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99B63F" w14:textId="77777777" w:rsidR="00C91015" w:rsidRDefault="00C91015">
      <w:pPr>
        <w:pStyle w:val="Standard"/>
        <w:numPr>
          <w:ilvl w:val="0"/>
          <w:numId w:val="9"/>
        </w:numPr>
        <w:spacing w:line="360" w:lineRule="auto"/>
        <w:jc w:val="center"/>
        <w:rPr>
          <w:rFonts w:ascii="Cambria" w:hAnsi="Cambria" w:cs="Cambria"/>
          <w:b/>
          <w:sz w:val="22"/>
          <w:szCs w:val="22"/>
        </w:rPr>
      </w:pPr>
    </w:p>
    <w:p w14:paraId="22F15206" w14:textId="77777777" w:rsidR="00C91015" w:rsidRDefault="00C91015">
      <w:pPr>
        <w:pStyle w:val="Standard"/>
        <w:numPr>
          <w:ilvl w:val="0"/>
          <w:numId w:val="9"/>
        </w:numPr>
        <w:spacing w:line="360" w:lineRule="auto"/>
        <w:jc w:val="center"/>
        <w:rPr>
          <w:rFonts w:ascii="Cambria" w:hAnsi="Cambria" w:cs="Cambria"/>
          <w:b/>
          <w:sz w:val="22"/>
          <w:szCs w:val="22"/>
        </w:rPr>
      </w:pPr>
    </w:p>
    <w:p w14:paraId="1EE4806E" w14:textId="77777777" w:rsidR="00C91015" w:rsidRDefault="00C91015">
      <w:pPr>
        <w:pStyle w:val="Standard"/>
        <w:numPr>
          <w:ilvl w:val="0"/>
          <w:numId w:val="9"/>
        </w:numPr>
        <w:spacing w:line="360" w:lineRule="auto"/>
        <w:jc w:val="center"/>
        <w:rPr>
          <w:rFonts w:ascii="Cambria" w:hAnsi="Cambria" w:cs="Cambria"/>
          <w:b/>
          <w:sz w:val="22"/>
          <w:szCs w:val="22"/>
        </w:rPr>
      </w:pPr>
    </w:p>
    <w:p w14:paraId="3F1FC40B" w14:textId="77777777" w:rsidR="00C91015" w:rsidRDefault="00C91015">
      <w:pPr>
        <w:pStyle w:val="Standard"/>
        <w:numPr>
          <w:ilvl w:val="0"/>
          <w:numId w:val="9"/>
        </w:numPr>
        <w:spacing w:line="360" w:lineRule="auto"/>
        <w:jc w:val="center"/>
        <w:rPr>
          <w:rFonts w:ascii="Cambria" w:hAnsi="Cambria" w:cs="Cambria"/>
          <w:b/>
          <w:sz w:val="22"/>
          <w:szCs w:val="22"/>
        </w:rPr>
      </w:pPr>
    </w:p>
    <w:p w14:paraId="40B0A9CC" w14:textId="77777777" w:rsidR="00C91015" w:rsidRDefault="00C91015">
      <w:pPr>
        <w:pStyle w:val="Standard"/>
        <w:numPr>
          <w:ilvl w:val="0"/>
          <w:numId w:val="9"/>
        </w:numPr>
        <w:spacing w:line="360" w:lineRule="auto"/>
        <w:jc w:val="center"/>
        <w:rPr>
          <w:rFonts w:ascii="Cambria" w:hAnsi="Cambria" w:cs="Cambria"/>
          <w:b/>
          <w:sz w:val="22"/>
          <w:szCs w:val="22"/>
        </w:rPr>
      </w:pPr>
    </w:p>
    <w:p w14:paraId="546EBBBE" w14:textId="77777777" w:rsidR="00C91015" w:rsidRDefault="00C91015">
      <w:pPr>
        <w:pStyle w:val="Standard"/>
        <w:numPr>
          <w:ilvl w:val="0"/>
          <w:numId w:val="9"/>
        </w:numPr>
        <w:spacing w:line="360" w:lineRule="auto"/>
        <w:jc w:val="center"/>
        <w:rPr>
          <w:rFonts w:ascii="Cambria" w:hAnsi="Cambria" w:cs="Cambria"/>
          <w:b/>
          <w:sz w:val="22"/>
          <w:szCs w:val="22"/>
        </w:rPr>
      </w:pPr>
    </w:p>
    <w:p w14:paraId="3725508D" w14:textId="77777777" w:rsidR="00C91015" w:rsidRDefault="00C91015">
      <w:pPr>
        <w:pStyle w:val="Standard"/>
        <w:numPr>
          <w:ilvl w:val="0"/>
          <w:numId w:val="9"/>
        </w:numPr>
        <w:spacing w:line="360" w:lineRule="auto"/>
        <w:jc w:val="center"/>
        <w:rPr>
          <w:rFonts w:ascii="Cambria" w:hAnsi="Cambria" w:cs="Cambria"/>
          <w:b/>
          <w:sz w:val="22"/>
          <w:szCs w:val="22"/>
        </w:rPr>
      </w:pPr>
    </w:p>
    <w:p w14:paraId="2D8FF39C" w14:textId="77777777" w:rsidR="00C91015" w:rsidRDefault="00C91015">
      <w:pPr>
        <w:pStyle w:val="Standard"/>
        <w:numPr>
          <w:ilvl w:val="0"/>
          <w:numId w:val="9"/>
        </w:numPr>
        <w:spacing w:line="360" w:lineRule="auto"/>
        <w:jc w:val="center"/>
        <w:rPr>
          <w:rFonts w:ascii="Cambria" w:hAnsi="Cambria" w:cs="Cambria"/>
          <w:b/>
          <w:sz w:val="22"/>
          <w:szCs w:val="22"/>
        </w:rPr>
      </w:pPr>
    </w:p>
    <w:p w14:paraId="553DAC40" w14:textId="77777777" w:rsidR="008E18AC" w:rsidRPr="00966EEC" w:rsidRDefault="008E18AC" w:rsidP="008E18AC">
      <w:pPr>
        <w:pStyle w:val="Standard"/>
        <w:numPr>
          <w:ilvl w:val="0"/>
          <w:numId w:val="9"/>
        </w:numPr>
        <w:spacing w:line="360" w:lineRule="auto"/>
        <w:jc w:val="center"/>
        <w:rPr>
          <w:rFonts w:asciiTheme="minorHAnsi" w:hAnsiTheme="minorHAnsi" w:cstheme="minorHAnsi"/>
          <w:b/>
          <w:sz w:val="22"/>
          <w:szCs w:val="22"/>
        </w:rPr>
      </w:pPr>
    </w:p>
    <w:p w14:paraId="3A05FD33" w14:textId="77777777" w:rsidR="008E18AC" w:rsidRPr="00966EEC" w:rsidRDefault="008E18AC" w:rsidP="008E18AC">
      <w:pPr>
        <w:pStyle w:val="Standard"/>
        <w:numPr>
          <w:ilvl w:val="0"/>
          <w:numId w:val="9"/>
        </w:numPr>
        <w:spacing w:line="360" w:lineRule="auto"/>
        <w:jc w:val="center"/>
        <w:rPr>
          <w:rFonts w:asciiTheme="minorHAnsi" w:hAnsiTheme="minorHAnsi" w:cstheme="minorHAnsi"/>
          <w:b/>
          <w:sz w:val="22"/>
          <w:szCs w:val="22"/>
        </w:rPr>
      </w:pPr>
    </w:p>
    <w:p w14:paraId="12CF613A" w14:textId="77777777" w:rsidR="008E18AC" w:rsidRPr="008E72C3" w:rsidRDefault="008E18AC" w:rsidP="008E18AC">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rFonts w:asciiTheme="minorHAnsi" w:hAnsiTheme="minorHAnsi"/>
          <w:b/>
          <w:color w:val="4F81BD" w:themeColor="accent1"/>
          <w:sz w:val="40"/>
          <w:szCs w:val="40"/>
          <w:lang w:val="el-GR"/>
        </w:rPr>
      </w:pPr>
      <w:r w:rsidRPr="008E72C3">
        <w:rPr>
          <w:rFonts w:asciiTheme="minorHAnsi" w:hAnsiTheme="minorHAnsi"/>
          <w:b/>
          <w:color w:val="4F81BD" w:themeColor="accent1"/>
          <w:sz w:val="40"/>
          <w:szCs w:val="40"/>
          <w:lang w:val="el-GR"/>
        </w:rPr>
        <w:t>ΣΧΕΔΙΟ</w:t>
      </w:r>
      <w:r w:rsidRPr="00966EEC">
        <w:rPr>
          <w:rFonts w:asciiTheme="minorHAnsi" w:hAnsiTheme="minorHAnsi"/>
          <w:b/>
          <w:color w:val="4F81BD" w:themeColor="accent1"/>
          <w:sz w:val="40"/>
          <w:szCs w:val="40"/>
          <w:vertAlign w:val="superscript"/>
        </w:rPr>
        <w:footnoteReference w:id="1"/>
      </w:r>
    </w:p>
    <w:p w14:paraId="38D19D6D" w14:textId="77777777" w:rsidR="008E18AC" w:rsidRPr="008E72C3" w:rsidRDefault="008E18AC" w:rsidP="008E18AC">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rFonts w:asciiTheme="minorHAnsi" w:hAnsiTheme="minorHAnsi"/>
          <w:b/>
          <w:color w:val="4F81BD" w:themeColor="accent1"/>
          <w:sz w:val="40"/>
          <w:szCs w:val="40"/>
          <w:lang w:val="el-GR"/>
        </w:rPr>
      </w:pPr>
    </w:p>
    <w:p w14:paraId="5C9130A5" w14:textId="77777777" w:rsidR="008E18AC" w:rsidRPr="008E72C3" w:rsidRDefault="008E18AC" w:rsidP="008E18AC">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rFonts w:asciiTheme="minorHAnsi" w:hAnsiTheme="minorHAnsi"/>
          <w:b/>
          <w:color w:val="4F81BD" w:themeColor="accent1"/>
          <w:sz w:val="40"/>
          <w:szCs w:val="40"/>
          <w:lang w:val="el-GR"/>
        </w:rPr>
      </w:pPr>
      <w:r w:rsidRPr="008E72C3">
        <w:rPr>
          <w:rFonts w:asciiTheme="minorHAnsi" w:hAnsiTheme="minorHAnsi"/>
          <w:b/>
          <w:color w:val="4F81BD" w:themeColor="accent1"/>
          <w:sz w:val="40"/>
          <w:szCs w:val="40"/>
          <w:lang w:val="el-GR"/>
        </w:rPr>
        <w:t>ΔΙΑΚΗΡΥΞΗ ΑΝΟΙΚΤΗΣ ΔΙΑΔΙΚΑΣΙΑΣ</w:t>
      </w:r>
    </w:p>
    <w:p w14:paraId="4903FFCF" w14:textId="77777777" w:rsidR="008E18AC" w:rsidRPr="008E72C3" w:rsidRDefault="008E18AC" w:rsidP="008E18AC">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rFonts w:asciiTheme="minorHAnsi" w:hAnsiTheme="minorHAnsi"/>
          <w:b/>
          <w:color w:val="4F81BD" w:themeColor="accent1"/>
          <w:sz w:val="40"/>
          <w:szCs w:val="40"/>
          <w:lang w:val="el-GR"/>
        </w:rPr>
      </w:pPr>
      <w:r w:rsidRPr="008E72C3">
        <w:rPr>
          <w:rFonts w:asciiTheme="minorHAnsi" w:hAnsiTheme="minorHAnsi"/>
          <w:b/>
          <w:color w:val="4F81BD" w:themeColor="accent1"/>
          <w:sz w:val="40"/>
          <w:szCs w:val="40"/>
          <w:lang w:val="el-GR"/>
        </w:rPr>
        <w:t>ΓΙΑ ΤΗ ΣΥΝΑΨΗ ΗΛΕΚΤΡΟΝΙΚΩΝ ΔΗΜΟΣΙΩΝ ΣΥΜΒΑΣΕΩΝ ΕΡΓΟΥ</w:t>
      </w:r>
    </w:p>
    <w:p w14:paraId="3979882F" w14:textId="77777777" w:rsidR="008E18AC" w:rsidRPr="008E72C3" w:rsidRDefault="008E18AC" w:rsidP="008E18AC">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rFonts w:asciiTheme="minorHAnsi" w:hAnsiTheme="minorHAnsi"/>
          <w:b/>
          <w:color w:val="4F81BD" w:themeColor="accent1"/>
          <w:sz w:val="40"/>
          <w:szCs w:val="40"/>
          <w:lang w:val="el-GR"/>
        </w:rPr>
      </w:pPr>
      <w:r w:rsidRPr="008E72C3">
        <w:rPr>
          <w:rFonts w:asciiTheme="minorHAnsi" w:hAnsiTheme="minorHAnsi"/>
          <w:b/>
          <w:color w:val="4F81BD" w:themeColor="accent1"/>
          <w:sz w:val="40"/>
          <w:szCs w:val="40"/>
          <w:lang w:val="el-GR"/>
        </w:rPr>
        <w:t>ΑΝΩ</w:t>
      </w:r>
      <w:r w:rsidRPr="00966EEC">
        <w:rPr>
          <w:rFonts w:asciiTheme="minorHAnsi" w:hAnsiTheme="minorHAnsi"/>
          <w:b/>
          <w:color w:val="4F81BD" w:themeColor="accent1"/>
          <w:sz w:val="40"/>
          <w:szCs w:val="40"/>
          <w:vertAlign w:val="superscript"/>
        </w:rPr>
        <w:endnoteReference w:id="1"/>
      </w:r>
      <w:r w:rsidRPr="008E72C3">
        <w:rPr>
          <w:rFonts w:asciiTheme="minorHAnsi" w:hAnsiTheme="minorHAnsi"/>
          <w:b/>
          <w:color w:val="4F81BD" w:themeColor="accent1"/>
          <w:sz w:val="40"/>
          <w:szCs w:val="40"/>
          <w:vertAlign w:val="superscript"/>
          <w:lang w:val="el-GR"/>
        </w:rPr>
        <w:t xml:space="preserve"> </w:t>
      </w:r>
      <w:r w:rsidRPr="008E72C3">
        <w:rPr>
          <w:rFonts w:asciiTheme="minorHAnsi" w:hAnsiTheme="minorHAnsi"/>
          <w:b/>
          <w:color w:val="4F81BD" w:themeColor="accent1"/>
          <w:sz w:val="40"/>
          <w:szCs w:val="40"/>
          <w:lang w:val="el-GR"/>
        </w:rPr>
        <w:t>ΤΩΝ ΟΡΙΩΝ ΤΟΥ Ν. 4412/2016 ΜΕ ΑΞΙΟΛΟΓΗΣΗ ΜΕΛΕΤΗΣ ΜΕ ΚΡΙΤΗΡΙΟ ΑΝΑΘΕΣΗΣ ΤΗΝ ΠΛΕΟΝ ΣΥΜΦΕΡΟΥΣΑ ΑΠΟ ΟΙΚΟΝΟΜΙΚΗ ΑΠΟΨΗ ΠΡΟΣΦΟΡΑ ΒΑΣΕΙ ΤΙΜΗΣ</w:t>
      </w:r>
    </w:p>
    <w:p w14:paraId="066A40B4" w14:textId="77777777" w:rsidR="008E18AC" w:rsidRPr="008E72C3" w:rsidRDefault="008E18AC" w:rsidP="008E18AC">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rFonts w:asciiTheme="minorHAnsi" w:hAnsiTheme="minorHAnsi"/>
          <w:b/>
          <w:color w:val="4F81BD" w:themeColor="accent1"/>
          <w:sz w:val="40"/>
          <w:szCs w:val="40"/>
          <w:lang w:val="el-GR"/>
        </w:rPr>
      </w:pPr>
    </w:p>
    <w:p w14:paraId="3540F3C3" w14:textId="77777777" w:rsidR="008E18AC" w:rsidRPr="00966EEC" w:rsidRDefault="008E18AC" w:rsidP="008E18AC">
      <w:pPr>
        <w:pStyle w:val="Standard"/>
        <w:numPr>
          <w:ilvl w:val="0"/>
          <w:numId w:val="9"/>
        </w:numPr>
        <w:spacing w:line="360" w:lineRule="auto"/>
        <w:jc w:val="center"/>
        <w:rPr>
          <w:rFonts w:asciiTheme="minorHAnsi" w:hAnsiTheme="minorHAnsi" w:cstheme="minorHAnsi"/>
          <w:sz w:val="28"/>
          <w:szCs w:val="28"/>
          <w:lang w:val="el-GR"/>
        </w:rPr>
      </w:pPr>
    </w:p>
    <w:p w14:paraId="1DF242C5" w14:textId="77777777" w:rsidR="00C91015" w:rsidRDefault="00C91015">
      <w:pPr>
        <w:pStyle w:val="Standard"/>
        <w:numPr>
          <w:ilvl w:val="0"/>
          <w:numId w:val="9"/>
        </w:numPr>
        <w:spacing w:line="360" w:lineRule="auto"/>
        <w:jc w:val="center"/>
        <w:rPr>
          <w:rFonts w:ascii="Cambria" w:hAnsi="Cambria" w:cs="Cambria"/>
          <w:sz w:val="28"/>
          <w:szCs w:val="28"/>
          <w:lang w:val="el-GR"/>
        </w:rPr>
      </w:pPr>
    </w:p>
    <w:p w14:paraId="71F83AAF" w14:textId="77777777" w:rsidR="00C91015" w:rsidRDefault="00C91015">
      <w:pPr>
        <w:pStyle w:val="Standard"/>
        <w:numPr>
          <w:ilvl w:val="0"/>
          <w:numId w:val="9"/>
        </w:numPr>
        <w:spacing w:line="360" w:lineRule="auto"/>
        <w:jc w:val="center"/>
        <w:rPr>
          <w:rFonts w:ascii="Cambria" w:hAnsi="Cambria" w:cs="Cambria"/>
          <w:sz w:val="28"/>
          <w:szCs w:val="28"/>
          <w:lang w:val="el-GR"/>
        </w:rPr>
      </w:pPr>
    </w:p>
    <w:p w14:paraId="5AF0317A" w14:textId="77777777" w:rsidR="00C91015" w:rsidRDefault="00C91015">
      <w:pPr>
        <w:pStyle w:val="Standard"/>
        <w:spacing w:line="360" w:lineRule="auto"/>
        <w:jc w:val="center"/>
        <w:rPr>
          <w:rFonts w:ascii="Cambria" w:hAnsi="Cambria" w:cs="Cambria"/>
          <w:b/>
          <w:sz w:val="22"/>
          <w:szCs w:val="22"/>
          <w:lang w:val="el-GR"/>
        </w:rPr>
      </w:pPr>
    </w:p>
    <w:p w14:paraId="4BA6F05C" w14:textId="77777777" w:rsidR="00C91015" w:rsidRDefault="00C91015">
      <w:pPr>
        <w:pStyle w:val="Standard"/>
        <w:numPr>
          <w:ilvl w:val="0"/>
          <w:numId w:val="9"/>
        </w:numPr>
        <w:jc w:val="both"/>
        <w:rPr>
          <w:rFonts w:ascii="Cambria" w:hAnsi="Cambria" w:cs="Cambria"/>
          <w:b/>
          <w:sz w:val="22"/>
          <w:szCs w:val="22"/>
          <w:lang w:val="el-GR"/>
        </w:rPr>
      </w:pPr>
    </w:p>
    <w:p w14:paraId="5E5FC77F" w14:textId="77777777" w:rsidR="00C91015" w:rsidRDefault="00C91015">
      <w:pPr>
        <w:pStyle w:val="Standard"/>
        <w:numPr>
          <w:ilvl w:val="0"/>
          <w:numId w:val="9"/>
        </w:numPr>
        <w:jc w:val="both"/>
        <w:rPr>
          <w:rFonts w:ascii="Cambria" w:hAnsi="Cambria" w:cs="Cambria"/>
          <w:b/>
          <w:sz w:val="22"/>
          <w:szCs w:val="22"/>
          <w:lang w:val="el-GR"/>
        </w:rPr>
      </w:pPr>
    </w:p>
    <w:p w14:paraId="1B753752" w14:textId="77777777" w:rsidR="00C91015" w:rsidRDefault="00C91015">
      <w:pPr>
        <w:pStyle w:val="Standard"/>
        <w:numPr>
          <w:ilvl w:val="0"/>
          <w:numId w:val="9"/>
        </w:numPr>
        <w:jc w:val="both"/>
        <w:rPr>
          <w:rFonts w:ascii="Cambria" w:hAnsi="Cambria" w:cs="Cambria"/>
          <w:b/>
          <w:sz w:val="22"/>
          <w:szCs w:val="22"/>
          <w:lang w:val="el-GR"/>
        </w:rPr>
      </w:pPr>
    </w:p>
    <w:p w14:paraId="7AD7F2A4" w14:textId="77777777" w:rsidR="00C91015" w:rsidRDefault="00C91015">
      <w:pPr>
        <w:pStyle w:val="Standard"/>
        <w:numPr>
          <w:ilvl w:val="0"/>
          <w:numId w:val="9"/>
        </w:numPr>
        <w:jc w:val="both"/>
        <w:rPr>
          <w:rFonts w:ascii="Cambria" w:hAnsi="Cambria" w:cs="Cambria"/>
          <w:b/>
          <w:sz w:val="22"/>
          <w:szCs w:val="22"/>
          <w:lang w:val="el-GR"/>
        </w:rPr>
      </w:pPr>
    </w:p>
    <w:p w14:paraId="49848413" w14:textId="77777777" w:rsidR="00C91015" w:rsidRDefault="00C91015">
      <w:pPr>
        <w:pStyle w:val="Standard"/>
        <w:numPr>
          <w:ilvl w:val="0"/>
          <w:numId w:val="9"/>
        </w:numPr>
        <w:jc w:val="both"/>
        <w:rPr>
          <w:rFonts w:ascii="Cambria" w:hAnsi="Cambria" w:cs="Cambria"/>
          <w:b/>
          <w:sz w:val="22"/>
          <w:szCs w:val="22"/>
          <w:lang w:val="el-GR"/>
        </w:rPr>
      </w:pPr>
    </w:p>
    <w:p w14:paraId="7BCBA889" w14:textId="77777777" w:rsidR="00C91015" w:rsidRDefault="00C91015">
      <w:pPr>
        <w:pStyle w:val="Standard"/>
        <w:numPr>
          <w:ilvl w:val="0"/>
          <w:numId w:val="9"/>
        </w:numPr>
        <w:jc w:val="both"/>
        <w:rPr>
          <w:rFonts w:ascii="Cambria" w:hAnsi="Cambria" w:cs="Cambria"/>
          <w:b/>
          <w:sz w:val="22"/>
          <w:szCs w:val="22"/>
          <w:lang w:val="el-GR"/>
        </w:rPr>
      </w:pPr>
    </w:p>
    <w:p w14:paraId="4F0D9597" w14:textId="77777777" w:rsidR="00C91015" w:rsidRDefault="00C91015">
      <w:pPr>
        <w:pStyle w:val="Standard"/>
        <w:numPr>
          <w:ilvl w:val="0"/>
          <w:numId w:val="9"/>
        </w:numPr>
        <w:jc w:val="both"/>
        <w:rPr>
          <w:rFonts w:ascii="Cambria" w:hAnsi="Cambria" w:cs="Cambria"/>
          <w:b/>
          <w:sz w:val="22"/>
          <w:szCs w:val="22"/>
          <w:lang w:val="el-GR"/>
        </w:rPr>
      </w:pPr>
    </w:p>
    <w:p w14:paraId="5730AB94" w14:textId="77777777" w:rsidR="00C91015" w:rsidRDefault="00C91015">
      <w:pPr>
        <w:pStyle w:val="Standard"/>
        <w:numPr>
          <w:ilvl w:val="0"/>
          <w:numId w:val="9"/>
        </w:numPr>
        <w:jc w:val="both"/>
        <w:rPr>
          <w:rFonts w:ascii="Cambria" w:hAnsi="Cambria" w:cs="Cambria"/>
          <w:b/>
          <w:sz w:val="22"/>
          <w:szCs w:val="22"/>
          <w:lang w:val="el-GR"/>
        </w:rPr>
      </w:pPr>
    </w:p>
    <w:p w14:paraId="43177525" w14:textId="77777777" w:rsidR="00C91015" w:rsidRDefault="00C91015">
      <w:pPr>
        <w:pStyle w:val="Standard"/>
        <w:numPr>
          <w:ilvl w:val="0"/>
          <w:numId w:val="9"/>
        </w:numPr>
        <w:jc w:val="both"/>
        <w:rPr>
          <w:rFonts w:ascii="Cambria" w:eastAsia="Cambria" w:hAnsi="Cambria" w:cs="Cambria"/>
          <w:b/>
          <w:sz w:val="22"/>
          <w:szCs w:val="22"/>
          <w:lang w:val="el-GR"/>
        </w:rPr>
      </w:pPr>
    </w:p>
    <w:p w14:paraId="75F5EB86" w14:textId="77777777" w:rsidR="00C91015" w:rsidRDefault="00C91015">
      <w:pPr>
        <w:pStyle w:val="Standard"/>
        <w:numPr>
          <w:ilvl w:val="0"/>
          <w:numId w:val="9"/>
        </w:numPr>
        <w:jc w:val="both"/>
        <w:rPr>
          <w:rFonts w:ascii="Cambria" w:eastAsia="Cambria" w:hAnsi="Cambria" w:cs="Cambria"/>
          <w:b/>
          <w:sz w:val="22"/>
          <w:szCs w:val="22"/>
          <w:lang w:val="el-GR"/>
        </w:rPr>
      </w:pPr>
    </w:p>
    <w:p w14:paraId="765960C6" w14:textId="77777777" w:rsidR="00C91015" w:rsidRDefault="00C91015">
      <w:pPr>
        <w:pStyle w:val="Standard"/>
        <w:numPr>
          <w:ilvl w:val="0"/>
          <w:numId w:val="9"/>
        </w:numPr>
        <w:jc w:val="both"/>
        <w:rPr>
          <w:rFonts w:ascii="Cambria" w:eastAsia="Cambria" w:hAnsi="Cambria" w:cs="Cambria"/>
          <w:b/>
          <w:sz w:val="22"/>
          <w:szCs w:val="22"/>
          <w:lang w:val="el-GR"/>
        </w:rPr>
      </w:pPr>
    </w:p>
    <w:p w14:paraId="5DE277C0" w14:textId="77777777" w:rsidR="00C91015" w:rsidRDefault="00C91015">
      <w:pPr>
        <w:pStyle w:val="Standard"/>
        <w:numPr>
          <w:ilvl w:val="0"/>
          <w:numId w:val="9"/>
        </w:numPr>
        <w:jc w:val="both"/>
        <w:rPr>
          <w:rFonts w:ascii="Cambria" w:eastAsia="Cambria" w:hAnsi="Cambria" w:cs="Cambria"/>
          <w:b/>
          <w:sz w:val="22"/>
          <w:szCs w:val="22"/>
          <w:lang w:val="el-GR"/>
        </w:rPr>
      </w:pPr>
    </w:p>
    <w:p w14:paraId="5418E946" w14:textId="77777777" w:rsidR="00C91015" w:rsidRDefault="00C91015">
      <w:pPr>
        <w:pStyle w:val="Standard"/>
        <w:jc w:val="both"/>
        <w:rPr>
          <w:rFonts w:ascii="Cambria" w:eastAsia="Cambria" w:hAnsi="Cambria" w:cs="Cambria"/>
          <w:b/>
          <w:sz w:val="22"/>
          <w:szCs w:val="22"/>
          <w:lang w:val="el-GR"/>
        </w:rPr>
      </w:pPr>
    </w:p>
    <w:tbl>
      <w:tblPr>
        <w:tblW w:w="9738" w:type="dxa"/>
        <w:tblLayout w:type="fixed"/>
        <w:tblCellMar>
          <w:left w:w="10" w:type="dxa"/>
          <w:right w:w="10" w:type="dxa"/>
        </w:tblCellMar>
        <w:tblLook w:val="0000" w:firstRow="0" w:lastRow="0" w:firstColumn="0" w:lastColumn="0" w:noHBand="0" w:noVBand="0"/>
      </w:tblPr>
      <w:tblGrid>
        <w:gridCol w:w="3785"/>
        <w:gridCol w:w="3381"/>
        <w:gridCol w:w="2572"/>
      </w:tblGrid>
      <w:tr w:rsidR="00C91015" w14:paraId="3D84163B" w14:textId="77777777" w:rsidTr="001C79CC">
        <w:trPr>
          <w:cantSplit/>
          <w:trHeight w:val="878"/>
        </w:trPr>
        <w:tc>
          <w:tcPr>
            <w:tcW w:w="3785" w:type="dxa"/>
            <w:vMerge w:val="restart"/>
            <w:shd w:val="clear" w:color="auto" w:fill="auto"/>
          </w:tcPr>
          <w:p w14:paraId="304A6CFA" w14:textId="77777777" w:rsidR="00C91015" w:rsidRDefault="002327E9">
            <w:pPr>
              <w:pStyle w:val="Standard"/>
              <w:ind w:left="-10" w:firstLine="567"/>
              <w:rPr>
                <w:rFonts w:ascii="Cambria" w:hAnsi="Cambria" w:cs="Cambria"/>
                <w:b/>
                <w:sz w:val="22"/>
                <w:szCs w:val="22"/>
              </w:rPr>
            </w:pPr>
            <w:r>
              <w:rPr>
                <w:rFonts w:ascii="Cambria" w:hAnsi="Cambria" w:cs="Cambria"/>
                <w:noProof/>
                <w:szCs w:val="22"/>
                <w:lang w:val="el-GR" w:eastAsia="el-GR" w:bidi="ar-SA"/>
              </w:rPr>
              <w:drawing>
                <wp:inline distT="0" distB="0" distL="0" distR="0" wp14:anchorId="05A2F410" wp14:editId="5779B2CC">
                  <wp:extent cx="704850"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9" t="-139" r="-139" b="-139"/>
                          <a:stretch>
                            <a:fillRect/>
                          </a:stretch>
                        </pic:blipFill>
                        <pic:spPr bwMode="auto">
                          <a:xfrm>
                            <a:off x="0" y="0"/>
                            <a:ext cx="704850" cy="571500"/>
                          </a:xfrm>
                          <a:prstGeom prst="rect">
                            <a:avLst/>
                          </a:prstGeom>
                          <a:solidFill>
                            <a:srgbClr val="FFFFFF"/>
                          </a:solidFill>
                          <a:ln>
                            <a:noFill/>
                          </a:ln>
                        </pic:spPr>
                      </pic:pic>
                    </a:graphicData>
                  </a:graphic>
                </wp:inline>
              </w:drawing>
            </w:r>
          </w:p>
          <w:p w14:paraId="3243725C" w14:textId="77777777" w:rsidR="00C91015" w:rsidRDefault="00C91015">
            <w:pPr>
              <w:pStyle w:val="Standard"/>
              <w:ind w:left="-10"/>
              <w:rPr>
                <w:rFonts w:ascii="Cambria" w:hAnsi="Cambria" w:cs="Cambria"/>
                <w:b/>
                <w:sz w:val="22"/>
                <w:szCs w:val="22"/>
              </w:rPr>
            </w:pPr>
          </w:p>
          <w:p w14:paraId="60870E75" w14:textId="77777777" w:rsidR="00C91015" w:rsidRDefault="00C91015">
            <w:pPr>
              <w:pStyle w:val="Standard"/>
              <w:ind w:left="-10"/>
            </w:pPr>
            <w:r>
              <w:rPr>
                <w:rFonts w:ascii="Cambria" w:hAnsi="Cambria" w:cs="Cambria"/>
                <w:b/>
                <w:sz w:val="22"/>
                <w:szCs w:val="22"/>
              </w:rPr>
              <w:t>ΕΛΛΗΝΙΚΗ ΔΗΜOΚΡΑΤΙΑ</w:t>
            </w:r>
          </w:p>
          <w:p w14:paraId="384292F1" w14:textId="77777777" w:rsidR="00C91015" w:rsidRDefault="00C91015">
            <w:pPr>
              <w:pStyle w:val="Standard"/>
              <w:rPr>
                <w:rFonts w:ascii="Cambria" w:eastAsia="Cambria" w:hAnsi="Cambria" w:cs="Cambria"/>
                <w:b/>
                <w:sz w:val="22"/>
                <w:szCs w:val="22"/>
              </w:rPr>
            </w:pPr>
            <w:r>
              <w:rPr>
                <w:rStyle w:val="a6"/>
                <w:rFonts w:ascii="Cambria" w:eastAsia="Cambria" w:hAnsi="Cambria" w:cs="Cambria"/>
                <w:b/>
                <w:sz w:val="22"/>
                <w:szCs w:val="22"/>
              </w:rPr>
              <w:endnoteReference w:id="2"/>
            </w:r>
            <w:r>
              <w:rPr>
                <w:rFonts w:ascii="Cambria" w:eastAsia="Cambria" w:hAnsi="Cambria" w:cs="Cambria"/>
                <w:b/>
                <w:sz w:val="22"/>
                <w:szCs w:val="22"/>
              </w:rPr>
              <w:t>……………………………………</w:t>
            </w:r>
          </w:p>
          <w:p w14:paraId="6D0C0BBA" w14:textId="77777777" w:rsidR="00C91015" w:rsidRDefault="00C91015">
            <w:pPr>
              <w:pStyle w:val="Standard"/>
              <w:rPr>
                <w:rFonts w:ascii="Cambria" w:eastAsia="Cambria" w:hAnsi="Cambria" w:cs="Cambria"/>
                <w:b/>
                <w:sz w:val="22"/>
                <w:szCs w:val="22"/>
              </w:rPr>
            </w:pPr>
            <w:r>
              <w:rPr>
                <w:rFonts w:ascii="Cambria" w:eastAsia="Cambria" w:hAnsi="Cambria" w:cs="Cambria"/>
                <w:b/>
                <w:sz w:val="22"/>
                <w:szCs w:val="22"/>
              </w:rPr>
              <w:t>……………………………………</w:t>
            </w:r>
          </w:p>
          <w:p w14:paraId="022AD928" w14:textId="77777777" w:rsidR="00C91015" w:rsidRDefault="00C91015">
            <w:pPr>
              <w:pStyle w:val="Standard"/>
              <w:rPr>
                <w:rFonts w:ascii="Cambria" w:eastAsia="Cambria" w:hAnsi="Cambria" w:cs="Cambria"/>
                <w:b/>
                <w:sz w:val="22"/>
                <w:szCs w:val="22"/>
              </w:rPr>
            </w:pPr>
            <w:r>
              <w:rPr>
                <w:rFonts w:ascii="Cambria" w:eastAsia="Cambria" w:hAnsi="Cambria" w:cs="Cambria"/>
                <w:b/>
                <w:sz w:val="22"/>
                <w:szCs w:val="22"/>
              </w:rPr>
              <w:t>……………………………………</w:t>
            </w:r>
          </w:p>
          <w:p w14:paraId="40D98D4D" w14:textId="77777777" w:rsidR="00C91015" w:rsidRDefault="00C91015">
            <w:pPr>
              <w:pStyle w:val="Standard"/>
              <w:rPr>
                <w:rFonts w:ascii="Cambria" w:eastAsia="Cambria" w:hAnsi="Cambria" w:cs="Cambria"/>
              </w:rPr>
            </w:pPr>
            <w:r>
              <w:rPr>
                <w:rFonts w:ascii="Cambria" w:eastAsia="Cambria" w:hAnsi="Cambria" w:cs="Cambria"/>
                <w:b/>
                <w:sz w:val="22"/>
                <w:szCs w:val="22"/>
              </w:rPr>
              <w:t>……………………………………</w:t>
            </w:r>
          </w:p>
          <w:p w14:paraId="750E9E89" w14:textId="77777777" w:rsidR="00C91015" w:rsidRDefault="00C91015">
            <w:pPr>
              <w:pStyle w:val="19"/>
              <w:rPr>
                <w:rFonts w:ascii="Cambria" w:eastAsia="Cambria" w:hAnsi="Cambria" w:cs="Cambria"/>
                <w:b/>
              </w:rPr>
            </w:pPr>
            <w:bookmarkStart w:id="0" w:name="__RefHeading__4212_797281927"/>
            <w:bookmarkEnd w:id="0"/>
            <w:r>
              <w:rPr>
                <w:rFonts w:ascii="Cambria" w:eastAsia="Cambria" w:hAnsi="Cambria" w:cs="Cambria"/>
              </w:rPr>
              <w:t xml:space="preserve"> </w:t>
            </w:r>
          </w:p>
        </w:tc>
        <w:tc>
          <w:tcPr>
            <w:tcW w:w="3381" w:type="dxa"/>
            <w:shd w:val="clear" w:color="auto" w:fill="auto"/>
          </w:tcPr>
          <w:p w14:paraId="4CE4DD43" w14:textId="77777777" w:rsidR="00C91015" w:rsidRDefault="00C91015">
            <w:pPr>
              <w:pStyle w:val="Standard"/>
              <w:ind w:right="777"/>
              <w:jc w:val="right"/>
              <w:rPr>
                <w:rFonts w:ascii="Cambria" w:hAnsi="Cambria" w:cs="Cambria"/>
                <w:b/>
                <w:sz w:val="22"/>
                <w:szCs w:val="22"/>
              </w:rPr>
            </w:pPr>
            <w:r>
              <w:rPr>
                <w:rFonts w:ascii="Cambria" w:eastAsia="Cambria" w:hAnsi="Cambria" w:cs="Cambria"/>
                <w:b/>
                <w:sz w:val="22"/>
                <w:szCs w:val="22"/>
                <w:lang w:val="el-GR"/>
              </w:rPr>
              <w:t xml:space="preserve">                   </w:t>
            </w:r>
            <w:r>
              <w:rPr>
                <w:rFonts w:ascii="Cambria" w:hAnsi="Cambria" w:cs="Cambria"/>
                <w:b/>
                <w:sz w:val="22"/>
                <w:szCs w:val="22"/>
              </w:rPr>
              <w:t>ΕΡΓΟ:</w:t>
            </w:r>
          </w:p>
          <w:p w14:paraId="030937F9" w14:textId="77777777" w:rsidR="00C91015" w:rsidRDefault="00C91015">
            <w:pPr>
              <w:pStyle w:val="Standard"/>
              <w:numPr>
                <w:ilvl w:val="0"/>
                <w:numId w:val="10"/>
              </w:numPr>
              <w:jc w:val="both"/>
              <w:rPr>
                <w:rFonts w:ascii="Cambria" w:hAnsi="Cambria" w:cs="Cambria"/>
                <w:b/>
                <w:sz w:val="22"/>
                <w:szCs w:val="22"/>
              </w:rPr>
            </w:pPr>
          </w:p>
          <w:p w14:paraId="13B4FCC3" w14:textId="77777777" w:rsidR="00C91015" w:rsidRDefault="00C91015">
            <w:pPr>
              <w:pStyle w:val="Standard"/>
              <w:numPr>
                <w:ilvl w:val="0"/>
                <w:numId w:val="10"/>
              </w:numPr>
              <w:jc w:val="both"/>
              <w:rPr>
                <w:rFonts w:ascii="Cambria" w:hAnsi="Cambria" w:cs="Cambria"/>
                <w:b/>
                <w:sz w:val="22"/>
                <w:szCs w:val="22"/>
              </w:rPr>
            </w:pPr>
          </w:p>
        </w:tc>
        <w:tc>
          <w:tcPr>
            <w:tcW w:w="2572" w:type="dxa"/>
            <w:shd w:val="clear" w:color="auto" w:fill="auto"/>
          </w:tcPr>
          <w:p w14:paraId="21518C40" w14:textId="77777777" w:rsidR="00C91015" w:rsidRDefault="00C91015">
            <w:pPr>
              <w:pStyle w:val="Standard"/>
              <w:rPr>
                <w:rFonts w:ascii="Cambria" w:eastAsia="Cambria" w:hAnsi="Cambria" w:cs="Cambria"/>
                <w:b/>
                <w:sz w:val="22"/>
                <w:szCs w:val="22"/>
                <w:lang w:val="el-GR"/>
              </w:rPr>
            </w:pPr>
            <w:r>
              <w:rPr>
                <w:rFonts w:ascii="Cambria" w:eastAsia="Cambria" w:hAnsi="Cambria" w:cs="Cambria"/>
                <w:b/>
                <w:sz w:val="22"/>
                <w:szCs w:val="22"/>
                <w:lang w:val="el-GR"/>
              </w:rPr>
              <w:t>…………………………</w:t>
            </w:r>
            <w:r>
              <w:rPr>
                <w:rFonts w:ascii="Cambria" w:eastAsia="Calibri" w:hAnsi="Cambria" w:cs="Cambria"/>
                <w:b/>
                <w:sz w:val="22"/>
                <w:szCs w:val="22"/>
                <w:lang w:val="el-GR"/>
              </w:rPr>
              <w:t>........</w:t>
            </w:r>
          </w:p>
          <w:p w14:paraId="507E41B3" w14:textId="77777777" w:rsidR="00C91015" w:rsidRDefault="00C91015">
            <w:pPr>
              <w:pStyle w:val="Standard"/>
              <w:rPr>
                <w:rFonts w:ascii="Cambria" w:eastAsia="Cambria" w:hAnsi="Cambria" w:cs="Cambria"/>
                <w:b/>
                <w:sz w:val="22"/>
                <w:szCs w:val="22"/>
                <w:lang w:val="el-GR"/>
              </w:rPr>
            </w:pPr>
            <w:r>
              <w:rPr>
                <w:rFonts w:ascii="Cambria" w:eastAsia="Cambria" w:hAnsi="Cambria" w:cs="Cambria"/>
                <w:b/>
                <w:sz w:val="22"/>
                <w:szCs w:val="22"/>
                <w:lang w:val="el-GR"/>
              </w:rPr>
              <w:t>…………………………</w:t>
            </w:r>
            <w:r>
              <w:rPr>
                <w:rFonts w:ascii="Cambria" w:eastAsia="Calibri" w:hAnsi="Cambria" w:cs="Cambria"/>
                <w:b/>
                <w:sz w:val="22"/>
                <w:szCs w:val="22"/>
                <w:lang w:val="el-GR"/>
              </w:rPr>
              <w:t>........</w:t>
            </w:r>
          </w:p>
          <w:p w14:paraId="16AB50B0" w14:textId="77777777" w:rsidR="00C91015" w:rsidRDefault="00C91015">
            <w:pPr>
              <w:pStyle w:val="Standard"/>
              <w:rPr>
                <w:rFonts w:ascii="Cambria" w:eastAsia="Cambria" w:hAnsi="Cambria" w:cs="Cambria"/>
                <w:b/>
                <w:sz w:val="22"/>
                <w:szCs w:val="22"/>
                <w:lang w:val="el-GR"/>
              </w:rPr>
            </w:pPr>
            <w:r>
              <w:rPr>
                <w:rFonts w:ascii="Cambria" w:eastAsia="Cambria" w:hAnsi="Cambria" w:cs="Cambria"/>
                <w:b/>
                <w:sz w:val="22"/>
                <w:szCs w:val="22"/>
                <w:lang w:val="el-GR"/>
              </w:rPr>
              <w:t>…………………………</w:t>
            </w:r>
            <w:r>
              <w:rPr>
                <w:rFonts w:ascii="Cambria" w:eastAsia="Calibri" w:hAnsi="Cambria" w:cs="Cambria"/>
                <w:b/>
                <w:sz w:val="22"/>
                <w:szCs w:val="22"/>
                <w:lang w:val="el-GR"/>
              </w:rPr>
              <w:t>........</w:t>
            </w:r>
          </w:p>
          <w:p w14:paraId="45432F8D" w14:textId="77777777" w:rsidR="00C91015" w:rsidRDefault="00C91015">
            <w:pPr>
              <w:pStyle w:val="Standard"/>
            </w:pPr>
            <w:r>
              <w:rPr>
                <w:rFonts w:ascii="Cambria" w:eastAsia="Cambria" w:hAnsi="Cambria" w:cs="Cambria"/>
                <w:b/>
                <w:sz w:val="22"/>
                <w:szCs w:val="22"/>
                <w:lang w:val="el-GR"/>
              </w:rPr>
              <w:t>…………………………</w:t>
            </w:r>
            <w:r>
              <w:rPr>
                <w:rFonts w:ascii="Cambria" w:hAnsi="Cambria" w:cs="Cambria"/>
                <w:b/>
                <w:sz w:val="22"/>
                <w:szCs w:val="22"/>
                <w:lang w:val="el-GR"/>
              </w:rPr>
              <w:t>........</w:t>
            </w:r>
          </w:p>
        </w:tc>
      </w:tr>
      <w:tr w:rsidR="00C91015" w14:paraId="33C8E556" w14:textId="77777777" w:rsidTr="001C79CC">
        <w:trPr>
          <w:cantSplit/>
          <w:trHeight w:hRule="exact" w:val="1613"/>
        </w:trPr>
        <w:tc>
          <w:tcPr>
            <w:tcW w:w="3785" w:type="dxa"/>
            <w:vMerge/>
            <w:shd w:val="clear" w:color="auto" w:fill="auto"/>
          </w:tcPr>
          <w:p w14:paraId="0F559F64" w14:textId="77777777" w:rsidR="00C91015" w:rsidRDefault="00C91015">
            <w:pPr>
              <w:snapToGrid w:val="0"/>
              <w:rPr>
                <w:rFonts w:ascii="Cambria" w:hAnsi="Cambria" w:cs="Cambria"/>
                <w:b/>
                <w:sz w:val="22"/>
                <w:szCs w:val="22"/>
              </w:rPr>
            </w:pPr>
          </w:p>
        </w:tc>
        <w:tc>
          <w:tcPr>
            <w:tcW w:w="3381" w:type="dxa"/>
            <w:shd w:val="clear" w:color="auto" w:fill="auto"/>
            <w:vAlign w:val="center"/>
          </w:tcPr>
          <w:p w14:paraId="62D07D84" w14:textId="77777777" w:rsidR="00C91015" w:rsidRDefault="00C91015">
            <w:pPr>
              <w:pStyle w:val="Standard"/>
              <w:rPr>
                <w:rFonts w:ascii="Cambria" w:hAnsi="Cambria" w:cs="Cambria"/>
                <w:b/>
                <w:sz w:val="22"/>
                <w:szCs w:val="22"/>
              </w:rPr>
            </w:pPr>
            <w:r>
              <w:rPr>
                <w:rFonts w:ascii="Cambria" w:eastAsia="Cambria" w:hAnsi="Cambria" w:cs="Cambria"/>
                <w:b/>
                <w:sz w:val="22"/>
                <w:szCs w:val="22"/>
                <w:lang w:val="el-GR"/>
              </w:rPr>
              <w:t xml:space="preserve">                  </w:t>
            </w:r>
            <w:r>
              <w:rPr>
                <w:rFonts w:ascii="Cambria" w:hAnsi="Cambria" w:cs="Cambria"/>
                <w:b/>
                <w:sz w:val="22"/>
                <w:szCs w:val="22"/>
              </w:rPr>
              <w:t>ΧΡΗΜΑΤΟΔΟΤΗΣΗ:</w:t>
            </w:r>
            <w:r>
              <w:rPr>
                <w:rStyle w:val="a6"/>
                <w:rFonts w:ascii="Cambria" w:hAnsi="Cambria" w:cs="Cambria"/>
                <w:b/>
                <w:sz w:val="22"/>
                <w:szCs w:val="22"/>
              </w:rPr>
              <w:endnoteReference w:id="3"/>
            </w:r>
          </w:p>
        </w:tc>
        <w:tc>
          <w:tcPr>
            <w:tcW w:w="2572" w:type="dxa"/>
            <w:shd w:val="clear" w:color="auto" w:fill="auto"/>
          </w:tcPr>
          <w:p w14:paraId="736C2803" w14:textId="77777777" w:rsidR="00C91015" w:rsidRDefault="00C91015">
            <w:pPr>
              <w:pStyle w:val="Standard"/>
              <w:snapToGrid w:val="0"/>
              <w:rPr>
                <w:rFonts w:ascii="Cambria" w:hAnsi="Cambria" w:cs="Cambria"/>
                <w:b/>
                <w:sz w:val="22"/>
                <w:szCs w:val="22"/>
              </w:rPr>
            </w:pPr>
          </w:p>
          <w:p w14:paraId="1747ECFC" w14:textId="77777777" w:rsidR="00C91015" w:rsidRDefault="00C91015">
            <w:pPr>
              <w:pStyle w:val="Standard"/>
              <w:rPr>
                <w:rFonts w:ascii="Cambria" w:hAnsi="Cambria" w:cs="Cambria"/>
                <w:b/>
                <w:sz w:val="22"/>
                <w:szCs w:val="22"/>
              </w:rPr>
            </w:pPr>
          </w:p>
          <w:p w14:paraId="3D5B369F" w14:textId="77777777" w:rsidR="00C91015" w:rsidRDefault="00C91015">
            <w:pPr>
              <w:pStyle w:val="Standard"/>
              <w:rPr>
                <w:rFonts w:ascii="Cambria" w:hAnsi="Cambria" w:cs="Cambria"/>
                <w:sz w:val="22"/>
                <w:szCs w:val="22"/>
              </w:rPr>
            </w:pPr>
            <w:r>
              <w:rPr>
                <w:rFonts w:ascii="Cambria" w:eastAsia="Cambria" w:hAnsi="Cambria" w:cs="Cambria"/>
                <w:b/>
                <w:sz w:val="22"/>
                <w:szCs w:val="22"/>
              </w:rPr>
              <w:t>………………………</w:t>
            </w:r>
            <w:r>
              <w:rPr>
                <w:rFonts w:ascii="Cambria" w:hAnsi="Cambria" w:cs="Cambria"/>
                <w:b/>
                <w:sz w:val="22"/>
                <w:szCs w:val="22"/>
                <w:lang w:val="el-GR"/>
              </w:rPr>
              <w:t>...........</w:t>
            </w:r>
          </w:p>
          <w:p w14:paraId="6F4B38A4" w14:textId="77777777" w:rsidR="00C91015" w:rsidRDefault="00C91015">
            <w:pPr>
              <w:rPr>
                <w:rFonts w:ascii="Cambria" w:hAnsi="Cambria" w:cs="Cambria"/>
                <w:sz w:val="22"/>
                <w:szCs w:val="22"/>
              </w:rPr>
            </w:pPr>
          </w:p>
        </w:tc>
      </w:tr>
      <w:tr w:rsidR="00C91015" w14:paraId="19BB7A94" w14:textId="77777777" w:rsidTr="001C79CC">
        <w:trPr>
          <w:cantSplit/>
          <w:trHeight w:val="512"/>
        </w:trPr>
        <w:tc>
          <w:tcPr>
            <w:tcW w:w="9738" w:type="dxa"/>
            <w:gridSpan w:val="3"/>
            <w:shd w:val="clear" w:color="auto" w:fill="auto"/>
          </w:tcPr>
          <w:p w14:paraId="3D12F487" w14:textId="77777777" w:rsidR="00C91015" w:rsidRDefault="00C91015">
            <w:pPr>
              <w:pStyle w:val="Standard"/>
              <w:snapToGrid w:val="0"/>
              <w:rPr>
                <w:rFonts w:ascii="Cambria" w:hAnsi="Cambria" w:cs="Cambria"/>
                <w:sz w:val="28"/>
                <w:szCs w:val="28"/>
              </w:rPr>
            </w:pPr>
          </w:p>
          <w:p w14:paraId="1B3BA22E" w14:textId="77777777" w:rsidR="00C91015" w:rsidRDefault="00C91015">
            <w:pPr>
              <w:pStyle w:val="Standard"/>
              <w:rPr>
                <w:rFonts w:ascii="Cambria" w:hAnsi="Cambria" w:cs="Cambria"/>
                <w:sz w:val="28"/>
                <w:szCs w:val="28"/>
                <w:lang w:val="el-GR"/>
              </w:rPr>
            </w:pPr>
          </w:p>
          <w:p w14:paraId="59C98EF5" w14:textId="77777777" w:rsidR="00C91015" w:rsidRDefault="00C91015">
            <w:pPr>
              <w:pStyle w:val="Standard"/>
              <w:rPr>
                <w:rFonts w:ascii="Cambria" w:hAnsi="Cambria" w:cs="Cambria"/>
                <w:sz w:val="28"/>
                <w:szCs w:val="28"/>
                <w:lang w:val="el-GR"/>
              </w:rPr>
            </w:pPr>
          </w:p>
          <w:p w14:paraId="247E3B73" w14:textId="77777777" w:rsidR="00C91015" w:rsidRDefault="00C91015">
            <w:pPr>
              <w:pStyle w:val="Standard"/>
              <w:rPr>
                <w:rFonts w:ascii="Cambria" w:hAnsi="Cambria" w:cs="Cambria"/>
                <w:sz w:val="28"/>
                <w:szCs w:val="28"/>
                <w:lang w:val="el-GR" w:eastAsia="el-GR" w:bidi="ar-SA"/>
              </w:rPr>
            </w:pPr>
          </w:p>
        </w:tc>
      </w:tr>
      <w:tr w:rsidR="00C91015" w:rsidRPr="008E18AC" w14:paraId="512C3308" w14:textId="77777777" w:rsidTr="001C79CC">
        <w:trPr>
          <w:cantSplit/>
          <w:trHeight w:hRule="exact" w:val="3146"/>
        </w:trPr>
        <w:tc>
          <w:tcPr>
            <w:tcW w:w="9738" w:type="dxa"/>
            <w:gridSpan w:val="3"/>
            <w:shd w:val="clear" w:color="auto" w:fill="auto"/>
          </w:tcPr>
          <w:p w14:paraId="485A4466" w14:textId="77777777" w:rsidR="00C91015" w:rsidRDefault="00C91015">
            <w:pPr>
              <w:pStyle w:val="Standard"/>
              <w:numPr>
                <w:ilvl w:val="0"/>
                <w:numId w:val="10"/>
              </w:numPr>
              <w:spacing w:line="276" w:lineRule="auto"/>
              <w:ind w:left="432" w:hanging="432"/>
              <w:jc w:val="center"/>
              <w:rPr>
                <w:rFonts w:ascii="Cambria" w:eastAsia="Times New Roman" w:hAnsi="Cambria" w:cs="Cambria"/>
                <w:b/>
                <w:spacing w:val="100"/>
                <w:sz w:val="28"/>
                <w:szCs w:val="28"/>
                <w:lang w:val="el-GR" w:bidi="ar-SA"/>
              </w:rPr>
            </w:pPr>
            <w:r>
              <w:rPr>
                <w:rFonts w:ascii="Cambria" w:eastAsia="Times New Roman" w:hAnsi="Cambria" w:cs="Cambria"/>
                <w:b/>
                <w:spacing w:val="100"/>
                <w:sz w:val="28"/>
                <w:szCs w:val="28"/>
                <w:lang w:val="el-GR" w:bidi="ar-SA"/>
              </w:rPr>
              <w:t xml:space="preserve">ΔΙΑΚΗΡΥΞΗ ΑΝΟΙΚΤΗΣ ΔΙΑΔΙΚΑΣΙΑΣ </w:t>
            </w:r>
          </w:p>
          <w:p w14:paraId="49FEE594" w14:textId="77777777" w:rsidR="00C91015" w:rsidRDefault="00C91015">
            <w:pPr>
              <w:pStyle w:val="Standard"/>
              <w:numPr>
                <w:ilvl w:val="0"/>
                <w:numId w:val="10"/>
              </w:numPr>
              <w:spacing w:line="276" w:lineRule="auto"/>
              <w:ind w:left="432" w:hanging="432"/>
              <w:jc w:val="center"/>
              <w:rPr>
                <w:rFonts w:ascii="Cambria" w:eastAsia="Times New Roman" w:hAnsi="Cambria" w:cs="Cambria"/>
                <w:b/>
                <w:spacing w:val="100"/>
                <w:sz w:val="28"/>
                <w:szCs w:val="28"/>
                <w:lang w:val="el-GR" w:bidi="ar-SA"/>
              </w:rPr>
            </w:pPr>
            <w:r>
              <w:rPr>
                <w:rFonts w:ascii="Cambria" w:eastAsia="Times New Roman" w:hAnsi="Cambria" w:cs="Cambria"/>
                <w:b/>
                <w:spacing w:val="100"/>
                <w:sz w:val="28"/>
                <w:szCs w:val="28"/>
                <w:lang w:val="el-GR" w:bidi="ar-SA"/>
              </w:rPr>
              <w:t>ΜΕΣΩ ΤΟΥ ΕΘΝΙΚΟΥ ΣΥΣΤΗΜΑΤΟΣ</w:t>
            </w:r>
          </w:p>
          <w:p w14:paraId="52BA4784" w14:textId="77777777" w:rsidR="00C91015" w:rsidRDefault="00C91015">
            <w:pPr>
              <w:pStyle w:val="Standard"/>
              <w:numPr>
                <w:ilvl w:val="0"/>
                <w:numId w:val="10"/>
              </w:numPr>
              <w:spacing w:line="276" w:lineRule="auto"/>
              <w:ind w:left="432" w:hanging="432"/>
              <w:jc w:val="center"/>
              <w:rPr>
                <w:rFonts w:ascii="Cambria" w:eastAsia="Times New Roman" w:hAnsi="Cambria" w:cs="Cambria"/>
                <w:b/>
                <w:spacing w:val="100"/>
                <w:sz w:val="28"/>
                <w:szCs w:val="28"/>
                <w:lang w:val="el-GR" w:bidi="ar-SA"/>
              </w:rPr>
            </w:pPr>
            <w:r>
              <w:rPr>
                <w:rFonts w:ascii="Cambria" w:eastAsia="Times New Roman" w:hAnsi="Cambria" w:cs="Cambria"/>
                <w:b/>
                <w:spacing w:val="100"/>
                <w:sz w:val="28"/>
                <w:szCs w:val="28"/>
                <w:lang w:val="el-GR" w:bidi="ar-SA"/>
              </w:rPr>
              <w:t xml:space="preserve">ΗΛΕΚΤΡΟΝΙΚΩΝ ΔΗΜΟΣΙΩΝ ΣΥΜΒΑΣΕΩΝ </w:t>
            </w:r>
          </w:p>
          <w:p w14:paraId="4F566A3E" w14:textId="77777777" w:rsidR="00C91015" w:rsidRDefault="00C91015">
            <w:pPr>
              <w:pStyle w:val="Standard"/>
              <w:numPr>
                <w:ilvl w:val="0"/>
                <w:numId w:val="10"/>
              </w:numPr>
              <w:spacing w:line="276" w:lineRule="auto"/>
              <w:ind w:left="432" w:hanging="432"/>
              <w:jc w:val="center"/>
              <w:rPr>
                <w:rFonts w:ascii="Cambria" w:eastAsia="Times New Roman" w:hAnsi="Cambria" w:cs="Cambria"/>
                <w:b/>
                <w:spacing w:val="100"/>
                <w:sz w:val="28"/>
                <w:szCs w:val="28"/>
                <w:lang w:val="el-GR" w:bidi="ar-SA"/>
              </w:rPr>
            </w:pPr>
            <w:r>
              <w:rPr>
                <w:rFonts w:ascii="Cambria" w:eastAsia="Times New Roman" w:hAnsi="Cambria" w:cs="Cambria"/>
                <w:b/>
                <w:spacing w:val="100"/>
                <w:sz w:val="28"/>
                <w:szCs w:val="28"/>
                <w:lang w:val="el-GR" w:bidi="ar-SA"/>
              </w:rPr>
              <w:t>(Ε.Σ.Η.ΔΗ.Σ.)</w:t>
            </w:r>
          </w:p>
          <w:p w14:paraId="4136BDD1" w14:textId="77777777" w:rsidR="00C91015" w:rsidRDefault="00C91015">
            <w:pPr>
              <w:pStyle w:val="Standard"/>
              <w:numPr>
                <w:ilvl w:val="0"/>
                <w:numId w:val="10"/>
              </w:numPr>
              <w:spacing w:line="276" w:lineRule="auto"/>
              <w:ind w:left="432" w:hanging="432"/>
              <w:jc w:val="center"/>
              <w:rPr>
                <w:rFonts w:ascii="Cambria" w:eastAsia="Times New Roman" w:hAnsi="Cambria" w:cs="Cambria"/>
                <w:b/>
                <w:spacing w:val="100"/>
                <w:sz w:val="28"/>
                <w:szCs w:val="28"/>
                <w:lang w:val="el-GR" w:bidi="ar-SA"/>
              </w:rPr>
            </w:pPr>
            <w:r>
              <w:rPr>
                <w:rFonts w:ascii="Cambria" w:eastAsia="Times New Roman" w:hAnsi="Cambria" w:cs="Cambria"/>
                <w:b/>
                <w:spacing w:val="100"/>
                <w:sz w:val="28"/>
                <w:szCs w:val="28"/>
                <w:lang w:val="el-GR" w:bidi="ar-SA"/>
              </w:rPr>
              <w:t>ΓΙΑ ΤΗΝ ΕΠΙΛΟΓΗ ΑΝΑΔΟΧΟΥ ΚΑΤΑΣΚΕΥΗΣ</w:t>
            </w:r>
            <w:r w:rsidR="000C3042">
              <w:rPr>
                <w:rFonts w:ascii="Cambria" w:eastAsia="Times New Roman" w:hAnsi="Cambria" w:cs="Cambria"/>
                <w:b/>
                <w:spacing w:val="100"/>
                <w:sz w:val="28"/>
                <w:szCs w:val="28"/>
                <w:lang w:val="el-GR" w:bidi="ar-SA"/>
              </w:rPr>
              <w:t xml:space="preserve"> </w:t>
            </w:r>
            <w:r w:rsidR="000C3042" w:rsidRPr="000C3042">
              <w:rPr>
                <w:rFonts w:ascii="Cambria" w:eastAsia="Times New Roman" w:hAnsi="Cambria" w:cs="Cambria"/>
                <w:b/>
                <w:color w:val="FF0000"/>
                <w:spacing w:val="100"/>
                <w:sz w:val="28"/>
                <w:szCs w:val="28"/>
                <w:lang w:val="el-GR" w:bidi="ar-SA"/>
              </w:rPr>
              <w:t>ΚΑΙ ΛΕΙΤΟΥΡΓΙΑΣ</w:t>
            </w:r>
            <w:r w:rsidR="000C3042">
              <w:rPr>
                <w:rFonts w:ascii="Cambria" w:eastAsia="Times New Roman" w:hAnsi="Cambria" w:cs="Cambria"/>
                <w:b/>
                <w:spacing w:val="100"/>
                <w:sz w:val="28"/>
                <w:szCs w:val="28"/>
                <w:lang w:val="el-GR" w:bidi="ar-SA"/>
              </w:rPr>
              <w:t xml:space="preserve"> ΤΟΥ</w:t>
            </w:r>
            <w:r>
              <w:rPr>
                <w:rFonts w:ascii="Cambria" w:eastAsia="Times New Roman" w:hAnsi="Cambria" w:cs="Cambria"/>
                <w:b/>
                <w:spacing w:val="100"/>
                <w:sz w:val="28"/>
                <w:szCs w:val="28"/>
                <w:lang w:val="el-GR" w:bidi="ar-SA"/>
              </w:rPr>
              <w:t xml:space="preserve"> ΕΡΓΟΥ</w:t>
            </w:r>
          </w:p>
          <w:p w14:paraId="6C1CC6FA" w14:textId="77777777" w:rsidR="00C91015" w:rsidRDefault="00C91015">
            <w:pPr>
              <w:pStyle w:val="Standard"/>
              <w:spacing w:line="276" w:lineRule="auto"/>
              <w:ind w:left="432" w:hanging="432"/>
              <w:jc w:val="center"/>
              <w:rPr>
                <w:rFonts w:ascii="Cambria" w:eastAsia="Times New Roman" w:hAnsi="Cambria" w:cs="Cambria"/>
                <w:b/>
                <w:spacing w:val="100"/>
                <w:sz w:val="28"/>
                <w:szCs w:val="28"/>
                <w:lang w:val="el-GR" w:bidi="ar-SA"/>
              </w:rPr>
            </w:pPr>
          </w:p>
          <w:p w14:paraId="270A4CAC" w14:textId="77777777" w:rsidR="00C91015" w:rsidRDefault="00C91015">
            <w:pPr>
              <w:pStyle w:val="Standard"/>
              <w:snapToGrid w:val="0"/>
              <w:spacing w:line="276" w:lineRule="auto"/>
              <w:ind w:left="432" w:hanging="432"/>
              <w:rPr>
                <w:rFonts w:ascii="Cambria" w:eastAsia="Times New Roman" w:hAnsi="Cambria" w:cs="Cambria"/>
                <w:b/>
                <w:spacing w:val="100"/>
                <w:sz w:val="28"/>
                <w:szCs w:val="28"/>
                <w:lang w:val="el-GR" w:bidi="ar-SA"/>
              </w:rPr>
            </w:pPr>
          </w:p>
        </w:tc>
      </w:tr>
    </w:tbl>
    <w:p w14:paraId="27AE9DDD" w14:textId="77777777" w:rsidR="00C91015" w:rsidRDefault="00C91015">
      <w:pPr>
        <w:pStyle w:val="Normalgr"/>
        <w:numPr>
          <w:ilvl w:val="0"/>
          <w:numId w:val="10"/>
        </w:numPr>
        <w:tabs>
          <w:tab w:val="clear" w:pos="1021"/>
          <w:tab w:val="clear" w:pos="1588"/>
        </w:tabs>
        <w:overflowPunct w:val="0"/>
        <w:autoSpaceDE w:val="0"/>
        <w:jc w:val="center"/>
        <w:rPr>
          <w:rFonts w:ascii="Cambria" w:hAnsi="Cambria" w:cs="Cambria"/>
          <w:sz w:val="22"/>
          <w:szCs w:val="22"/>
          <w:lang w:val="el-GR"/>
        </w:rPr>
      </w:pPr>
    </w:p>
    <w:p w14:paraId="70EAE699" w14:textId="77777777" w:rsidR="00C91015" w:rsidRDefault="00C91015">
      <w:pPr>
        <w:pStyle w:val="9"/>
        <w:rPr>
          <w:rFonts w:ascii="Cambria" w:hAnsi="Cambria" w:cs="Cambria"/>
          <w:sz w:val="22"/>
          <w:szCs w:val="22"/>
          <w:lang w:val="el-GR"/>
        </w:rPr>
      </w:pPr>
    </w:p>
    <w:p w14:paraId="7E9D6813" w14:textId="77777777" w:rsidR="00C91015" w:rsidRDefault="00C91015">
      <w:pPr>
        <w:pStyle w:val="9"/>
        <w:rPr>
          <w:rFonts w:ascii="Cambria" w:hAnsi="Cambria" w:cs="Cambria"/>
          <w:sz w:val="22"/>
          <w:szCs w:val="22"/>
          <w:lang w:val="el-GR"/>
        </w:rPr>
      </w:pPr>
    </w:p>
    <w:p w14:paraId="77AEA1B3" w14:textId="77777777" w:rsidR="00C91015" w:rsidRDefault="00C91015">
      <w:pPr>
        <w:pStyle w:val="Standard"/>
        <w:numPr>
          <w:ilvl w:val="0"/>
          <w:numId w:val="11"/>
        </w:numPr>
        <w:jc w:val="center"/>
        <w:rPr>
          <w:rFonts w:ascii="Cambria" w:hAnsi="Cambria" w:cs="Cambria"/>
          <w:sz w:val="22"/>
          <w:szCs w:val="22"/>
        </w:rPr>
      </w:pPr>
      <w:r>
        <w:rPr>
          <w:rStyle w:val="a6"/>
          <w:rFonts w:ascii="Cambria" w:eastAsia="Cambria" w:hAnsi="Cambria" w:cs="Cambria"/>
          <w:sz w:val="22"/>
          <w:szCs w:val="22"/>
        </w:rPr>
        <w:endnoteReference w:id="4"/>
      </w:r>
      <w:r>
        <w:rPr>
          <w:rFonts w:ascii="Cambria" w:eastAsia="Cambria" w:hAnsi="Cambria" w:cs="Cambria"/>
          <w:sz w:val="22"/>
          <w:szCs w:val="22"/>
        </w:rPr>
        <w:t>………………………………………</w:t>
      </w:r>
      <w:r>
        <w:rPr>
          <w:rFonts w:ascii="Cambria" w:hAnsi="Cambria" w:cs="Cambria"/>
          <w:sz w:val="22"/>
          <w:szCs w:val="22"/>
        </w:rPr>
        <w:t>.</w:t>
      </w:r>
    </w:p>
    <w:p w14:paraId="017E5986" w14:textId="77777777" w:rsidR="00C91015" w:rsidRDefault="00C91015">
      <w:pPr>
        <w:pStyle w:val="16"/>
        <w:numPr>
          <w:ilvl w:val="0"/>
          <w:numId w:val="10"/>
        </w:numPr>
        <w:jc w:val="center"/>
        <w:rPr>
          <w:rFonts w:ascii="Cambria" w:hAnsi="Cambria" w:cs="Cambria"/>
          <w:sz w:val="22"/>
          <w:szCs w:val="22"/>
        </w:rPr>
      </w:pPr>
    </w:p>
    <w:p w14:paraId="673D2924" w14:textId="77777777" w:rsidR="00C91015" w:rsidRDefault="00C91015">
      <w:pPr>
        <w:pStyle w:val="Standard"/>
        <w:numPr>
          <w:ilvl w:val="0"/>
          <w:numId w:val="10"/>
        </w:numPr>
        <w:jc w:val="center"/>
        <w:rPr>
          <w:rFonts w:ascii="Cambria" w:hAnsi="Cambria" w:cs="Cambria"/>
          <w:b/>
          <w:spacing w:val="100"/>
          <w:sz w:val="22"/>
          <w:szCs w:val="22"/>
        </w:rPr>
      </w:pPr>
      <w:r>
        <w:rPr>
          <w:rFonts w:ascii="Cambria" w:hAnsi="Cambria" w:cs="Cambria"/>
          <w:b/>
          <w:spacing w:val="100"/>
          <w:sz w:val="22"/>
          <w:szCs w:val="22"/>
          <w:lang w:val="el-GR"/>
        </w:rPr>
        <w:t>Δ</w:t>
      </w:r>
      <w:r>
        <w:rPr>
          <w:rFonts w:ascii="Cambria" w:hAnsi="Cambria" w:cs="Cambria"/>
          <w:b/>
          <w:spacing w:val="100"/>
          <w:sz w:val="22"/>
          <w:szCs w:val="22"/>
        </w:rPr>
        <w:t>ιακηρύσσει</w:t>
      </w:r>
    </w:p>
    <w:p w14:paraId="30604483" w14:textId="77777777" w:rsidR="00C91015" w:rsidRDefault="00C91015">
      <w:pPr>
        <w:pStyle w:val="Standard"/>
        <w:numPr>
          <w:ilvl w:val="0"/>
          <w:numId w:val="10"/>
        </w:numPr>
        <w:jc w:val="center"/>
        <w:rPr>
          <w:rFonts w:ascii="Cambria" w:hAnsi="Cambria" w:cs="Cambria"/>
          <w:b/>
          <w:spacing w:val="100"/>
          <w:sz w:val="22"/>
          <w:szCs w:val="22"/>
        </w:rPr>
      </w:pPr>
    </w:p>
    <w:p w14:paraId="7831333F" w14:textId="77777777" w:rsidR="00C91015" w:rsidRDefault="00C91015">
      <w:pPr>
        <w:pStyle w:val="Standard"/>
        <w:numPr>
          <w:ilvl w:val="0"/>
          <w:numId w:val="10"/>
        </w:numPr>
        <w:jc w:val="center"/>
        <w:rPr>
          <w:rFonts w:ascii="Cambria" w:hAnsi="Cambria" w:cs="Cambria"/>
          <w:sz w:val="22"/>
          <w:szCs w:val="22"/>
          <w:lang w:val="el-GR"/>
        </w:rPr>
      </w:pPr>
      <w:r>
        <w:rPr>
          <w:rFonts w:ascii="Cambria" w:eastAsia="Cambria" w:hAnsi="Cambria" w:cs="Cambria"/>
          <w:sz w:val="22"/>
          <w:szCs w:val="22"/>
          <w:lang w:val="el-GR"/>
        </w:rPr>
        <w:t xml:space="preserve"> </w:t>
      </w:r>
      <w:r>
        <w:rPr>
          <w:rFonts w:ascii="Cambria" w:hAnsi="Cambria" w:cs="Cambria"/>
          <w:b/>
          <w:sz w:val="22"/>
          <w:szCs w:val="22"/>
          <w:lang w:val="el-GR"/>
        </w:rPr>
        <w:t xml:space="preserve">ανοικτή διαδικασία  για την επιλογή </w:t>
      </w:r>
      <w:r>
        <w:rPr>
          <w:rFonts w:ascii="Cambria" w:hAnsi="Cambria" w:cs="Cambria"/>
          <w:sz w:val="22"/>
          <w:szCs w:val="22"/>
          <w:lang w:val="el-GR"/>
        </w:rPr>
        <w:t xml:space="preserve">αναδόχου κατασκευής </w:t>
      </w:r>
      <w:r w:rsidR="00C3202C" w:rsidRPr="00C3202C">
        <w:rPr>
          <w:rFonts w:ascii="Cambria" w:hAnsi="Cambria" w:cs="Cambria"/>
          <w:color w:val="FF0000"/>
          <w:sz w:val="22"/>
          <w:szCs w:val="22"/>
          <w:lang w:val="el-GR"/>
        </w:rPr>
        <w:t>και λειτουργίας</w:t>
      </w:r>
      <w:r w:rsidR="00C3202C">
        <w:rPr>
          <w:rFonts w:ascii="Cambria" w:hAnsi="Cambria" w:cs="Cambria"/>
          <w:sz w:val="22"/>
          <w:szCs w:val="22"/>
          <w:lang w:val="el-GR"/>
        </w:rPr>
        <w:t xml:space="preserve"> </w:t>
      </w:r>
      <w:r>
        <w:rPr>
          <w:rFonts w:ascii="Cambria" w:hAnsi="Cambria" w:cs="Cambria"/>
          <w:sz w:val="22"/>
          <w:szCs w:val="22"/>
          <w:lang w:val="el-GR"/>
        </w:rPr>
        <w:t>του έργου:</w:t>
      </w:r>
    </w:p>
    <w:p w14:paraId="1287FA0A" w14:textId="77777777" w:rsidR="00C91015" w:rsidRDefault="00C91015">
      <w:pPr>
        <w:pStyle w:val="Standard"/>
        <w:numPr>
          <w:ilvl w:val="0"/>
          <w:numId w:val="10"/>
        </w:numPr>
        <w:jc w:val="center"/>
        <w:rPr>
          <w:rFonts w:ascii="Cambria" w:hAnsi="Cambria" w:cs="Cambria"/>
          <w:sz w:val="22"/>
          <w:szCs w:val="22"/>
          <w:lang w:val="el-GR"/>
        </w:rPr>
      </w:pPr>
    </w:p>
    <w:p w14:paraId="059018BE" w14:textId="77777777" w:rsidR="00C91015" w:rsidRDefault="00C91015">
      <w:pPr>
        <w:pStyle w:val="Standard"/>
        <w:jc w:val="center"/>
        <w:rPr>
          <w:rFonts w:ascii="Cambria" w:hAnsi="Cambria" w:cs="Cambria"/>
          <w:b/>
          <w:sz w:val="22"/>
          <w:szCs w:val="22"/>
        </w:rPr>
      </w:pPr>
      <w:r>
        <w:rPr>
          <w:rFonts w:ascii="Cambria" w:eastAsia="Cambria" w:hAnsi="Cambria" w:cs="Cambria"/>
          <w:sz w:val="22"/>
          <w:szCs w:val="22"/>
        </w:rPr>
        <w:t>………………………………………………………</w:t>
      </w:r>
      <w:r>
        <w:rPr>
          <w:rFonts w:ascii="Cambria" w:hAnsi="Cambria" w:cs="Cambria"/>
          <w:sz w:val="22"/>
          <w:szCs w:val="22"/>
        </w:rPr>
        <w:t>..</w:t>
      </w:r>
    </w:p>
    <w:p w14:paraId="0411F2F7" w14:textId="77777777" w:rsidR="00C91015" w:rsidRDefault="00C91015">
      <w:pPr>
        <w:pStyle w:val="Standard"/>
        <w:numPr>
          <w:ilvl w:val="0"/>
          <w:numId w:val="11"/>
        </w:numPr>
        <w:jc w:val="center"/>
        <w:rPr>
          <w:rFonts w:ascii="Cambria" w:hAnsi="Cambria" w:cs="Cambria"/>
          <w:b/>
          <w:sz w:val="22"/>
          <w:szCs w:val="22"/>
        </w:rPr>
      </w:pPr>
    </w:p>
    <w:p w14:paraId="3FA29B36" w14:textId="77777777" w:rsidR="00C91015" w:rsidRDefault="00C91015">
      <w:pPr>
        <w:pStyle w:val="Standard"/>
        <w:numPr>
          <w:ilvl w:val="0"/>
          <w:numId w:val="11"/>
        </w:numPr>
        <w:jc w:val="center"/>
        <w:rPr>
          <w:rFonts w:ascii="Cambria" w:hAnsi="Cambria" w:cs="Cambria"/>
          <w:b/>
          <w:sz w:val="22"/>
          <w:szCs w:val="22"/>
        </w:rPr>
      </w:pPr>
      <w:r>
        <w:rPr>
          <w:rFonts w:ascii="Cambria" w:hAnsi="Cambria" w:cs="Cambria"/>
          <w:b/>
          <w:sz w:val="22"/>
          <w:szCs w:val="22"/>
        </w:rPr>
        <w:t>Εκτιμώμενης αξίας  ……………………….…………… Ευρώ</w:t>
      </w:r>
    </w:p>
    <w:p w14:paraId="5C294A45" w14:textId="77777777" w:rsidR="00C91015" w:rsidRPr="00C3202C" w:rsidRDefault="00C91015">
      <w:pPr>
        <w:pStyle w:val="Standard"/>
        <w:numPr>
          <w:ilvl w:val="0"/>
          <w:numId w:val="11"/>
        </w:numPr>
        <w:jc w:val="center"/>
        <w:rPr>
          <w:rFonts w:ascii="Cambria" w:hAnsi="Cambria" w:cs="Cambria"/>
          <w:b/>
          <w:sz w:val="22"/>
          <w:szCs w:val="22"/>
          <w:lang w:val="el-GR"/>
        </w:rPr>
      </w:pPr>
      <w:r w:rsidRPr="00C3202C">
        <w:rPr>
          <w:rFonts w:ascii="Cambria" w:hAnsi="Cambria" w:cs="Cambria"/>
          <w:b/>
          <w:sz w:val="22"/>
          <w:szCs w:val="22"/>
          <w:lang w:val="el-GR"/>
        </w:rPr>
        <w:t>(</w:t>
      </w:r>
      <w:r>
        <w:rPr>
          <w:rFonts w:ascii="Cambria" w:hAnsi="Cambria" w:cs="Cambria"/>
          <w:b/>
          <w:sz w:val="22"/>
          <w:szCs w:val="22"/>
          <w:lang w:val="el-GR"/>
        </w:rPr>
        <w:t xml:space="preserve">πλέον </w:t>
      </w:r>
      <w:r w:rsidRPr="00C3202C">
        <w:rPr>
          <w:rFonts w:ascii="Cambria" w:hAnsi="Cambria" w:cs="Cambria"/>
          <w:b/>
          <w:sz w:val="22"/>
          <w:szCs w:val="22"/>
          <w:lang w:val="el-GR"/>
        </w:rPr>
        <w:t>Φ.Π.Α. ….%</w:t>
      </w:r>
      <w:r w:rsidR="00C3202C">
        <w:rPr>
          <w:rFonts w:ascii="Cambria" w:hAnsi="Cambria" w:cs="Cambria"/>
          <w:b/>
          <w:sz w:val="22"/>
          <w:szCs w:val="22"/>
          <w:lang w:val="el-GR"/>
        </w:rPr>
        <w:t xml:space="preserve">, </w:t>
      </w:r>
      <w:r w:rsidR="00C3202C" w:rsidRPr="00C3202C">
        <w:rPr>
          <w:rFonts w:ascii="Cambria" w:hAnsi="Cambria" w:cs="Cambria"/>
          <w:b/>
          <w:color w:val="FF0000"/>
          <w:sz w:val="22"/>
          <w:szCs w:val="22"/>
          <w:lang w:val="el-GR"/>
        </w:rPr>
        <w:t>με αναθεώρηση</w:t>
      </w:r>
      <w:r w:rsidRPr="00C3202C">
        <w:rPr>
          <w:rFonts w:ascii="Cambria" w:hAnsi="Cambria" w:cs="Cambria"/>
          <w:b/>
          <w:sz w:val="22"/>
          <w:szCs w:val="22"/>
          <w:lang w:val="el-GR"/>
        </w:rPr>
        <w:t>),</w:t>
      </w:r>
    </w:p>
    <w:p w14:paraId="3713293C" w14:textId="77777777" w:rsidR="00C3202C" w:rsidRPr="00C3202C" w:rsidRDefault="00C3202C" w:rsidP="00C3202C">
      <w:pPr>
        <w:widowControl/>
        <w:numPr>
          <w:ilvl w:val="0"/>
          <w:numId w:val="11"/>
        </w:numPr>
        <w:suppressAutoHyphens w:val="0"/>
        <w:autoSpaceDE w:val="0"/>
        <w:autoSpaceDN w:val="0"/>
        <w:adjustRightInd w:val="0"/>
        <w:textAlignment w:val="auto"/>
        <w:rPr>
          <w:rFonts w:ascii="Calibri" w:eastAsia="Times New Roman" w:hAnsi="Calibri" w:cs="Calibri"/>
          <w:color w:val="000000"/>
          <w:kern w:val="0"/>
          <w:lang w:val="el-GR" w:eastAsia="el-GR" w:bidi="ar-SA"/>
        </w:rPr>
      </w:pPr>
    </w:p>
    <w:p w14:paraId="7521B969" w14:textId="77777777" w:rsidR="00C3202C" w:rsidRPr="00C3202C" w:rsidRDefault="00C3202C" w:rsidP="0063590B">
      <w:pPr>
        <w:widowControl/>
        <w:numPr>
          <w:ilvl w:val="0"/>
          <w:numId w:val="11"/>
        </w:numPr>
        <w:suppressAutoHyphens w:val="0"/>
        <w:autoSpaceDE w:val="0"/>
        <w:autoSpaceDN w:val="0"/>
        <w:adjustRightInd w:val="0"/>
        <w:jc w:val="center"/>
        <w:textAlignment w:val="auto"/>
        <w:rPr>
          <w:rFonts w:ascii="Calibri" w:eastAsia="Times New Roman" w:hAnsi="Calibri" w:cs="Calibri"/>
          <w:color w:val="FF0000"/>
          <w:kern w:val="0"/>
          <w:sz w:val="22"/>
          <w:szCs w:val="22"/>
          <w:lang w:val="el-GR" w:eastAsia="el-GR" w:bidi="ar-SA"/>
        </w:rPr>
      </w:pPr>
      <w:r w:rsidRPr="00C3202C">
        <w:rPr>
          <w:rFonts w:ascii="Calibri" w:eastAsia="Times New Roman" w:hAnsi="Calibri" w:cs="Calibri"/>
          <w:b/>
          <w:bCs/>
          <w:color w:val="FF0000"/>
          <w:kern w:val="0"/>
          <w:sz w:val="22"/>
          <w:szCs w:val="22"/>
          <w:lang w:val="el-GR" w:eastAsia="el-GR" w:bidi="ar-SA"/>
        </w:rPr>
        <w:t>CPV: 45232421-9</w:t>
      </w:r>
      <w:r w:rsidR="000C3042" w:rsidRPr="000C3042">
        <w:rPr>
          <w:rFonts w:ascii="Calibri" w:eastAsia="Times New Roman" w:hAnsi="Calibri" w:cs="Calibri"/>
          <w:b/>
          <w:bCs/>
          <w:color w:val="FF0000"/>
          <w:kern w:val="0"/>
          <w:sz w:val="22"/>
          <w:szCs w:val="22"/>
          <w:lang w:val="el-GR" w:eastAsia="el-GR" w:bidi="ar-SA"/>
        </w:rPr>
        <w:t xml:space="preserve"> και συμπληρωματικά </w:t>
      </w:r>
      <w:r w:rsidR="0063590B" w:rsidRPr="0063590B">
        <w:rPr>
          <w:rFonts w:ascii="Calibri" w:eastAsia="Times New Roman" w:hAnsi="Calibri" w:cs="Calibri"/>
          <w:b/>
          <w:bCs/>
          <w:color w:val="FF0000"/>
          <w:kern w:val="0"/>
          <w:sz w:val="22"/>
          <w:szCs w:val="22"/>
          <w:lang w:val="el-GR" w:eastAsia="el-GR" w:bidi="ar-SA"/>
        </w:rPr>
        <w:t>90481000-2</w:t>
      </w:r>
    </w:p>
    <w:p w14:paraId="29D2F073" w14:textId="77777777" w:rsidR="00C91015" w:rsidRDefault="00C91015">
      <w:pPr>
        <w:pStyle w:val="Standard"/>
        <w:numPr>
          <w:ilvl w:val="0"/>
          <w:numId w:val="11"/>
        </w:numPr>
        <w:jc w:val="both"/>
        <w:rPr>
          <w:rFonts w:ascii="Cambria" w:hAnsi="Cambria" w:cs="Cambria"/>
          <w:b/>
          <w:sz w:val="22"/>
          <w:szCs w:val="22"/>
        </w:rPr>
      </w:pPr>
    </w:p>
    <w:p w14:paraId="1C5F36A2" w14:textId="77777777" w:rsidR="00C91015" w:rsidRDefault="00C91015">
      <w:pPr>
        <w:pStyle w:val="Normalgr"/>
        <w:numPr>
          <w:ilvl w:val="0"/>
          <w:numId w:val="11"/>
        </w:numPr>
        <w:tabs>
          <w:tab w:val="clear" w:pos="1021"/>
          <w:tab w:val="clear" w:pos="1588"/>
        </w:tabs>
        <w:overflowPunct w:val="0"/>
        <w:autoSpaceDE w:val="0"/>
        <w:jc w:val="center"/>
        <w:rPr>
          <w:rFonts w:ascii="Cambria" w:eastAsia="Cambria" w:hAnsi="Cambria" w:cs="Cambria"/>
          <w:spacing w:val="0"/>
          <w:sz w:val="22"/>
          <w:szCs w:val="22"/>
          <w:lang w:val="el-GR"/>
        </w:rPr>
      </w:pPr>
      <w:r>
        <w:rPr>
          <w:rFonts w:ascii="Cambria" w:hAnsi="Cambria" w:cs="Cambria"/>
          <w:spacing w:val="0"/>
          <w:sz w:val="22"/>
          <w:szCs w:val="22"/>
          <w:lang w:val="el-GR"/>
        </w:rPr>
        <w:t>που θα διεξαχθεί σύμφωνα:</w:t>
      </w:r>
    </w:p>
    <w:p w14:paraId="0BBFA9F0" w14:textId="2D21E32B" w:rsidR="00C91015" w:rsidRDefault="00C91015">
      <w:pPr>
        <w:pStyle w:val="Normalgr"/>
        <w:numPr>
          <w:ilvl w:val="0"/>
          <w:numId w:val="11"/>
        </w:numPr>
        <w:tabs>
          <w:tab w:val="clear" w:pos="1021"/>
          <w:tab w:val="clear" w:pos="1588"/>
        </w:tabs>
        <w:overflowPunct w:val="0"/>
        <w:autoSpaceDE w:val="0"/>
        <w:jc w:val="center"/>
        <w:rPr>
          <w:rFonts w:ascii="Cambria" w:hAnsi="Cambria" w:cs="Cambria"/>
          <w:sz w:val="22"/>
          <w:szCs w:val="22"/>
          <w:lang w:val="el-GR"/>
        </w:rPr>
      </w:pPr>
      <w:r>
        <w:rPr>
          <w:rFonts w:ascii="Cambria" w:eastAsia="Cambria" w:hAnsi="Cambria" w:cs="Cambria"/>
          <w:spacing w:val="0"/>
          <w:sz w:val="22"/>
          <w:szCs w:val="22"/>
          <w:lang w:val="el-GR"/>
        </w:rPr>
        <w:t xml:space="preserve"> </w:t>
      </w:r>
      <w:r>
        <w:rPr>
          <w:rFonts w:ascii="Cambria" w:hAnsi="Cambria" w:cs="Cambria"/>
          <w:spacing w:val="0"/>
          <w:sz w:val="22"/>
          <w:szCs w:val="22"/>
          <w:lang w:val="el-GR"/>
        </w:rPr>
        <w:t xml:space="preserve">με α) τις διατάξεις του ν. 4412/2016 (Α’ 147) και β) τους όρους της παρούσας </w:t>
      </w:r>
    </w:p>
    <w:p w14:paraId="196DEF29" w14:textId="286C3BD4" w:rsidR="008E18AC" w:rsidRDefault="00C91015">
      <w:pPr>
        <w:pStyle w:val="18"/>
        <w:tabs>
          <w:tab w:val="right" w:leader="dot" w:pos="9628"/>
        </w:tabs>
        <w:rPr>
          <w:rFonts w:asciiTheme="minorHAnsi" w:eastAsiaTheme="minorEastAsia" w:hAnsiTheme="minorHAnsi" w:cstheme="minorBidi"/>
          <w:noProof/>
          <w:kern w:val="0"/>
          <w:sz w:val="22"/>
          <w:szCs w:val="22"/>
          <w:lang w:val="el-GR" w:eastAsia="el-GR" w:bidi="ar-SA"/>
        </w:rPr>
      </w:pPr>
      <w:r>
        <w:fldChar w:fldCharType="begin"/>
      </w:r>
      <w:r>
        <w:instrText xml:space="preserve"> TOC \f \o "1-2" \h</w:instrText>
      </w:r>
      <w:r>
        <w:fldChar w:fldCharType="separate"/>
      </w:r>
      <w:r w:rsidR="008E18AC" w:rsidRPr="0080759A">
        <w:rPr>
          <w:rStyle w:val="-"/>
          <w:noProof/>
        </w:rPr>
        <w:fldChar w:fldCharType="begin"/>
      </w:r>
      <w:r w:rsidR="008E18AC" w:rsidRPr="0080759A">
        <w:rPr>
          <w:rStyle w:val="-"/>
          <w:noProof/>
        </w:rPr>
        <w:instrText xml:space="preserve"> </w:instrText>
      </w:r>
      <w:r w:rsidR="008E18AC">
        <w:rPr>
          <w:noProof/>
        </w:rPr>
        <w:instrText>HYPERLINK \l "_Toc11061383"</w:instrText>
      </w:r>
      <w:r w:rsidR="008E18AC" w:rsidRPr="0080759A">
        <w:rPr>
          <w:rStyle w:val="-"/>
          <w:noProof/>
        </w:rPr>
        <w:instrText xml:space="preserve"> </w:instrText>
      </w:r>
      <w:r w:rsidR="008E18AC" w:rsidRPr="0080759A">
        <w:rPr>
          <w:rStyle w:val="-"/>
          <w:noProof/>
        </w:rPr>
      </w:r>
      <w:r w:rsidR="008E18AC" w:rsidRPr="0080759A">
        <w:rPr>
          <w:rStyle w:val="-"/>
          <w:noProof/>
        </w:rPr>
        <w:fldChar w:fldCharType="separate"/>
      </w:r>
    </w:p>
    <w:sdt>
      <w:sdtPr>
        <w:id w:val="1322935055"/>
        <w:docPartObj>
          <w:docPartGallery w:val="Table of Contents"/>
          <w:docPartUnique/>
        </w:docPartObj>
      </w:sdtPr>
      <w:sdtEndPr>
        <w:rPr>
          <w:rFonts w:ascii="Times New Roman" w:eastAsia="Andale Sans UI" w:hAnsi="Times New Roman" w:cs="Tahoma"/>
          <w:color w:val="auto"/>
          <w:kern w:val="1"/>
          <w:sz w:val="24"/>
          <w:szCs w:val="24"/>
          <w:lang w:val="en-US" w:bidi="en-US"/>
        </w:rPr>
      </w:sdtEndPr>
      <w:sdtContent>
        <w:p w14:paraId="297CB6C3" w14:textId="0B42B9F7" w:rsidR="008E18AC" w:rsidRDefault="008E18AC" w:rsidP="008E18AC">
          <w:pPr>
            <w:pStyle w:val="Contents"/>
          </w:pPr>
          <w:r>
            <w:t>Περιεχόμενα</w:t>
          </w:r>
        </w:p>
        <w:p w14:paraId="0A32A013" w14:textId="454E9C9B" w:rsidR="008E18AC" w:rsidRDefault="008E18AC">
          <w:pPr>
            <w:pStyle w:val="18"/>
            <w:tabs>
              <w:tab w:val="right" w:leader="dot" w:pos="9628"/>
            </w:tabs>
            <w:rPr>
              <w:rFonts w:asciiTheme="minorHAnsi" w:eastAsiaTheme="minorEastAsia" w:hAnsiTheme="minorHAnsi" w:cstheme="minorBidi"/>
              <w:noProof/>
              <w:kern w:val="0"/>
              <w:sz w:val="22"/>
              <w:szCs w:val="22"/>
              <w:lang w:val="el-GR" w:eastAsia="el-GR" w:bidi="ar-SA"/>
            </w:rPr>
          </w:pPr>
          <w:r>
            <w:rPr>
              <w:b/>
              <w:bCs/>
            </w:rPr>
            <w:fldChar w:fldCharType="begin"/>
          </w:r>
          <w:r>
            <w:rPr>
              <w:b/>
              <w:bCs/>
            </w:rPr>
            <w:instrText xml:space="preserve"> TOC \o "1-3" \h \z \u </w:instrText>
          </w:r>
          <w:r>
            <w:rPr>
              <w:b/>
              <w:bCs/>
            </w:rPr>
            <w:fldChar w:fldCharType="separate"/>
          </w:r>
          <w:hyperlink w:anchor="_Toc11061568" w:history="1">
            <w:r w:rsidRPr="00B94F25">
              <w:rPr>
                <w:rStyle w:val="-"/>
                <w:rFonts w:ascii="Cambria" w:hAnsi="Cambria" w:cs="Cambria"/>
                <w:noProof/>
              </w:rPr>
              <w:t>ΚΕΦΑΛΑΙΟ Α΄</w:t>
            </w:r>
            <w:r>
              <w:rPr>
                <w:noProof/>
                <w:webHidden/>
              </w:rPr>
              <w:tab/>
            </w:r>
            <w:r>
              <w:rPr>
                <w:noProof/>
                <w:webHidden/>
              </w:rPr>
              <w:fldChar w:fldCharType="begin"/>
            </w:r>
            <w:r>
              <w:rPr>
                <w:noProof/>
                <w:webHidden/>
              </w:rPr>
              <w:instrText xml:space="preserve"> PAGEREF _Toc11061568 \h </w:instrText>
            </w:r>
            <w:r>
              <w:rPr>
                <w:noProof/>
                <w:webHidden/>
              </w:rPr>
            </w:r>
            <w:r>
              <w:rPr>
                <w:noProof/>
                <w:webHidden/>
              </w:rPr>
              <w:fldChar w:fldCharType="separate"/>
            </w:r>
            <w:r>
              <w:rPr>
                <w:noProof/>
                <w:webHidden/>
              </w:rPr>
              <w:t>4</w:t>
            </w:r>
            <w:r>
              <w:rPr>
                <w:noProof/>
                <w:webHidden/>
              </w:rPr>
              <w:fldChar w:fldCharType="end"/>
            </w:r>
          </w:hyperlink>
        </w:p>
        <w:p w14:paraId="5333BAB0" w14:textId="49769809"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69" w:history="1">
            <w:r w:rsidRPr="00B94F25">
              <w:rPr>
                <w:rStyle w:val="-"/>
                <w:rFonts w:ascii="Cambria" w:hAnsi="Cambria" w:cs="Cambria"/>
                <w:noProof/>
                <w:lang w:val="el-GR"/>
              </w:rPr>
              <w:t>Άρθρο 1   Κύριος του Έργου/ Αναθέτων φορέας/ Στοιχεία επικοινωνίας</w:t>
            </w:r>
            <w:r>
              <w:rPr>
                <w:noProof/>
                <w:webHidden/>
              </w:rPr>
              <w:tab/>
            </w:r>
            <w:r>
              <w:rPr>
                <w:noProof/>
                <w:webHidden/>
              </w:rPr>
              <w:fldChar w:fldCharType="begin"/>
            </w:r>
            <w:r>
              <w:rPr>
                <w:noProof/>
                <w:webHidden/>
              </w:rPr>
              <w:instrText xml:space="preserve"> PAGEREF _Toc11061569 \h </w:instrText>
            </w:r>
            <w:r>
              <w:rPr>
                <w:noProof/>
                <w:webHidden/>
              </w:rPr>
            </w:r>
            <w:r>
              <w:rPr>
                <w:noProof/>
                <w:webHidden/>
              </w:rPr>
              <w:fldChar w:fldCharType="separate"/>
            </w:r>
            <w:r>
              <w:rPr>
                <w:noProof/>
                <w:webHidden/>
              </w:rPr>
              <w:t>4</w:t>
            </w:r>
            <w:r>
              <w:rPr>
                <w:noProof/>
                <w:webHidden/>
              </w:rPr>
              <w:fldChar w:fldCharType="end"/>
            </w:r>
          </w:hyperlink>
        </w:p>
        <w:p w14:paraId="028DDE37" w14:textId="7B3986AC"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0" w:history="1">
            <w:r w:rsidRPr="00B94F25">
              <w:rPr>
                <w:rStyle w:val="-"/>
                <w:rFonts w:ascii="Cambria" w:hAnsi="Cambria" w:cs="Cambria"/>
                <w:noProof/>
                <w:lang w:val="el-GR"/>
              </w:rPr>
              <w:t>Άρθρο 2: Έγγραφα της σύμβασης και τεύχη</w:t>
            </w:r>
            <w:r>
              <w:rPr>
                <w:noProof/>
                <w:webHidden/>
              </w:rPr>
              <w:tab/>
            </w:r>
            <w:r>
              <w:rPr>
                <w:noProof/>
                <w:webHidden/>
              </w:rPr>
              <w:fldChar w:fldCharType="begin"/>
            </w:r>
            <w:r>
              <w:rPr>
                <w:noProof/>
                <w:webHidden/>
              </w:rPr>
              <w:instrText xml:space="preserve"> PAGEREF _Toc11061570 \h </w:instrText>
            </w:r>
            <w:r>
              <w:rPr>
                <w:noProof/>
                <w:webHidden/>
              </w:rPr>
            </w:r>
            <w:r>
              <w:rPr>
                <w:noProof/>
                <w:webHidden/>
              </w:rPr>
              <w:fldChar w:fldCharType="separate"/>
            </w:r>
            <w:r>
              <w:rPr>
                <w:noProof/>
                <w:webHidden/>
              </w:rPr>
              <w:t>4</w:t>
            </w:r>
            <w:r>
              <w:rPr>
                <w:noProof/>
                <w:webHidden/>
              </w:rPr>
              <w:fldChar w:fldCharType="end"/>
            </w:r>
          </w:hyperlink>
        </w:p>
        <w:p w14:paraId="17928327" w14:textId="1E69D3CF"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1" w:history="1">
            <w:r w:rsidRPr="00B94F25">
              <w:rPr>
                <w:rStyle w:val="-"/>
                <w:rFonts w:ascii="Cambria" w:hAnsi="Cambria" w:cs="Cambria"/>
                <w:noProof/>
                <w:lang w:val="el-GR"/>
              </w:rPr>
              <w:t>Άρθρο 3</w:t>
            </w:r>
            <w:r w:rsidRPr="00B94F25">
              <w:rPr>
                <w:rStyle w:val="-"/>
                <w:rFonts w:ascii="Cambria" w:hAnsi="Cambria" w:cs="Cambria"/>
                <w:noProof/>
              </w:rPr>
              <w:t xml:space="preserve">: </w:t>
            </w:r>
            <w:r w:rsidRPr="00B94F25">
              <w:rPr>
                <w:rStyle w:val="-"/>
                <w:rFonts w:ascii="Cambria" w:hAnsi="Cambria" w:cs="Cambria"/>
                <w:noProof/>
                <w:lang w:val="el-GR"/>
              </w:rPr>
              <w:t xml:space="preserve"> Ηλεκτρονική υποβολή φακέλου προσφοράς</w:t>
            </w:r>
            <w:r>
              <w:rPr>
                <w:noProof/>
                <w:webHidden/>
              </w:rPr>
              <w:tab/>
            </w:r>
            <w:r>
              <w:rPr>
                <w:noProof/>
                <w:webHidden/>
              </w:rPr>
              <w:fldChar w:fldCharType="begin"/>
            </w:r>
            <w:r>
              <w:rPr>
                <w:noProof/>
                <w:webHidden/>
              </w:rPr>
              <w:instrText xml:space="preserve"> PAGEREF _Toc11061571 \h </w:instrText>
            </w:r>
            <w:r>
              <w:rPr>
                <w:noProof/>
                <w:webHidden/>
              </w:rPr>
            </w:r>
            <w:r>
              <w:rPr>
                <w:noProof/>
                <w:webHidden/>
              </w:rPr>
              <w:fldChar w:fldCharType="separate"/>
            </w:r>
            <w:r>
              <w:rPr>
                <w:noProof/>
                <w:webHidden/>
              </w:rPr>
              <w:t>5</w:t>
            </w:r>
            <w:r>
              <w:rPr>
                <w:noProof/>
                <w:webHidden/>
              </w:rPr>
              <w:fldChar w:fldCharType="end"/>
            </w:r>
          </w:hyperlink>
        </w:p>
        <w:p w14:paraId="6ABE3839" w14:textId="293E1F5B"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2" w:history="1">
            <w:r w:rsidRPr="00B94F25">
              <w:rPr>
                <w:rStyle w:val="-"/>
                <w:rFonts w:ascii="Cambria" w:hAnsi="Cambria" w:cs="Cambria"/>
                <w:noProof/>
                <w:lang w:val="el-GR"/>
              </w:rPr>
              <w:t>Άρθρο 4: Διαδικασία ηλεκτρονικής αποσφράγισης και αξιολόγησης των προσφορών - Κατακύρωση - Σύναψη σύμβασης/ Προδικαστική Προσφυγή/ Προσωρινή δικαστική προστασία</w:t>
            </w:r>
            <w:r>
              <w:rPr>
                <w:noProof/>
                <w:webHidden/>
              </w:rPr>
              <w:tab/>
            </w:r>
            <w:r>
              <w:rPr>
                <w:noProof/>
                <w:webHidden/>
              </w:rPr>
              <w:fldChar w:fldCharType="begin"/>
            </w:r>
            <w:r>
              <w:rPr>
                <w:noProof/>
                <w:webHidden/>
              </w:rPr>
              <w:instrText xml:space="preserve"> PAGEREF _Toc11061572 \h </w:instrText>
            </w:r>
            <w:r>
              <w:rPr>
                <w:noProof/>
                <w:webHidden/>
              </w:rPr>
            </w:r>
            <w:r>
              <w:rPr>
                <w:noProof/>
                <w:webHidden/>
              </w:rPr>
              <w:fldChar w:fldCharType="separate"/>
            </w:r>
            <w:r>
              <w:rPr>
                <w:noProof/>
                <w:webHidden/>
              </w:rPr>
              <w:t>7</w:t>
            </w:r>
            <w:r>
              <w:rPr>
                <w:noProof/>
                <w:webHidden/>
              </w:rPr>
              <w:fldChar w:fldCharType="end"/>
            </w:r>
          </w:hyperlink>
        </w:p>
        <w:p w14:paraId="1E7FD75F" w14:textId="27438C11" w:rsidR="008E18AC" w:rsidRDefault="008E18AC" w:rsidP="008E18AC">
          <w:pPr>
            <w:pStyle w:val="27"/>
            <w:tabs>
              <w:tab w:val="right" w:leader="dot" w:pos="9628"/>
            </w:tabs>
            <w:spacing w:before="120" w:after="120" w:line="320" w:lineRule="exact"/>
            <w:ind w:left="238"/>
            <w:rPr>
              <w:rFonts w:asciiTheme="minorHAnsi" w:eastAsiaTheme="minorEastAsia" w:hAnsiTheme="minorHAnsi" w:cstheme="minorBidi"/>
              <w:noProof/>
              <w:kern w:val="0"/>
              <w:sz w:val="22"/>
              <w:szCs w:val="22"/>
              <w:lang w:val="el-GR" w:eastAsia="el-GR" w:bidi="ar-SA"/>
            </w:rPr>
          </w:pPr>
          <w:hyperlink w:anchor="_Toc11061573" w:history="1">
            <w:r w:rsidRPr="00B94F25">
              <w:rPr>
                <w:rStyle w:val="-"/>
                <w:rFonts w:ascii="Cambria" w:hAnsi="Cambria" w:cs="Cambria"/>
                <w:noProof/>
                <w:lang w:val="el-GR"/>
              </w:rPr>
              <w:t>Άρθρο 5:  Έγγραφα της σύμβασης κατά το στάδιο της εκτέλεσης/ Σειρά ισχύος</w:t>
            </w:r>
            <w:r>
              <w:rPr>
                <w:noProof/>
                <w:webHidden/>
              </w:rPr>
              <w:tab/>
            </w:r>
            <w:r>
              <w:rPr>
                <w:noProof/>
                <w:webHidden/>
              </w:rPr>
              <w:fldChar w:fldCharType="begin"/>
            </w:r>
            <w:r>
              <w:rPr>
                <w:noProof/>
                <w:webHidden/>
              </w:rPr>
              <w:instrText xml:space="preserve"> PAGEREF _Toc11061573 \h </w:instrText>
            </w:r>
            <w:r>
              <w:rPr>
                <w:noProof/>
                <w:webHidden/>
              </w:rPr>
            </w:r>
            <w:r>
              <w:rPr>
                <w:noProof/>
                <w:webHidden/>
              </w:rPr>
              <w:fldChar w:fldCharType="separate"/>
            </w:r>
            <w:r>
              <w:rPr>
                <w:noProof/>
                <w:webHidden/>
              </w:rPr>
              <w:t>12</w:t>
            </w:r>
            <w:r>
              <w:rPr>
                <w:noProof/>
                <w:webHidden/>
              </w:rPr>
              <w:fldChar w:fldCharType="end"/>
            </w:r>
          </w:hyperlink>
        </w:p>
        <w:p w14:paraId="29762A3C" w14:textId="7B6F648B"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4" w:history="1">
            <w:r w:rsidRPr="00B94F25">
              <w:rPr>
                <w:rStyle w:val="-"/>
                <w:rFonts w:ascii="Cambria" w:hAnsi="Cambria" w:cs="Cambria"/>
                <w:noProof/>
              </w:rPr>
              <w:t>Άρθρο 6: Γλώσσα διαδικασίας</w:t>
            </w:r>
            <w:r>
              <w:rPr>
                <w:noProof/>
                <w:webHidden/>
              </w:rPr>
              <w:tab/>
            </w:r>
            <w:r>
              <w:rPr>
                <w:noProof/>
                <w:webHidden/>
              </w:rPr>
              <w:fldChar w:fldCharType="begin"/>
            </w:r>
            <w:r>
              <w:rPr>
                <w:noProof/>
                <w:webHidden/>
              </w:rPr>
              <w:instrText xml:space="preserve"> PAGEREF _Toc11061574 \h </w:instrText>
            </w:r>
            <w:r>
              <w:rPr>
                <w:noProof/>
                <w:webHidden/>
              </w:rPr>
            </w:r>
            <w:r>
              <w:rPr>
                <w:noProof/>
                <w:webHidden/>
              </w:rPr>
              <w:fldChar w:fldCharType="separate"/>
            </w:r>
            <w:r>
              <w:rPr>
                <w:noProof/>
                <w:webHidden/>
              </w:rPr>
              <w:t>12</w:t>
            </w:r>
            <w:r>
              <w:rPr>
                <w:noProof/>
                <w:webHidden/>
              </w:rPr>
              <w:fldChar w:fldCharType="end"/>
            </w:r>
          </w:hyperlink>
        </w:p>
        <w:p w14:paraId="353F07A7" w14:textId="7053704F"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5" w:history="1">
            <w:r w:rsidRPr="00B94F25">
              <w:rPr>
                <w:rStyle w:val="-"/>
                <w:rFonts w:ascii="Cambria" w:hAnsi="Cambria" w:cs="Cambria"/>
                <w:noProof/>
              </w:rPr>
              <w:t>Άρθρο 7: Εφαρμοστέα νομοθεσία</w:t>
            </w:r>
            <w:r>
              <w:rPr>
                <w:noProof/>
                <w:webHidden/>
              </w:rPr>
              <w:tab/>
            </w:r>
            <w:r>
              <w:rPr>
                <w:noProof/>
                <w:webHidden/>
              </w:rPr>
              <w:fldChar w:fldCharType="begin"/>
            </w:r>
            <w:r>
              <w:rPr>
                <w:noProof/>
                <w:webHidden/>
              </w:rPr>
              <w:instrText xml:space="preserve"> PAGEREF _Toc11061575 \h </w:instrText>
            </w:r>
            <w:r>
              <w:rPr>
                <w:noProof/>
                <w:webHidden/>
              </w:rPr>
            </w:r>
            <w:r>
              <w:rPr>
                <w:noProof/>
                <w:webHidden/>
              </w:rPr>
              <w:fldChar w:fldCharType="separate"/>
            </w:r>
            <w:r>
              <w:rPr>
                <w:noProof/>
                <w:webHidden/>
              </w:rPr>
              <w:t>13</w:t>
            </w:r>
            <w:r>
              <w:rPr>
                <w:noProof/>
                <w:webHidden/>
              </w:rPr>
              <w:fldChar w:fldCharType="end"/>
            </w:r>
          </w:hyperlink>
        </w:p>
        <w:p w14:paraId="4E1572ED" w14:textId="31F9B01E"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6" w:history="1">
            <w:r w:rsidRPr="00B94F25">
              <w:rPr>
                <w:rStyle w:val="-"/>
                <w:rFonts w:ascii="Cambria" w:hAnsi="Cambria" w:cs="Cambria"/>
                <w:noProof/>
                <w:lang w:val="el-GR"/>
              </w:rPr>
              <w:t>Άρθρο 8: Χρηματοδότηση του Έργου, Φόροι, Δασμοί,  κ.λ.π.- Πληρωμή Αναδόχου</w:t>
            </w:r>
            <w:r>
              <w:rPr>
                <w:noProof/>
                <w:webHidden/>
              </w:rPr>
              <w:tab/>
            </w:r>
            <w:r>
              <w:rPr>
                <w:noProof/>
                <w:webHidden/>
              </w:rPr>
              <w:fldChar w:fldCharType="begin"/>
            </w:r>
            <w:r>
              <w:rPr>
                <w:noProof/>
                <w:webHidden/>
              </w:rPr>
              <w:instrText xml:space="preserve"> PAGEREF _Toc11061576 \h </w:instrText>
            </w:r>
            <w:r>
              <w:rPr>
                <w:noProof/>
                <w:webHidden/>
              </w:rPr>
            </w:r>
            <w:r>
              <w:rPr>
                <w:noProof/>
                <w:webHidden/>
              </w:rPr>
              <w:fldChar w:fldCharType="separate"/>
            </w:r>
            <w:r>
              <w:rPr>
                <w:noProof/>
                <w:webHidden/>
              </w:rPr>
              <w:t>14</w:t>
            </w:r>
            <w:r>
              <w:rPr>
                <w:noProof/>
                <w:webHidden/>
              </w:rPr>
              <w:fldChar w:fldCharType="end"/>
            </w:r>
          </w:hyperlink>
        </w:p>
        <w:p w14:paraId="27E6BF19" w14:textId="55AAE74A"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7" w:history="1">
            <w:r w:rsidRPr="00B94F25">
              <w:rPr>
                <w:rStyle w:val="-"/>
                <w:rFonts w:ascii="Cambria" w:hAnsi="Cambria" w:cs="Cambria"/>
                <w:noProof/>
                <w:lang w:val="el-GR"/>
              </w:rPr>
              <w:t>Άρθρο 9: Συμπλήρωση – αποσαφήνιση πληροφοριών και δικαιολογητικών</w:t>
            </w:r>
            <w:r>
              <w:rPr>
                <w:noProof/>
                <w:webHidden/>
              </w:rPr>
              <w:tab/>
            </w:r>
            <w:r>
              <w:rPr>
                <w:noProof/>
                <w:webHidden/>
              </w:rPr>
              <w:fldChar w:fldCharType="begin"/>
            </w:r>
            <w:r>
              <w:rPr>
                <w:noProof/>
                <w:webHidden/>
              </w:rPr>
              <w:instrText xml:space="preserve"> PAGEREF _Toc11061577 \h </w:instrText>
            </w:r>
            <w:r>
              <w:rPr>
                <w:noProof/>
                <w:webHidden/>
              </w:rPr>
            </w:r>
            <w:r>
              <w:rPr>
                <w:noProof/>
                <w:webHidden/>
              </w:rPr>
              <w:fldChar w:fldCharType="separate"/>
            </w:r>
            <w:r>
              <w:rPr>
                <w:noProof/>
                <w:webHidden/>
              </w:rPr>
              <w:t>15</w:t>
            </w:r>
            <w:r>
              <w:rPr>
                <w:noProof/>
                <w:webHidden/>
              </w:rPr>
              <w:fldChar w:fldCharType="end"/>
            </w:r>
          </w:hyperlink>
        </w:p>
        <w:p w14:paraId="5A3DE31E" w14:textId="77B3B18F"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78" w:history="1">
            <w:r w:rsidRPr="00B94F25">
              <w:rPr>
                <w:rStyle w:val="-"/>
                <w:rFonts w:ascii="Cambria" w:hAnsi="Cambria" w:cs="Cambria"/>
                <w:noProof/>
                <w:lang w:val="el-GR"/>
              </w:rPr>
              <w:t>Άρθρο 10: Απόφαση ανάληψης υποχρέωσης – Έγκριση δέσμευσης πίστωσης</w:t>
            </w:r>
            <w:r>
              <w:rPr>
                <w:noProof/>
                <w:webHidden/>
              </w:rPr>
              <w:tab/>
            </w:r>
            <w:r>
              <w:rPr>
                <w:noProof/>
                <w:webHidden/>
              </w:rPr>
              <w:fldChar w:fldCharType="begin"/>
            </w:r>
            <w:r>
              <w:rPr>
                <w:noProof/>
                <w:webHidden/>
              </w:rPr>
              <w:instrText xml:space="preserve"> PAGEREF _Toc11061578 \h </w:instrText>
            </w:r>
            <w:r>
              <w:rPr>
                <w:noProof/>
                <w:webHidden/>
              </w:rPr>
            </w:r>
            <w:r>
              <w:rPr>
                <w:noProof/>
                <w:webHidden/>
              </w:rPr>
              <w:fldChar w:fldCharType="separate"/>
            </w:r>
            <w:r>
              <w:rPr>
                <w:noProof/>
                <w:webHidden/>
              </w:rPr>
              <w:t>15</w:t>
            </w:r>
            <w:r>
              <w:rPr>
                <w:noProof/>
                <w:webHidden/>
              </w:rPr>
              <w:fldChar w:fldCharType="end"/>
            </w:r>
          </w:hyperlink>
        </w:p>
        <w:p w14:paraId="133EE937" w14:textId="57A55296" w:rsidR="008E18AC" w:rsidRDefault="008E18AC">
          <w:pPr>
            <w:pStyle w:val="18"/>
            <w:tabs>
              <w:tab w:val="right" w:leader="dot" w:pos="9628"/>
            </w:tabs>
            <w:rPr>
              <w:rFonts w:asciiTheme="minorHAnsi" w:eastAsiaTheme="minorEastAsia" w:hAnsiTheme="minorHAnsi" w:cstheme="minorBidi"/>
              <w:noProof/>
              <w:kern w:val="0"/>
              <w:sz w:val="22"/>
              <w:szCs w:val="22"/>
              <w:lang w:val="el-GR" w:eastAsia="el-GR" w:bidi="ar-SA"/>
            </w:rPr>
          </w:pPr>
          <w:hyperlink w:anchor="_Toc11061579" w:history="1">
            <w:r w:rsidRPr="00B94F25">
              <w:rPr>
                <w:rStyle w:val="-"/>
                <w:rFonts w:ascii="Cambria" w:hAnsi="Cambria" w:cs="Cambria"/>
                <w:noProof/>
              </w:rPr>
              <w:t>ΚΕΦΑΛΑΙΟ Β΄</w:t>
            </w:r>
            <w:r>
              <w:rPr>
                <w:noProof/>
                <w:webHidden/>
              </w:rPr>
              <w:tab/>
            </w:r>
            <w:r>
              <w:rPr>
                <w:noProof/>
                <w:webHidden/>
              </w:rPr>
              <w:fldChar w:fldCharType="begin"/>
            </w:r>
            <w:r>
              <w:rPr>
                <w:noProof/>
                <w:webHidden/>
              </w:rPr>
              <w:instrText xml:space="preserve"> PAGEREF _Toc11061579 \h </w:instrText>
            </w:r>
            <w:r>
              <w:rPr>
                <w:noProof/>
                <w:webHidden/>
              </w:rPr>
            </w:r>
            <w:r>
              <w:rPr>
                <w:noProof/>
                <w:webHidden/>
              </w:rPr>
              <w:fldChar w:fldCharType="separate"/>
            </w:r>
            <w:r>
              <w:rPr>
                <w:noProof/>
                <w:webHidden/>
              </w:rPr>
              <w:t>16</w:t>
            </w:r>
            <w:r>
              <w:rPr>
                <w:noProof/>
                <w:webHidden/>
              </w:rPr>
              <w:fldChar w:fldCharType="end"/>
            </w:r>
          </w:hyperlink>
        </w:p>
        <w:p w14:paraId="6F85AB5C" w14:textId="7EF34E34"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0" w:history="1">
            <w:r w:rsidRPr="00B94F25">
              <w:rPr>
                <w:rStyle w:val="-"/>
                <w:rFonts w:ascii="Cambria" w:hAnsi="Cambria" w:cs="Cambria"/>
                <w:noProof/>
                <w:lang w:val="el-GR"/>
              </w:rPr>
              <w:t>Άρθρο 11: Τίτλος, προϋπολογισμός, τόπος, περιγραφή και ουσιώδη χαρακτηριστικά του έργου</w:t>
            </w:r>
            <w:r>
              <w:rPr>
                <w:noProof/>
                <w:webHidden/>
              </w:rPr>
              <w:tab/>
            </w:r>
            <w:r>
              <w:rPr>
                <w:noProof/>
                <w:webHidden/>
              </w:rPr>
              <w:fldChar w:fldCharType="begin"/>
            </w:r>
            <w:r>
              <w:rPr>
                <w:noProof/>
                <w:webHidden/>
              </w:rPr>
              <w:instrText xml:space="preserve"> PAGEREF _Toc11061580 \h </w:instrText>
            </w:r>
            <w:r>
              <w:rPr>
                <w:noProof/>
                <w:webHidden/>
              </w:rPr>
            </w:r>
            <w:r>
              <w:rPr>
                <w:noProof/>
                <w:webHidden/>
              </w:rPr>
              <w:fldChar w:fldCharType="separate"/>
            </w:r>
            <w:r>
              <w:rPr>
                <w:noProof/>
                <w:webHidden/>
              </w:rPr>
              <w:t>16</w:t>
            </w:r>
            <w:r>
              <w:rPr>
                <w:noProof/>
                <w:webHidden/>
              </w:rPr>
              <w:fldChar w:fldCharType="end"/>
            </w:r>
          </w:hyperlink>
        </w:p>
        <w:p w14:paraId="760BD417" w14:textId="559EB023"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1" w:history="1">
            <w:r w:rsidRPr="00B94F25">
              <w:rPr>
                <w:rStyle w:val="-"/>
                <w:rFonts w:ascii="Cambria" w:hAnsi="Cambria" w:cs="Cambria"/>
                <w:noProof/>
                <w:lang w:val="el-GR"/>
              </w:rPr>
              <w:t>Άρθρο 12: Προθεσμία  εκτέλεσης του έργου</w:t>
            </w:r>
            <w:r>
              <w:rPr>
                <w:noProof/>
                <w:webHidden/>
              </w:rPr>
              <w:tab/>
            </w:r>
            <w:r>
              <w:rPr>
                <w:noProof/>
                <w:webHidden/>
              </w:rPr>
              <w:fldChar w:fldCharType="begin"/>
            </w:r>
            <w:r>
              <w:rPr>
                <w:noProof/>
                <w:webHidden/>
              </w:rPr>
              <w:instrText xml:space="preserve"> PAGEREF _Toc11061581 \h </w:instrText>
            </w:r>
            <w:r>
              <w:rPr>
                <w:noProof/>
                <w:webHidden/>
              </w:rPr>
            </w:r>
            <w:r>
              <w:rPr>
                <w:noProof/>
                <w:webHidden/>
              </w:rPr>
              <w:fldChar w:fldCharType="separate"/>
            </w:r>
            <w:r>
              <w:rPr>
                <w:noProof/>
                <w:webHidden/>
              </w:rPr>
              <w:t>18</w:t>
            </w:r>
            <w:r>
              <w:rPr>
                <w:noProof/>
                <w:webHidden/>
              </w:rPr>
              <w:fldChar w:fldCharType="end"/>
            </w:r>
          </w:hyperlink>
        </w:p>
        <w:p w14:paraId="3ED4774F" w14:textId="01104BBB"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2" w:history="1">
            <w:r w:rsidRPr="00B94F25">
              <w:rPr>
                <w:rStyle w:val="-"/>
                <w:rFonts w:ascii="Cambria" w:hAnsi="Cambria" w:cs="Cambria"/>
                <w:noProof/>
                <w:lang w:val="el-GR"/>
              </w:rPr>
              <w:t>Άρθρο 13: Διαδικασία σύναψης σύμβασης - Όροι υποβολής προσφορών</w:t>
            </w:r>
            <w:r>
              <w:rPr>
                <w:noProof/>
                <w:webHidden/>
              </w:rPr>
              <w:tab/>
            </w:r>
            <w:r>
              <w:rPr>
                <w:noProof/>
                <w:webHidden/>
              </w:rPr>
              <w:fldChar w:fldCharType="begin"/>
            </w:r>
            <w:r>
              <w:rPr>
                <w:noProof/>
                <w:webHidden/>
              </w:rPr>
              <w:instrText xml:space="preserve"> PAGEREF _Toc11061582 \h </w:instrText>
            </w:r>
            <w:r>
              <w:rPr>
                <w:noProof/>
                <w:webHidden/>
              </w:rPr>
            </w:r>
            <w:r>
              <w:rPr>
                <w:noProof/>
                <w:webHidden/>
              </w:rPr>
              <w:fldChar w:fldCharType="separate"/>
            </w:r>
            <w:r>
              <w:rPr>
                <w:noProof/>
                <w:webHidden/>
              </w:rPr>
              <w:t>18</w:t>
            </w:r>
            <w:r>
              <w:rPr>
                <w:noProof/>
                <w:webHidden/>
              </w:rPr>
              <w:fldChar w:fldCharType="end"/>
            </w:r>
          </w:hyperlink>
        </w:p>
        <w:p w14:paraId="77F1DC66" w14:textId="60823BBE"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3" w:history="1">
            <w:r w:rsidRPr="00B94F25">
              <w:rPr>
                <w:rStyle w:val="-"/>
                <w:rFonts w:ascii="Cambria" w:hAnsi="Cambria" w:cs="Cambria"/>
                <w:noProof/>
              </w:rPr>
              <w:t>Άρθρο 14: Κριτήριο Ανάθεσης</w:t>
            </w:r>
            <w:r>
              <w:rPr>
                <w:noProof/>
                <w:webHidden/>
              </w:rPr>
              <w:tab/>
            </w:r>
            <w:r>
              <w:rPr>
                <w:noProof/>
                <w:webHidden/>
              </w:rPr>
              <w:fldChar w:fldCharType="begin"/>
            </w:r>
            <w:r>
              <w:rPr>
                <w:noProof/>
                <w:webHidden/>
              </w:rPr>
              <w:instrText xml:space="preserve"> PAGEREF _Toc11061583 \h </w:instrText>
            </w:r>
            <w:r>
              <w:rPr>
                <w:noProof/>
                <w:webHidden/>
              </w:rPr>
            </w:r>
            <w:r>
              <w:rPr>
                <w:noProof/>
                <w:webHidden/>
              </w:rPr>
              <w:fldChar w:fldCharType="separate"/>
            </w:r>
            <w:r>
              <w:rPr>
                <w:noProof/>
                <w:webHidden/>
              </w:rPr>
              <w:t>18</w:t>
            </w:r>
            <w:r>
              <w:rPr>
                <w:noProof/>
                <w:webHidden/>
              </w:rPr>
              <w:fldChar w:fldCharType="end"/>
            </w:r>
          </w:hyperlink>
        </w:p>
        <w:p w14:paraId="14A138EE" w14:textId="528EB42B"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4" w:history="1">
            <w:r w:rsidRPr="00B94F25">
              <w:rPr>
                <w:rStyle w:val="-"/>
                <w:rFonts w:ascii="Cambria" w:hAnsi="Cambria" w:cs="Cambria"/>
                <w:noProof/>
              </w:rPr>
              <w:t>Άρθρο 15: Εγγύηση συμμετοχής</w:t>
            </w:r>
            <w:r>
              <w:rPr>
                <w:noProof/>
                <w:webHidden/>
              </w:rPr>
              <w:tab/>
            </w:r>
            <w:r>
              <w:rPr>
                <w:noProof/>
                <w:webHidden/>
              </w:rPr>
              <w:fldChar w:fldCharType="begin"/>
            </w:r>
            <w:r>
              <w:rPr>
                <w:noProof/>
                <w:webHidden/>
              </w:rPr>
              <w:instrText xml:space="preserve"> PAGEREF _Toc11061584 \h </w:instrText>
            </w:r>
            <w:r>
              <w:rPr>
                <w:noProof/>
                <w:webHidden/>
              </w:rPr>
            </w:r>
            <w:r>
              <w:rPr>
                <w:noProof/>
                <w:webHidden/>
              </w:rPr>
              <w:fldChar w:fldCharType="separate"/>
            </w:r>
            <w:r>
              <w:rPr>
                <w:noProof/>
                <w:webHidden/>
              </w:rPr>
              <w:t>18</w:t>
            </w:r>
            <w:r>
              <w:rPr>
                <w:noProof/>
                <w:webHidden/>
              </w:rPr>
              <w:fldChar w:fldCharType="end"/>
            </w:r>
          </w:hyperlink>
        </w:p>
        <w:p w14:paraId="0811D051" w14:textId="37EDE422"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5" w:history="1">
            <w:r w:rsidRPr="00B94F25">
              <w:rPr>
                <w:rStyle w:val="-"/>
                <w:rFonts w:ascii="Cambria" w:hAnsi="Cambria" w:cs="Cambria"/>
                <w:noProof/>
                <w:lang w:val="el-GR"/>
              </w:rPr>
              <w:t>Άρθρο 16: Χορήγηση Προκαταβολής – Ρήτρα πρόσθετης καταβολής (Πριμ)</w:t>
            </w:r>
            <w:r>
              <w:rPr>
                <w:noProof/>
                <w:webHidden/>
              </w:rPr>
              <w:tab/>
            </w:r>
            <w:r>
              <w:rPr>
                <w:noProof/>
                <w:webHidden/>
              </w:rPr>
              <w:fldChar w:fldCharType="begin"/>
            </w:r>
            <w:r>
              <w:rPr>
                <w:noProof/>
                <w:webHidden/>
              </w:rPr>
              <w:instrText xml:space="preserve"> PAGEREF _Toc11061585 \h </w:instrText>
            </w:r>
            <w:r>
              <w:rPr>
                <w:noProof/>
                <w:webHidden/>
              </w:rPr>
            </w:r>
            <w:r>
              <w:rPr>
                <w:noProof/>
                <w:webHidden/>
              </w:rPr>
              <w:fldChar w:fldCharType="separate"/>
            </w:r>
            <w:r>
              <w:rPr>
                <w:noProof/>
                <w:webHidden/>
              </w:rPr>
              <w:t>19</w:t>
            </w:r>
            <w:r>
              <w:rPr>
                <w:noProof/>
                <w:webHidden/>
              </w:rPr>
              <w:fldChar w:fldCharType="end"/>
            </w:r>
          </w:hyperlink>
        </w:p>
        <w:p w14:paraId="2E715C57" w14:textId="1D1FA697"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6" w:history="1">
            <w:r w:rsidRPr="00B94F25">
              <w:rPr>
                <w:rStyle w:val="-"/>
                <w:rFonts w:ascii="Cambria" w:hAnsi="Cambria" w:cs="Cambria"/>
                <w:noProof/>
                <w:lang w:val="el-GR"/>
              </w:rPr>
              <w:t>Άρθρο 17: Εγγυήσεις καλής εκτέλεσης και λειτουργίας του έργου</w:t>
            </w:r>
            <w:r>
              <w:rPr>
                <w:noProof/>
                <w:webHidden/>
              </w:rPr>
              <w:tab/>
            </w:r>
            <w:r>
              <w:rPr>
                <w:noProof/>
                <w:webHidden/>
              </w:rPr>
              <w:fldChar w:fldCharType="begin"/>
            </w:r>
            <w:r>
              <w:rPr>
                <w:noProof/>
                <w:webHidden/>
              </w:rPr>
              <w:instrText xml:space="preserve"> PAGEREF _Toc11061586 \h </w:instrText>
            </w:r>
            <w:r>
              <w:rPr>
                <w:noProof/>
                <w:webHidden/>
              </w:rPr>
            </w:r>
            <w:r>
              <w:rPr>
                <w:noProof/>
                <w:webHidden/>
              </w:rPr>
              <w:fldChar w:fldCharType="separate"/>
            </w:r>
            <w:r>
              <w:rPr>
                <w:noProof/>
                <w:webHidden/>
              </w:rPr>
              <w:t>20</w:t>
            </w:r>
            <w:r>
              <w:rPr>
                <w:noProof/>
                <w:webHidden/>
              </w:rPr>
              <w:fldChar w:fldCharType="end"/>
            </w:r>
          </w:hyperlink>
        </w:p>
        <w:p w14:paraId="4DF02FD3" w14:textId="4A858835"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7" w:history="1">
            <w:r w:rsidRPr="00B94F25">
              <w:rPr>
                <w:rStyle w:val="-"/>
                <w:rFonts w:ascii="Cambria" w:hAnsi="Cambria" w:cs="Cambria"/>
                <w:noProof/>
              </w:rPr>
              <w:t>Άρθρο 17Α: Έκδοση εγγυητικών</w:t>
            </w:r>
            <w:r>
              <w:rPr>
                <w:noProof/>
                <w:webHidden/>
              </w:rPr>
              <w:tab/>
            </w:r>
            <w:r>
              <w:rPr>
                <w:noProof/>
                <w:webHidden/>
              </w:rPr>
              <w:fldChar w:fldCharType="begin"/>
            </w:r>
            <w:r>
              <w:rPr>
                <w:noProof/>
                <w:webHidden/>
              </w:rPr>
              <w:instrText xml:space="preserve"> PAGEREF _Toc11061587 \h </w:instrText>
            </w:r>
            <w:r>
              <w:rPr>
                <w:noProof/>
                <w:webHidden/>
              </w:rPr>
            </w:r>
            <w:r>
              <w:rPr>
                <w:noProof/>
                <w:webHidden/>
              </w:rPr>
              <w:fldChar w:fldCharType="separate"/>
            </w:r>
            <w:r>
              <w:rPr>
                <w:noProof/>
                <w:webHidden/>
              </w:rPr>
              <w:t>20</w:t>
            </w:r>
            <w:r>
              <w:rPr>
                <w:noProof/>
                <w:webHidden/>
              </w:rPr>
              <w:fldChar w:fldCharType="end"/>
            </w:r>
          </w:hyperlink>
        </w:p>
        <w:p w14:paraId="126790AA" w14:textId="2882EB42"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8" w:history="1">
            <w:r w:rsidRPr="00B94F25">
              <w:rPr>
                <w:rStyle w:val="-"/>
                <w:rFonts w:ascii="Cambria" w:hAnsi="Cambria" w:cs="Cambria"/>
                <w:noProof/>
                <w:lang w:val="el-GR"/>
              </w:rPr>
              <w:t>Άρθρο 18: Ημερομηνία και ώρα λήξης της προθεσμίας υποβολής των προσφορών - αποσφράγισης</w:t>
            </w:r>
            <w:r>
              <w:rPr>
                <w:noProof/>
                <w:webHidden/>
              </w:rPr>
              <w:tab/>
            </w:r>
            <w:r>
              <w:rPr>
                <w:noProof/>
                <w:webHidden/>
              </w:rPr>
              <w:fldChar w:fldCharType="begin"/>
            </w:r>
            <w:r>
              <w:rPr>
                <w:noProof/>
                <w:webHidden/>
              </w:rPr>
              <w:instrText xml:space="preserve"> PAGEREF _Toc11061588 \h </w:instrText>
            </w:r>
            <w:r>
              <w:rPr>
                <w:noProof/>
                <w:webHidden/>
              </w:rPr>
            </w:r>
            <w:r>
              <w:rPr>
                <w:noProof/>
                <w:webHidden/>
              </w:rPr>
              <w:fldChar w:fldCharType="separate"/>
            </w:r>
            <w:r>
              <w:rPr>
                <w:noProof/>
                <w:webHidden/>
              </w:rPr>
              <w:t>21</w:t>
            </w:r>
            <w:r>
              <w:rPr>
                <w:noProof/>
                <w:webHidden/>
              </w:rPr>
              <w:fldChar w:fldCharType="end"/>
            </w:r>
          </w:hyperlink>
        </w:p>
        <w:p w14:paraId="2A258986" w14:textId="5E455944"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89" w:history="1">
            <w:r w:rsidRPr="00B94F25">
              <w:rPr>
                <w:rStyle w:val="-"/>
                <w:rFonts w:ascii="Cambria" w:hAnsi="Cambria" w:cs="Cambria"/>
                <w:noProof/>
              </w:rPr>
              <w:t>Άρθρο 19: Χρόνος ισχύος προσφορών</w:t>
            </w:r>
            <w:r>
              <w:rPr>
                <w:noProof/>
                <w:webHidden/>
              </w:rPr>
              <w:tab/>
            </w:r>
            <w:r>
              <w:rPr>
                <w:noProof/>
                <w:webHidden/>
              </w:rPr>
              <w:fldChar w:fldCharType="begin"/>
            </w:r>
            <w:r>
              <w:rPr>
                <w:noProof/>
                <w:webHidden/>
              </w:rPr>
              <w:instrText xml:space="preserve"> PAGEREF _Toc11061589 \h </w:instrText>
            </w:r>
            <w:r>
              <w:rPr>
                <w:noProof/>
                <w:webHidden/>
              </w:rPr>
            </w:r>
            <w:r>
              <w:rPr>
                <w:noProof/>
                <w:webHidden/>
              </w:rPr>
              <w:fldChar w:fldCharType="separate"/>
            </w:r>
            <w:r>
              <w:rPr>
                <w:noProof/>
                <w:webHidden/>
              </w:rPr>
              <w:t>21</w:t>
            </w:r>
            <w:r>
              <w:rPr>
                <w:noProof/>
                <w:webHidden/>
              </w:rPr>
              <w:fldChar w:fldCharType="end"/>
            </w:r>
          </w:hyperlink>
        </w:p>
        <w:p w14:paraId="7D19A342" w14:textId="2C0F0FE9"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90" w:history="1">
            <w:r w:rsidRPr="00B94F25">
              <w:rPr>
                <w:rStyle w:val="-"/>
                <w:rFonts w:ascii="Cambria" w:hAnsi="Cambria" w:cs="Cambria"/>
                <w:noProof/>
              </w:rPr>
              <w:t>Άρθρο 20: Δημοσιότητα/ Δαπάνες δημοσίευσης</w:t>
            </w:r>
            <w:r>
              <w:rPr>
                <w:noProof/>
                <w:webHidden/>
              </w:rPr>
              <w:tab/>
            </w:r>
            <w:r>
              <w:rPr>
                <w:noProof/>
                <w:webHidden/>
              </w:rPr>
              <w:fldChar w:fldCharType="begin"/>
            </w:r>
            <w:r>
              <w:rPr>
                <w:noProof/>
                <w:webHidden/>
              </w:rPr>
              <w:instrText xml:space="preserve"> PAGEREF _Toc11061590 \h </w:instrText>
            </w:r>
            <w:r>
              <w:rPr>
                <w:noProof/>
                <w:webHidden/>
              </w:rPr>
            </w:r>
            <w:r>
              <w:rPr>
                <w:noProof/>
                <w:webHidden/>
              </w:rPr>
              <w:fldChar w:fldCharType="separate"/>
            </w:r>
            <w:r>
              <w:rPr>
                <w:noProof/>
                <w:webHidden/>
              </w:rPr>
              <w:t>22</w:t>
            </w:r>
            <w:r>
              <w:rPr>
                <w:noProof/>
                <w:webHidden/>
              </w:rPr>
              <w:fldChar w:fldCharType="end"/>
            </w:r>
          </w:hyperlink>
        </w:p>
        <w:p w14:paraId="5B99030D" w14:textId="2EBE72FF" w:rsidR="008E18AC" w:rsidRDefault="008E18AC">
          <w:pPr>
            <w:pStyle w:val="18"/>
            <w:tabs>
              <w:tab w:val="right" w:leader="dot" w:pos="9628"/>
            </w:tabs>
            <w:rPr>
              <w:rFonts w:asciiTheme="minorHAnsi" w:eastAsiaTheme="minorEastAsia" w:hAnsiTheme="minorHAnsi" w:cstheme="minorBidi"/>
              <w:noProof/>
              <w:kern w:val="0"/>
              <w:sz w:val="22"/>
              <w:szCs w:val="22"/>
              <w:lang w:val="el-GR" w:eastAsia="el-GR" w:bidi="ar-SA"/>
            </w:rPr>
          </w:pPr>
          <w:hyperlink w:anchor="_Toc11061591" w:history="1">
            <w:r w:rsidRPr="00B94F25">
              <w:rPr>
                <w:rStyle w:val="-"/>
                <w:rFonts w:ascii="Cambria" w:hAnsi="Cambria" w:cs="Cambria"/>
                <w:noProof/>
              </w:rPr>
              <w:t>ΚΕΦΑΛΑΙΟ Γ΄</w:t>
            </w:r>
            <w:r>
              <w:rPr>
                <w:noProof/>
                <w:webHidden/>
              </w:rPr>
              <w:tab/>
            </w:r>
            <w:r>
              <w:rPr>
                <w:noProof/>
                <w:webHidden/>
              </w:rPr>
              <w:fldChar w:fldCharType="begin"/>
            </w:r>
            <w:r>
              <w:rPr>
                <w:noProof/>
                <w:webHidden/>
              </w:rPr>
              <w:instrText xml:space="preserve"> PAGEREF _Toc11061591 \h </w:instrText>
            </w:r>
            <w:r>
              <w:rPr>
                <w:noProof/>
                <w:webHidden/>
              </w:rPr>
            </w:r>
            <w:r>
              <w:rPr>
                <w:noProof/>
                <w:webHidden/>
              </w:rPr>
              <w:fldChar w:fldCharType="separate"/>
            </w:r>
            <w:r>
              <w:rPr>
                <w:noProof/>
                <w:webHidden/>
              </w:rPr>
              <w:t>24</w:t>
            </w:r>
            <w:r>
              <w:rPr>
                <w:noProof/>
                <w:webHidden/>
              </w:rPr>
              <w:fldChar w:fldCharType="end"/>
            </w:r>
          </w:hyperlink>
        </w:p>
        <w:p w14:paraId="1816EF1A" w14:textId="00771D0A"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92" w:history="1">
            <w:r w:rsidRPr="00B94F25">
              <w:rPr>
                <w:rStyle w:val="-"/>
                <w:rFonts w:ascii="Cambria" w:hAnsi="Cambria" w:cs="Cambria"/>
                <w:noProof/>
                <w:lang w:val="el-GR"/>
              </w:rPr>
              <w:t>Άρθρο 21: Δικαιούμενοι συμμετοχής στη διαδικασία σύναψης σύμβασης</w:t>
            </w:r>
            <w:r>
              <w:rPr>
                <w:noProof/>
                <w:webHidden/>
              </w:rPr>
              <w:tab/>
            </w:r>
            <w:r>
              <w:rPr>
                <w:noProof/>
                <w:webHidden/>
              </w:rPr>
              <w:fldChar w:fldCharType="begin"/>
            </w:r>
            <w:r>
              <w:rPr>
                <w:noProof/>
                <w:webHidden/>
              </w:rPr>
              <w:instrText xml:space="preserve"> PAGEREF _Toc11061592 \h </w:instrText>
            </w:r>
            <w:r>
              <w:rPr>
                <w:noProof/>
                <w:webHidden/>
              </w:rPr>
            </w:r>
            <w:r>
              <w:rPr>
                <w:noProof/>
                <w:webHidden/>
              </w:rPr>
              <w:fldChar w:fldCharType="separate"/>
            </w:r>
            <w:r>
              <w:rPr>
                <w:noProof/>
                <w:webHidden/>
              </w:rPr>
              <w:t>24</w:t>
            </w:r>
            <w:r>
              <w:rPr>
                <w:noProof/>
                <w:webHidden/>
              </w:rPr>
              <w:fldChar w:fldCharType="end"/>
            </w:r>
          </w:hyperlink>
        </w:p>
        <w:p w14:paraId="42DF8911" w14:textId="4AB6E0F9"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93" w:history="1">
            <w:r w:rsidRPr="00B94F25">
              <w:rPr>
                <w:rStyle w:val="-"/>
                <w:rFonts w:ascii="Cambria" w:hAnsi="Cambria" w:cs="Cambria"/>
                <w:noProof/>
                <w:lang w:val="el-GR"/>
              </w:rPr>
              <w:t>Άρθρο 22:</w:t>
            </w:r>
            <w:r w:rsidRPr="00B94F25">
              <w:rPr>
                <w:rStyle w:val="-"/>
                <w:rFonts w:ascii="Cambria" w:hAnsi="Cambria" w:cs="Cambria"/>
                <w:noProof/>
              </w:rPr>
              <w:t xml:space="preserve"> </w:t>
            </w:r>
            <w:r w:rsidRPr="00B94F25">
              <w:rPr>
                <w:rStyle w:val="-"/>
                <w:rFonts w:ascii="Cambria" w:hAnsi="Cambria" w:cs="Cambria"/>
                <w:noProof/>
                <w:lang w:val="el-GR"/>
              </w:rPr>
              <w:t>Κριτήρια ποιοτικής επιλογής</w:t>
            </w:r>
            <w:r>
              <w:rPr>
                <w:noProof/>
                <w:webHidden/>
              </w:rPr>
              <w:tab/>
            </w:r>
            <w:r>
              <w:rPr>
                <w:noProof/>
                <w:webHidden/>
              </w:rPr>
              <w:fldChar w:fldCharType="begin"/>
            </w:r>
            <w:r>
              <w:rPr>
                <w:noProof/>
                <w:webHidden/>
              </w:rPr>
              <w:instrText xml:space="preserve"> PAGEREF _Toc11061593 \h </w:instrText>
            </w:r>
            <w:r>
              <w:rPr>
                <w:noProof/>
                <w:webHidden/>
              </w:rPr>
            </w:r>
            <w:r>
              <w:rPr>
                <w:noProof/>
                <w:webHidden/>
              </w:rPr>
              <w:fldChar w:fldCharType="separate"/>
            </w:r>
            <w:r>
              <w:rPr>
                <w:noProof/>
                <w:webHidden/>
              </w:rPr>
              <w:t>24</w:t>
            </w:r>
            <w:r>
              <w:rPr>
                <w:noProof/>
                <w:webHidden/>
              </w:rPr>
              <w:fldChar w:fldCharType="end"/>
            </w:r>
          </w:hyperlink>
        </w:p>
        <w:p w14:paraId="149A3C1A" w14:textId="2F0FA47C"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94" w:history="1">
            <w:r w:rsidRPr="00B94F25">
              <w:rPr>
                <w:rStyle w:val="-"/>
                <w:rFonts w:ascii="Cambria" w:hAnsi="Cambria" w:cs="Cambria"/>
                <w:noProof/>
                <w:lang w:val="el-GR"/>
              </w:rPr>
              <w:t>Άρθρο 23: Αποδεικτικά μέσα κριτηρίων ποιοτικής επιλογής</w:t>
            </w:r>
            <w:r>
              <w:rPr>
                <w:noProof/>
                <w:webHidden/>
              </w:rPr>
              <w:tab/>
            </w:r>
            <w:r>
              <w:rPr>
                <w:noProof/>
                <w:webHidden/>
              </w:rPr>
              <w:fldChar w:fldCharType="begin"/>
            </w:r>
            <w:r>
              <w:rPr>
                <w:noProof/>
                <w:webHidden/>
              </w:rPr>
              <w:instrText xml:space="preserve"> PAGEREF _Toc11061594 \h </w:instrText>
            </w:r>
            <w:r>
              <w:rPr>
                <w:noProof/>
                <w:webHidden/>
              </w:rPr>
            </w:r>
            <w:r>
              <w:rPr>
                <w:noProof/>
                <w:webHidden/>
              </w:rPr>
              <w:fldChar w:fldCharType="separate"/>
            </w:r>
            <w:r>
              <w:rPr>
                <w:noProof/>
                <w:webHidden/>
              </w:rPr>
              <w:t>30</w:t>
            </w:r>
            <w:r>
              <w:rPr>
                <w:noProof/>
                <w:webHidden/>
              </w:rPr>
              <w:fldChar w:fldCharType="end"/>
            </w:r>
          </w:hyperlink>
        </w:p>
        <w:p w14:paraId="7C006CA3" w14:textId="06D979CF"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95" w:history="1">
            <w:r w:rsidRPr="00B94F25">
              <w:rPr>
                <w:rStyle w:val="-"/>
                <w:rFonts w:ascii="Cambria" w:hAnsi="Cambria" w:cs="Cambria"/>
                <w:noProof/>
              </w:rPr>
              <w:t>Άρθρο 24 :  Περιεχόμενο Φακέλου Προσφοράς</w:t>
            </w:r>
            <w:r>
              <w:rPr>
                <w:noProof/>
                <w:webHidden/>
              </w:rPr>
              <w:tab/>
            </w:r>
            <w:r>
              <w:rPr>
                <w:noProof/>
                <w:webHidden/>
              </w:rPr>
              <w:fldChar w:fldCharType="begin"/>
            </w:r>
            <w:r>
              <w:rPr>
                <w:noProof/>
                <w:webHidden/>
              </w:rPr>
              <w:instrText xml:space="preserve"> PAGEREF _Toc11061595 \h </w:instrText>
            </w:r>
            <w:r>
              <w:rPr>
                <w:noProof/>
                <w:webHidden/>
              </w:rPr>
            </w:r>
            <w:r>
              <w:rPr>
                <w:noProof/>
                <w:webHidden/>
              </w:rPr>
              <w:fldChar w:fldCharType="separate"/>
            </w:r>
            <w:r>
              <w:rPr>
                <w:noProof/>
                <w:webHidden/>
              </w:rPr>
              <w:t>38</w:t>
            </w:r>
            <w:r>
              <w:rPr>
                <w:noProof/>
                <w:webHidden/>
              </w:rPr>
              <w:fldChar w:fldCharType="end"/>
            </w:r>
          </w:hyperlink>
        </w:p>
        <w:p w14:paraId="37549616" w14:textId="351FB7AE" w:rsidR="008E18AC" w:rsidRDefault="008E18AC">
          <w:pPr>
            <w:pStyle w:val="18"/>
            <w:tabs>
              <w:tab w:val="right" w:leader="dot" w:pos="9628"/>
            </w:tabs>
            <w:rPr>
              <w:rFonts w:asciiTheme="minorHAnsi" w:eastAsiaTheme="minorEastAsia" w:hAnsiTheme="minorHAnsi" w:cstheme="minorBidi"/>
              <w:noProof/>
              <w:kern w:val="0"/>
              <w:sz w:val="22"/>
              <w:szCs w:val="22"/>
              <w:lang w:val="el-GR" w:eastAsia="el-GR" w:bidi="ar-SA"/>
            </w:rPr>
          </w:pPr>
          <w:hyperlink w:anchor="_Toc11061596" w:history="1">
            <w:r w:rsidRPr="00B94F25">
              <w:rPr>
                <w:rStyle w:val="-"/>
                <w:rFonts w:ascii="Cambria" w:hAnsi="Cambria" w:cs="Cambria"/>
                <w:noProof/>
              </w:rPr>
              <w:t>ΚΕΦΑΛΑΙΟ Δ΄</w:t>
            </w:r>
            <w:r>
              <w:rPr>
                <w:noProof/>
                <w:webHidden/>
              </w:rPr>
              <w:tab/>
            </w:r>
            <w:r>
              <w:rPr>
                <w:noProof/>
                <w:webHidden/>
              </w:rPr>
              <w:fldChar w:fldCharType="begin"/>
            </w:r>
            <w:r>
              <w:rPr>
                <w:noProof/>
                <w:webHidden/>
              </w:rPr>
              <w:instrText xml:space="preserve"> PAGEREF _Toc11061596 \h </w:instrText>
            </w:r>
            <w:r>
              <w:rPr>
                <w:noProof/>
                <w:webHidden/>
              </w:rPr>
            </w:r>
            <w:r>
              <w:rPr>
                <w:noProof/>
                <w:webHidden/>
              </w:rPr>
              <w:fldChar w:fldCharType="separate"/>
            </w:r>
            <w:r>
              <w:rPr>
                <w:noProof/>
                <w:webHidden/>
              </w:rPr>
              <w:t>39</w:t>
            </w:r>
            <w:r>
              <w:rPr>
                <w:noProof/>
                <w:webHidden/>
              </w:rPr>
              <w:fldChar w:fldCharType="end"/>
            </w:r>
          </w:hyperlink>
        </w:p>
        <w:p w14:paraId="430EA0FC" w14:textId="6B778969"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97" w:history="1">
            <w:r w:rsidRPr="00B94F25">
              <w:rPr>
                <w:rStyle w:val="-"/>
                <w:rFonts w:ascii="Cambria" w:hAnsi="Cambria" w:cs="Cambria"/>
                <w:noProof/>
              </w:rPr>
              <w:t>Άρθρο 25:  Υπεργολαβία</w:t>
            </w:r>
            <w:r>
              <w:rPr>
                <w:noProof/>
                <w:webHidden/>
              </w:rPr>
              <w:tab/>
            </w:r>
            <w:r>
              <w:rPr>
                <w:noProof/>
                <w:webHidden/>
              </w:rPr>
              <w:fldChar w:fldCharType="begin"/>
            </w:r>
            <w:r>
              <w:rPr>
                <w:noProof/>
                <w:webHidden/>
              </w:rPr>
              <w:instrText xml:space="preserve"> PAGEREF _Toc11061597 \h </w:instrText>
            </w:r>
            <w:r>
              <w:rPr>
                <w:noProof/>
                <w:webHidden/>
              </w:rPr>
            </w:r>
            <w:r>
              <w:rPr>
                <w:noProof/>
                <w:webHidden/>
              </w:rPr>
              <w:fldChar w:fldCharType="separate"/>
            </w:r>
            <w:r>
              <w:rPr>
                <w:noProof/>
                <w:webHidden/>
              </w:rPr>
              <w:t>39</w:t>
            </w:r>
            <w:r>
              <w:rPr>
                <w:noProof/>
                <w:webHidden/>
              </w:rPr>
              <w:fldChar w:fldCharType="end"/>
            </w:r>
          </w:hyperlink>
        </w:p>
        <w:p w14:paraId="2342B8F8" w14:textId="64476509" w:rsidR="008E18AC" w:rsidRDefault="008E18AC">
          <w:pPr>
            <w:pStyle w:val="27"/>
            <w:tabs>
              <w:tab w:val="right" w:leader="dot" w:pos="9628"/>
            </w:tabs>
            <w:rPr>
              <w:rFonts w:asciiTheme="minorHAnsi" w:eastAsiaTheme="minorEastAsia" w:hAnsiTheme="minorHAnsi" w:cstheme="minorBidi"/>
              <w:noProof/>
              <w:kern w:val="0"/>
              <w:sz w:val="22"/>
              <w:szCs w:val="22"/>
              <w:lang w:val="el-GR" w:eastAsia="el-GR" w:bidi="ar-SA"/>
            </w:rPr>
          </w:pPr>
          <w:hyperlink w:anchor="_Toc11061598" w:history="1">
            <w:r w:rsidRPr="00B94F25">
              <w:rPr>
                <w:rStyle w:val="-"/>
                <w:rFonts w:ascii="Cambria" w:hAnsi="Cambria" w:cs="Cambria"/>
                <w:noProof/>
              </w:rPr>
              <w:t>Άρθρο 26 :  Διάφορες ρυθμίσεις</w:t>
            </w:r>
            <w:r>
              <w:rPr>
                <w:noProof/>
                <w:webHidden/>
              </w:rPr>
              <w:tab/>
            </w:r>
            <w:r>
              <w:rPr>
                <w:noProof/>
                <w:webHidden/>
              </w:rPr>
              <w:fldChar w:fldCharType="begin"/>
            </w:r>
            <w:r>
              <w:rPr>
                <w:noProof/>
                <w:webHidden/>
              </w:rPr>
              <w:instrText xml:space="preserve"> PAGEREF _Toc11061598 \h </w:instrText>
            </w:r>
            <w:r>
              <w:rPr>
                <w:noProof/>
                <w:webHidden/>
              </w:rPr>
            </w:r>
            <w:r>
              <w:rPr>
                <w:noProof/>
                <w:webHidden/>
              </w:rPr>
              <w:fldChar w:fldCharType="separate"/>
            </w:r>
            <w:r>
              <w:rPr>
                <w:noProof/>
                <w:webHidden/>
              </w:rPr>
              <w:t>39</w:t>
            </w:r>
            <w:r>
              <w:rPr>
                <w:noProof/>
                <w:webHidden/>
              </w:rPr>
              <w:fldChar w:fldCharType="end"/>
            </w:r>
          </w:hyperlink>
        </w:p>
        <w:p w14:paraId="307C1987" w14:textId="5FFD0EEE" w:rsidR="008E18AC" w:rsidRDefault="008E18AC">
          <w:r>
            <w:rPr>
              <w:b/>
              <w:bCs/>
            </w:rPr>
            <w:fldChar w:fldCharType="end"/>
          </w:r>
        </w:p>
      </w:sdtContent>
    </w:sdt>
    <w:p w14:paraId="15A2BE3C" w14:textId="09BB359C" w:rsidR="008E18AC" w:rsidRDefault="008E18AC">
      <w:pPr>
        <w:pStyle w:val="18"/>
        <w:tabs>
          <w:tab w:val="right" w:leader="dot" w:pos="9628"/>
        </w:tabs>
        <w:rPr>
          <w:rFonts w:asciiTheme="minorHAnsi" w:eastAsiaTheme="minorEastAsia" w:hAnsiTheme="minorHAnsi" w:cstheme="minorBidi"/>
          <w:noProof/>
          <w:kern w:val="0"/>
          <w:sz w:val="22"/>
          <w:szCs w:val="22"/>
          <w:lang w:val="el-GR" w:eastAsia="el-GR" w:bidi="ar-SA"/>
        </w:rPr>
      </w:pPr>
      <w:r>
        <w:rPr>
          <w:noProof/>
        </w:rPr>
        <w:fldChar w:fldCharType="begin"/>
      </w:r>
      <w:r>
        <w:rPr>
          <w:noProof/>
        </w:rPr>
        <w:instrText xml:space="preserve"> PAGEREF _Toc11061383 \h </w:instrText>
      </w:r>
      <w:r>
        <w:rPr>
          <w:noProof/>
        </w:rPr>
      </w:r>
      <w:r>
        <w:rPr>
          <w:noProof/>
        </w:rPr>
        <w:fldChar w:fldCharType="separate"/>
      </w:r>
      <w:r>
        <w:rPr>
          <w:noProof/>
        </w:rPr>
        <w:t>4</w:t>
      </w:r>
      <w:r>
        <w:rPr>
          <w:noProof/>
        </w:rPr>
        <w:fldChar w:fldCharType="end"/>
      </w:r>
      <w:r w:rsidRPr="0080759A">
        <w:rPr>
          <w:rStyle w:val="-"/>
          <w:noProof/>
        </w:rPr>
        <w:fldChar w:fldCharType="end"/>
      </w:r>
    </w:p>
    <w:p w14:paraId="435469CD" w14:textId="51391335" w:rsidR="00C91015" w:rsidRDefault="00C91015">
      <w:pPr>
        <w:rPr>
          <w:rFonts w:ascii="Cambria" w:eastAsia="Times New Roman" w:hAnsi="Cambria" w:cs="Cambria"/>
          <w:sz w:val="22"/>
          <w:szCs w:val="22"/>
          <w:lang w:val="el-GR" w:eastAsia="el-GR" w:bidi="ar-SA"/>
        </w:rPr>
      </w:pPr>
      <w:r>
        <w:fldChar w:fldCharType="end"/>
      </w:r>
    </w:p>
    <w:p w14:paraId="186BBC7C" w14:textId="77777777" w:rsidR="00C91015" w:rsidRDefault="00C91015">
      <w:pPr>
        <w:pStyle w:val="1"/>
        <w:rPr>
          <w:rFonts w:ascii="Cambria" w:eastAsia="Times New Roman" w:hAnsi="Cambria" w:cs="Cambria"/>
          <w:b w:val="0"/>
          <w:bCs/>
          <w:sz w:val="22"/>
          <w:szCs w:val="22"/>
          <w:lang w:val="el-GR" w:eastAsia="el-GR" w:bidi="ar-SA"/>
        </w:rPr>
      </w:pPr>
    </w:p>
    <w:p w14:paraId="782AA0CF" w14:textId="77777777" w:rsidR="00C91015" w:rsidRDefault="00C91015">
      <w:pPr>
        <w:pStyle w:val="1"/>
        <w:rPr>
          <w:rFonts w:ascii="Cambria" w:eastAsia="Times New Roman" w:hAnsi="Cambria" w:cs="Cambria"/>
          <w:b w:val="0"/>
          <w:bCs/>
          <w:sz w:val="22"/>
          <w:szCs w:val="22"/>
          <w:lang w:val="el-GR" w:eastAsia="el-GR" w:bidi="ar-SA"/>
        </w:rPr>
      </w:pPr>
    </w:p>
    <w:p w14:paraId="16681525" w14:textId="77777777" w:rsidR="00C91015" w:rsidRDefault="00C91015">
      <w:pPr>
        <w:pStyle w:val="1"/>
        <w:rPr>
          <w:rFonts w:ascii="Cambria" w:eastAsia="Times New Roman" w:hAnsi="Cambria" w:cs="Cambria"/>
          <w:b w:val="0"/>
          <w:bCs/>
          <w:sz w:val="22"/>
          <w:szCs w:val="22"/>
          <w:lang w:val="el-GR" w:eastAsia="el-GR" w:bidi="ar-SA"/>
        </w:rPr>
      </w:pPr>
    </w:p>
    <w:p w14:paraId="31FFEE4E" w14:textId="77777777" w:rsidR="00C91015" w:rsidRDefault="00C91015">
      <w:pPr>
        <w:pStyle w:val="1"/>
        <w:rPr>
          <w:rFonts w:ascii="Cambria" w:eastAsia="Times New Roman" w:hAnsi="Cambria" w:cs="Cambria"/>
          <w:b w:val="0"/>
          <w:bCs/>
          <w:sz w:val="22"/>
          <w:szCs w:val="22"/>
          <w:lang w:val="el-GR" w:eastAsia="el-GR" w:bidi="ar-SA"/>
        </w:rPr>
      </w:pPr>
    </w:p>
    <w:p w14:paraId="4265F336" w14:textId="77777777" w:rsidR="00C91015" w:rsidRDefault="00C91015">
      <w:pPr>
        <w:pStyle w:val="1"/>
        <w:rPr>
          <w:rFonts w:ascii="Cambria" w:eastAsia="Times New Roman" w:hAnsi="Cambria" w:cs="Cambria"/>
          <w:b w:val="0"/>
          <w:bCs/>
          <w:sz w:val="22"/>
          <w:szCs w:val="22"/>
          <w:lang w:val="el-GR" w:eastAsia="el-GR" w:bidi="ar-SA"/>
        </w:rPr>
      </w:pPr>
    </w:p>
    <w:p w14:paraId="5C304664" w14:textId="77777777" w:rsidR="00C91015" w:rsidRDefault="00C91015">
      <w:pPr>
        <w:pStyle w:val="Standard"/>
        <w:rPr>
          <w:rFonts w:ascii="Cambria" w:eastAsia="Times New Roman" w:hAnsi="Cambria" w:cs="Cambria"/>
          <w:bCs/>
          <w:sz w:val="22"/>
          <w:szCs w:val="22"/>
          <w:lang w:val="el-GR" w:eastAsia="el-GR" w:bidi="ar-SA"/>
        </w:rPr>
      </w:pPr>
    </w:p>
    <w:p w14:paraId="43095A1F" w14:textId="77777777" w:rsidR="00C91015" w:rsidRDefault="00C91015">
      <w:pPr>
        <w:pStyle w:val="Standard"/>
        <w:rPr>
          <w:rFonts w:ascii="Cambria" w:eastAsia="Times New Roman" w:hAnsi="Cambria" w:cs="Cambria"/>
          <w:bCs/>
          <w:sz w:val="22"/>
          <w:szCs w:val="22"/>
          <w:lang w:val="el-GR" w:eastAsia="el-GR" w:bidi="ar-SA"/>
        </w:rPr>
      </w:pPr>
    </w:p>
    <w:p w14:paraId="58D33166" w14:textId="77777777" w:rsidR="00C91015" w:rsidRDefault="00C91015">
      <w:pPr>
        <w:pStyle w:val="Standard"/>
        <w:rPr>
          <w:rFonts w:ascii="Cambria" w:eastAsia="Times New Roman" w:hAnsi="Cambria" w:cs="Cambria"/>
          <w:bCs/>
          <w:sz w:val="22"/>
          <w:szCs w:val="22"/>
          <w:lang w:val="el-GR" w:eastAsia="el-GR" w:bidi="ar-SA"/>
        </w:rPr>
      </w:pPr>
    </w:p>
    <w:p w14:paraId="391B039A" w14:textId="77777777" w:rsidR="00C91015" w:rsidRDefault="00C91015">
      <w:pPr>
        <w:pStyle w:val="Standard"/>
        <w:rPr>
          <w:rFonts w:ascii="Cambria" w:eastAsia="Times New Roman" w:hAnsi="Cambria" w:cs="Cambria"/>
          <w:bCs/>
          <w:sz w:val="22"/>
          <w:szCs w:val="22"/>
          <w:lang w:val="el-GR" w:eastAsia="el-GR" w:bidi="ar-SA"/>
        </w:rPr>
      </w:pPr>
    </w:p>
    <w:p w14:paraId="58443866" w14:textId="77777777" w:rsidR="00C91015" w:rsidRPr="008E18AC" w:rsidRDefault="00C91015" w:rsidP="008E18AC">
      <w:pPr>
        <w:pStyle w:val="1"/>
        <w:pageBreakBefore/>
        <w:widowControl/>
        <w:numPr>
          <w:ilvl w:val="0"/>
          <w:numId w:val="3"/>
        </w:numPr>
        <w:pBdr>
          <w:top w:val="none" w:sz="0" w:space="0" w:color="000000"/>
          <w:left w:val="none" w:sz="0" w:space="0" w:color="000000"/>
          <w:bottom w:val="single" w:sz="18" w:space="1" w:color="000080"/>
          <w:right w:val="none" w:sz="0" w:space="0" w:color="000000"/>
        </w:pBdr>
        <w:tabs>
          <w:tab w:val="clear" w:pos="1134"/>
          <w:tab w:val="left" w:pos="567"/>
        </w:tabs>
        <w:spacing w:before="320" w:after="160"/>
        <w:ind w:left="567" w:hanging="567"/>
        <w:jc w:val="both"/>
        <w:textAlignment w:val="auto"/>
        <w:rPr>
          <w:rFonts w:ascii="Calibri" w:eastAsia="Times New Roman" w:hAnsi="Calibri"/>
          <w:bCs/>
          <w:iCs w:val="0"/>
          <w:color w:val="333399"/>
          <w:kern w:val="0"/>
          <w:sz w:val="28"/>
          <w:szCs w:val="32"/>
          <w:lang w:val="el-GR" w:bidi="ar-SA"/>
        </w:rPr>
      </w:pPr>
      <w:bookmarkStart w:id="1" w:name="_Toc11061383"/>
      <w:bookmarkStart w:id="2" w:name="_Toc11061568"/>
      <w:r w:rsidRPr="008E18AC">
        <w:rPr>
          <w:rFonts w:ascii="Calibri" w:eastAsia="Times New Roman" w:hAnsi="Calibri"/>
          <w:bCs/>
          <w:iCs w:val="0"/>
          <w:color w:val="333399"/>
          <w:kern w:val="0"/>
          <w:sz w:val="28"/>
          <w:szCs w:val="32"/>
          <w:lang w:val="el-GR" w:bidi="ar-SA"/>
        </w:rPr>
        <w:lastRenderedPageBreak/>
        <w:t>ΚΕΦΑΛΑΙΟ Α΄</w:t>
      </w:r>
      <w:bookmarkEnd w:id="1"/>
      <w:bookmarkEnd w:id="2"/>
    </w:p>
    <w:p w14:paraId="4C348DB3" w14:textId="77777777" w:rsidR="00C91015" w:rsidRDefault="00C91015">
      <w:pPr>
        <w:pStyle w:val="Standard"/>
        <w:rPr>
          <w:rFonts w:ascii="Cambria" w:hAnsi="Cambria" w:cs="Cambria"/>
          <w:sz w:val="22"/>
          <w:szCs w:val="22"/>
        </w:rPr>
      </w:pPr>
    </w:p>
    <w:p w14:paraId="172CF468" w14:textId="77777777" w:rsidR="00C91015" w:rsidRPr="008E18AC" w:rsidRDefault="00C91015" w:rsidP="008E18AC">
      <w:pPr>
        <w:pStyle w:val="2"/>
        <w:widowControl/>
        <w:numPr>
          <w:ilvl w:val="0"/>
          <w:numId w:val="11"/>
        </w:numPr>
        <w:pBdr>
          <w:top w:val="none" w:sz="0" w:space="0" w:color="000000"/>
          <w:left w:val="none" w:sz="0" w:space="0" w:color="000000"/>
          <w:bottom w:val="single" w:sz="12" w:space="1" w:color="000080"/>
          <w:right w:val="none" w:sz="0" w:space="0" w:color="000000"/>
        </w:pBdr>
        <w:tabs>
          <w:tab w:val="clear" w:pos="0"/>
          <w:tab w:val="left" w:pos="567"/>
        </w:tabs>
        <w:spacing w:before="240" w:after="80"/>
        <w:ind w:left="567" w:hanging="567"/>
        <w:jc w:val="both"/>
        <w:textAlignment w:val="auto"/>
        <w:rPr>
          <w:rFonts w:ascii="Calibri" w:eastAsia="Times New Roman" w:hAnsi="Calibri"/>
          <w:color w:val="002060"/>
          <w:kern w:val="0"/>
          <w:szCs w:val="22"/>
          <w:lang w:val="el-GR" w:bidi="ar-SA"/>
        </w:rPr>
      </w:pPr>
      <w:bookmarkStart w:id="3" w:name="_Toc11061384"/>
      <w:bookmarkStart w:id="4" w:name="_Toc11061569"/>
      <w:r w:rsidRPr="008E18AC">
        <w:rPr>
          <w:rFonts w:ascii="Calibri" w:eastAsia="Times New Roman" w:hAnsi="Calibri"/>
          <w:color w:val="002060"/>
          <w:kern w:val="0"/>
          <w:szCs w:val="22"/>
          <w:lang w:val="el-GR" w:bidi="ar-SA"/>
        </w:rPr>
        <w:t xml:space="preserve">Άρθρο 1   Κύριος του Έργου/ </w:t>
      </w:r>
      <w:r w:rsidR="003F6E3A" w:rsidRPr="008E18AC">
        <w:rPr>
          <w:rFonts w:ascii="Calibri" w:eastAsia="Times New Roman" w:hAnsi="Calibri"/>
          <w:color w:val="002060"/>
          <w:kern w:val="0"/>
          <w:szCs w:val="22"/>
          <w:lang w:val="el-GR" w:bidi="ar-SA"/>
        </w:rPr>
        <w:t>Αναθέτων φορέας</w:t>
      </w:r>
      <w:r w:rsidRPr="008E18AC">
        <w:rPr>
          <w:rFonts w:ascii="Calibri" w:eastAsia="Times New Roman" w:hAnsi="Calibri"/>
          <w:color w:val="002060"/>
          <w:kern w:val="0"/>
          <w:szCs w:val="22"/>
          <w:lang w:val="el-GR" w:bidi="ar-SA"/>
        </w:rPr>
        <w:t>/ Στοιχεία επικοινωνίας</w:t>
      </w:r>
      <w:bookmarkEnd w:id="3"/>
      <w:bookmarkEnd w:id="4"/>
    </w:p>
    <w:p w14:paraId="32A8EE3B" w14:textId="77777777" w:rsidR="00C91015" w:rsidRDefault="00C91015">
      <w:pPr>
        <w:pStyle w:val="310"/>
        <w:spacing w:line="240" w:lineRule="auto"/>
        <w:ind w:left="0"/>
        <w:rPr>
          <w:rFonts w:ascii="Cambria" w:eastAsia="Cambria" w:hAnsi="Cambria" w:cs="Cambria"/>
          <w:spacing w:val="5"/>
          <w:sz w:val="22"/>
          <w:szCs w:val="22"/>
        </w:rPr>
      </w:pPr>
      <w:r>
        <w:rPr>
          <w:rFonts w:ascii="Cambria" w:hAnsi="Cambria" w:cs="Cambria"/>
          <w:sz w:val="22"/>
          <w:szCs w:val="22"/>
          <w:lang w:val="el-GR"/>
        </w:rPr>
        <w:t>1.1</w:t>
      </w:r>
    </w:p>
    <w:p w14:paraId="15C82CF8" w14:textId="77777777" w:rsidR="00C91015" w:rsidRDefault="003F6E3A">
      <w:pPr>
        <w:pStyle w:val="310"/>
        <w:spacing w:line="240" w:lineRule="auto"/>
        <w:ind w:left="993"/>
        <w:rPr>
          <w:rFonts w:ascii="Cambria" w:hAnsi="Cambria" w:cs="Cambria"/>
          <w:szCs w:val="22"/>
        </w:rPr>
      </w:pPr>
      <w:r w:rsidRPr="003F6E3A">
        <w:rPr>
          <w:rFonts w:ascii="Cambria" w:hAnsi="Cambria" w:cs="Cambria"/>
          <w:color w:val="FF0000"/>
          <w:spacing w:val="5"/>
          <w:sz w:val="22"/>
          <w:szCs w:val="22"/>
        </w:rPr>
        <w:t>Αναθέτ</w:t>
      </w:r>
      <w:r w:rsidRPr="003F6E3A">
        <w:rPr>
          <w:rFonts w:ascii="Cambria" w:hAnsi="Cambria" w:cs="Cambria"/>
          <w:color w:val="FF0000"/>
          <w:spacing w:val="5"/>
          <w:sz w:val="22"/>
          <w:szCs w:val="22"/>
          <w:lang w:val="el-GR"/>
        </w:rPr>
        <w:t>ων</w:t>
      </w:r>
      <w:r w:rsidRPr="003F6E3A">
        <w:rPr>
          <w:rFonts w:ascii="Cambria" w:hAnsi="Cambria" w:cs="Cambria"/>
          <w:color w:val="FF0000"/>
          <w:spacing w:val="5"/>
          <w:sz w:val="22"/>
          <w:szCs w:val="22"/>
        </w:rPr>
        <w:t xml:space="preserve"> φορέα</w:t>
      </w:r>
      <w:r w:rsidRPr="003F6E3A">
        <w:rPr>
          <w:rFonts w:ascii="Cambria" w:hAnsi="Cambria" w:cs="Cambria"/>
          <w:color w:val="FF0000"/>
          <w:spacing w:val="5"/>
          <w:sz w:val="22"/>
          <w:szCs w:val="22"/>
          <w:lang w:val="el-GR"/>
        </w:rPr>
        <w:t>ς</w:t>
      </w:r>
      <w:r w:rsidR="00C91015">
        <w:rPr>
          <w:rFonts w:ascii="Cambria" w:hAnsi="Cambria" w:cs="Cambria"/>
          <w:spacing w:val="5"/>
          <w:sz w:val="22"/>
          <w:szCs w:val="22"/>
        </w:rPr>
        <w:t>: …………………………………….</w:t>
      </w:r>
      <w:r w:rsidR="00C91015">
        <w:rPr>
          <w:rFonts w:ascii="Cambria" w:hAnsi="Cambria" w:cs="Cambria"/>
          <w:sz w:val="22"/>
          <w:szCs w:val="22"/>
        </w:rPr>
        <w:t>.</w:t>
      </w:r>
    </w:p>
    <w:tbl>
      <w:tblPr>
        <w:tblW w:w="0" w:type="auto"/>
        <w:tblInd w:w="1036" w:type="dxa"/>
        <w:tblLayout w:type="fixed"/>
        <w:tblCellMar>
          <w:left w:w="10" w:type="dxa"/>
          <w:right w:w="10" w:type="dxa"/>
        </w:tblCellMar>
        <w:tblLook w:val="0000" w:firstRow="0" w:lastRow="0" w:firstColumn="0" w:lastColumn="0" w:noHBand="0" w:noVBand="0"/>
      </w:tblPr>
      <w:tblGrid>
        <w:gridCol w:w="1701"/>
        <w:gridCol w:w="236"/>
        <w:gridCol w:w="6430"/>
      </w:tblGrid>
      <w:tr w:rsidR="00C91015" w14:paraId="040978E5" w14:textId="77777777">
        <w:tc>
          <w:tcPr>
            <w:tcW w:w="1701" w:type="dxa"/>
            <w:shd w:val="clear" w:color="auto" w:fill="auto"/>
          </w:tcPr>
          <w:p w14:paraId="3B71F046" w14:textId="77777777" w:rsidR="00C91015" w:rsidRDefault="00C91015">
            <w:pPr>
              <w:pStyle w:val="para-1"/>
              <w:snapToGrid w:val="0"/>
              <w:ind w:left="0" w:firstLine="0"/>
              <w:rPr>
                <w:rFonts w:ascii="Cambria" w:hAnsi="Cambria" w:cs="Cambria"/>
                <w:szCs w:val="22"/>
              </w:rPr>
            </w:pPr>
            <w:r>
              <w:rPr>
                <w:rFonts w:ascii="Cambria" w:hAnsi="Cambria" w:cs="Cambria"/>
                <w:szCs w:val="22"/>
              </w:rPr>
              <w:t>Οδός</w:t>
            </w:r>
          </w:p>
        </w:tc>
        <w:tc>
          <w:tcPr>
            <w:tcW w:w="236" w:type="dxa"/>
            <w:shd w:val="clear" w:color="auto" w:fill="auto"/>
          </w:tcPr>
          <w:p w14:paraId="1D1B8087" w14:textId="77777777" w:rsidR="00C91015" w:rsidRDefault="00C91015">
            <w:pPr>
              <w:pStyle w:val="para-1"/>
              <w:snapToGrid w:val="0"/>
              <w:ind w:left="0" w:firstLine="0"/>
              <w:rPr>
                <w:rFonts w:ascii="Cambria" w:eastAsia="Cambria" w:hAnsi="Cambria" w:cs="Cambria"/>
                <w:szCs w:val="22"/>
              </w:rPr>
            </w:pPr>
            <w:r>
              <w:rPr>
                <w:rFonts w:ascii="Cambria" w:hAnsi="Cambria" w:cs="Cambria"/>
                <w:szCs w:val="22"/>
              </w:rPr>
              <w:t>:</w:t>
            </w:r>
          </w:p>
        </w:tc>
        <w:tc>
          <w:tcPr>
            <w:tcW w:w="6430" w:type="dxa"/>
            <w:shd w:val="clear" w:color="auto" w:fill="auto"/>
          </w:tcPr>
          <w:p w14:paraId="431E7F61" w14:textId="77777777" w:rsidR="00C91015" w:rsidRDefault="00C91015">
            <w:pPr>
              <w:pStyle w:val="para-1"/>
              <w:snapToGrid w:val="0"/>
              <w:ind w:left="0" w:firstLine="0"/>
            </w:pPr>
            <w:r>
              <w:rPr>
                <w:rFonts w:ascii="Cambria" w:eastAsia="Cambria" w:hAnsi="Cambria" w:cs="Cambria"/>
                <w:szCs w:val="22"/>
              </w:rPr>
              <w:t>………………………</w:t>
            </w:r>
            <w:r>
              <w:rPr>
                <w:rFonts w:ascii="Cambria" w:hAnsi="Cambria" w:cs="Cambria"/>
                <w:szCs w:val="22"/>
              </w:rPr>
              <w:t>.</w:t>
            </w:r>
          </w:p>
        </w:tc>
      </w:tr>
      <w:tr w:rsidR="00C91015" w14:paraId="5EFB9FF4" w14:textId="77777777">
        <w:tc>
          <w:tcPr>
            <w:tcW w:w="1701" w:type="dxa"/>
            <w:shd w:val="clear" w:color="auto" w:fill="auto"/>
          </w:tcPr>
          <w:p w14:paraId="7A6F95B2" w14:textId="77777777" w:rsidR="00C91015" w:rsidRDefault="00C91015">
            <w:pPr>
              <w:pStyle w:val="para-1"/>
              <w:snapToGrid w:val="0"/>
              <w:ind w:left="0" w:firstLine="0"/>
              <w:rPr>
                <w:rFonts w:ascii="Cambria" w:hAnsi="Cambria" w:cs="Cambria"/>
                <w:szCs w:val="22"/>
                <w:lang w:val="de-DE"/>
              </w:rPr>
            </w:pPr>
            <w:r>
              <w:rPr>
                <w:rFonts w:ascii="Cambria" w:hAnsi="Cambria" w:cs="Cambria"/>
                <w:szCs w:val="22"/>
              </w:rPr>
              <w:t>Ταχ.Κωδ.</w:t>
            </w:r>
          </w:p>
        </w:tc>
        <w:tc>
          <w:tcPr>
            <w:tcW w:w="236" w:type="dxa"/>
            <w:shd w:val="clear" w:color="auto" w:fill="auto"/>
          </w:tcPr>
          <w:p w14:paraId="25CEC9D2" w14:textId="77777777" w:rsidR="00C91015" w:rsidRDefault="00C91015">
            <w:pPr>
              <w:pStyle w:val="para-1"/>
              <w:snapToGrid w:val="0"/>
              <w:ind w:left="0" w:firstLine="0"/>
              <w:rPr>
                <w:rFonts w:ascii="Cambria" w:eastAsia="Cambria" w:hAnsi="Cambria" w:cs="Cambria"/>
                <w:szCs w:val="22"/>
                <w:lang w:val="de-DE"/>
              </w:rPr>
            </w:pPr>
            <w:r>
              <w:rPr>
                <w:rFonts w:ascii="Cambria" w:hAnsi="Cambria" w:cs="Cambria"/>
                <w:szCs w:val="22"/>
                <w:lang w:val="de-DE"/>
              </w:rPr>
              <w:t>:</w:t>
            </w:r>
          </w:p>
        </w:tc>
        <w:tc>
          <w:tcPr>
            <w:tcW w:w="6430" w:type="dxa"/>
            <w:shd w:val="clear" w:color="auto" w:fill="auto"/>
          </w:tcPr>
          <w:p w14:paraId="09215662" w14:textId="77777777" w:rsidR="00C91015" w:rsidRDefault="00C91015">
            <w:pPr>
              <w:pStyle w:val="para-1"/>
              <w:snapToGrid w:val="0"/>
              <w:ind w:left="0" w:firstLine="0"/>
            </w:pPr>
            <w:r>
              <w:rPr>
                <w:rFonts w:ascii="Cambria" w:eastAsia="Cambria" w:hAnsi="Cambria" w:cs="Cambria"/>
                <w:szCs w:val="22"/>
                <w:lang w:val="de-DE"/>
              </w:rPr>
              <w:t>………………………</w:t>
            </w:r>
            <w:r>
              <w:rPr>
                <w:rFonts w:ascii="Cambria" w:hAnsi="Cambria" w:cs="Cambria"/>
                <w:szCs w:val="22"/>
                <w:lang w:val="de-DE"/>
              </w:rPr>
              <w:t>.</w:t>
            </w:r>
          </w:p>
        </w:tc>
      </w:tr>
      <w:tr w:rsidR="00C91015" w14:paraId="12AAFD3C" w14:textId="77777777">
        <w:tc>
          <w:tcPr>
            <w:tcW w:w="1701" w:type="dxa"/>
            <w:shd w:val="clear" w:color="auto" w:fill="auto"/>
          </w:tcPr>
          <w:p w14:paraId="76342FE0" w14:textId="77777777" w:rsidR="00C91015" w:rsidRDefault="00C91015">
            <w:pPr>
              <w:pStyle w:val="para-1"/>
              <w:snapToGrid w:val="0"/>
              <w:ind w:left="0" w:firstLine="0"/>
              <w:rPr>
                <w:rFonts w:ascii="Cambria" w:hAnsi="Cambria" w:cs="Cambria"/>
                <w:szCs w:val="22"/>
                <w:lang w:val="de-DE"/>
              </w:rPr>
            </w:pPr>
            <w:r>
              <w:rPr>
                <w:rFonts w:ascii="Cambria" w:hAnsi="Cambria" w:cs="Cambria"/>
                <w:szCs w:val="22"/>
              </w:rPr>
              <w:t>Τηλ</w:t>
            </w:r>
            <w:r>
              <w:rPr>
                <w:rFonts w:ascii="Cambria" w:hAnsi="Cambria" w:cs="Cambria"/>
                <w:szCs w:val="22"/>
                <w:lang w:val="de-DE"/>
              </w:rPr>
              <w:t>.</w:t>
            </w:r>
          </w:p>
        </w:tc>
        <w:tc>
          <w:tcPr>
            <w:tcW w:w="236" w:type="dxa"/>
            <w:shd w:val="clear" w:color="auto" w:fill="auto"/>
          </w:tcPr>
          <w:p w14:paraId="4B1D9537" w14:textId="77777777" w:rsidR="00C91015" w:rsidRDefault="00C91015">
            <w:pPr>
              <w:pStyle w:val="para-1"/>
              <w:snapToGrid w:val="0"/>
              <w:ind w:left="0" w:firstLine="0"/>
              <w:rPr>
                <w:rFonts w:ascii="Cambria" w:eastAsia="Cambria" w:hAnsi="Cambria" w:cs="Cambria"/>
                <w:szCs w:val="22"/>
                <w:lang w:val="de-DE"/>
              </w:rPr>
            </w:pPr>
            <w:r>
              <w:rPr>
                <w:rFonts w:ascii="Cambria" w:hAnsi="Cambria" w:cs="Cambria"/>
                <w:szCs w:val="22"/>
                <w:lang w:val="de-DE"/>
              </w:rPr>
              <w:t>:</w:t>
            </w:r>
          </w:p>
        </w:tc>
        <w:tc>
          <w:tcPr>
            <w:tcW w:w="6430" w:type="dxa"/>
            <w:shd w:val="clear" w:color="auto" w:fill="auto"/>
          </w:tcPr>
          <w:p w14:paraId="48F24E19" w14:textId="77777777" w:rsidR="00C91015" w:rsidRDefault="00C91015">
            <w:pPr>
              <w:pStyle w:val="para-1"/>
              <w:snapToGrid w:val="0"/>
              <w:ind w:left="0" w:firstLine="0"/>
            </w:pPr>
            <w:r>
              <w:rPr>
                <w:rFonts w:ascii="Cambria" w:eastAsia="Cambria" w:hAnsi="Cambria" w:cs="Cambria"/>
                <w:szCs w:val="22"/>
                <w:lang w:val="de-DE"/>
              </w:rPr>
              <w:t>………………………</w:t>
            </w:r>
            <w:r>
              <w:rPr>
                <w:rFonts w:ascii="Cambria" w:hAnsi="Cambria" w:cs="Cambria"/>
                <w:szCs w:val="22"/>
                <w:lang w:val="de-DE"/>
              </w:rPr>
              <w:t>.</w:t>
            </w:r>
          </w:p>
        </w:tc>
      </w:tr>
      <w:tr w:rsidR="00C91015" w14:paraId="098300DA" w14:textId="77777777">
        <w:tc>
          <w:tcPr>
            <w:tcW w:w="1701" w:type="dxa"/>
            <w:shd w:val="clear" w:color="auto" w:fill="auto"/>
          </w:tcPr>
          <w:p w14:paraId="44C1ACB4" w14:textId="77777777" w:rsidR="00C91015" w:rsidRDefault="00C91015">
            <w:pPr>
              <w:pStyle w:val="para-1"/>
              <w:snapToGrid w:val="0"/>
              <w:ind w:left="0" w:firstLine="0"/>
              <w:rPr>
                <w:rFonts w:ascii="Cambria" w:hAnsi="Cambria" w:cs="Cambria"/>
                <w:szCs w:val="22"/>
                <w:lang w:val="de-DE"/>
              </w:rPr>
            </w:pPr>
            <w:r>
              <w:rPr>
                <w:rFonts w:ascii="Cambria" w:hAnsi="Cambria" w:cs="Cambria"/>
                <w:szCs w:val="22"/>
                <w:lang w:val="de-DE"/>
              </w:rPr>
              <w:t>Telefax</w:t>
            </w:r>
          </w:p>
        </w:tc>
        <w:tc>
          <w:tcPr>
            <w:tcW w:w="236" w:type="dxa"/>
            <w:shd w:val="clear" w:color="auto" w:fill="auto"/>
          </w:tcPr>
          <w:p w14:paraId="550B6149" w14:textId="77777777" w:rsidR="00C91015" w:rsidRDefault="00C91015">
            <w:pPr>
              <w:pStyle w:val="para-1"/>
              <w:snapToGrid w:val="0"/>
              <w:ind w:left="0" w:firstLine="0"/>
              <w:rPr>
                <w:rFonts w:ascii="Cambria" w:eastAsia="Cambria" w:hAnsi="Cambria" w:cs="Cambria"/>
                <w:szCs w:val="22"/>
                <w:lang w:val="de-DE"/>
              </w:rPr>
            </w:pPr>
            <w:r>
              <w:rPr>
                <w:rFonts w:ascii="Cambria" w:hAnsi="Cambria" w:cs="Cambria"/>
                <w:szCs w:val="22"/>
                <w:lang w:val="de-DE"/>
              </w:rPr>
              <w:t>:</w:t>
            </w:r>
          </w:p>
        </w:tc>
        <w:tc>
          <w:tcPr>
            <w:tcW w:w="6430" w:type="dxa"/>
            <w:shd w:val="clear" w:color="auto" w:fill="auto"/>
          </w:tcPr>
          <w:p w14:paraId="30A01CF0" w14:textId="77777777" w:rsidR="00C91015" w:rsidRDefault="00C91015">
            <w:pPr>
              <w:pStyle w:val="para-1"/>
              <w:snapToGrid w:val="0"/>
              <w:ind w:left="0" w:firstLine="0"/>
            </w:pPr>
            <w:r>
              <w:rPr>
                <w:rFonts w:ascii="Cambria" w:eastAsia="Cambria" w:hAnsi="Cambria" w:cs="Cambria"/>
                <w:szCs w:val="22"/>
                <w:lang w:val="de-DE"/>
              </w:rPr>
              <w:t>……………………</w:t>
            </w:r>
            <w:r>
              <w:rPr>
                <w:rFonts w:ascii="Cambria" w:hAnsi="Cambria" w:cs="Cambria"/>
                <w:szCs w:val="22"/>
                <w:lang w:val="de-DE"/>
              </w:rPr>
              <w:t>.</w:t>
            </w:r>
          </w:p>
        </w:tc>
      </w:tr>
      <w:tr w:rsidR="00C91015" w14:paraId="367DB13C" w14:textId="77777777">
        <w:tc>
          <w:tcPr>
            <w:tcW w:w="1701" w:type="dxa"/>
            <w:shd w:val="clear" w:color="auto" w:fill="auto"/>
          </w:tcPr>
          <w:p w14:paraId="01C460A0" w14:textId="77777777" w:rsidR="00C91015" w:rsidRDefault="00C91015">
            <w:pPr>
              <w:pStyle w:val="para-1"/>
              <w:snapToGrid w:val="0"/>
              <w:ind w:left="0" w:firstLine="0"/>
              <w:rPr>
                <w:rFonts w:ascii="Cambria" w:hAnsi="Cambria" w:cs="Cambria"/>
                <w:szCs w:val="22"/>
                <w:lang w:val="de-DE"/>
              </w:rPr>
            </w:pPr>
            <w:r>
              <w:rPr>
                <w:rFonts w:ascii="Cambria" w:hAnsi="Cambria" w:cs="Cambria"/>
                <w:szCs w:val="22"/>
                <w:lang w:val="de-DE"/>
              </w:rPr>
              <w:t>E-mail</w:t>
            </w:r>
          </w:p>
        </w:tc>
        <w:tc>
          <w:tcPr>
            <w:tcW w:w="236" w:type="dxa"/>
            <w:shd w:val="clear" w:color="auto" w:fill="auto"/>
          </w:tcPr>
          <w:p w14:paraId="65BB7ACB" w14:textId="77777777" w:rsidR="00C91015" w:rsidRDefault="00C91015">
            <w:pPr>
              <w:pStyle w:val="para-1"/>
              <w:snapToGrid w:val="0"/>
              <w:ind w:left="0" w:firstLine="0"/>
              <w:rPr>
                <w:rFonts w:ascii="Cambria" w:eastAsia="Cambria" w:hAnsi="Cambria" w:cs="Cambria"/>
                <w:szCs w:val="22"/>
                <w:lang w:val="de-DE"/>
              </w:rPr>
            </w:pPr>
            <w:r>
              <w:rPr>
                <w:rFonts w:ascii="Cambria" w:hAnsi="Cambria" w:cs="Cambria"/>
                <w:szCs w:val="22"/>
                <w:lang w:val="de-DE"/>
              </w:rPr>
              <w:t>:</w:t>
            </w:r>
          </w:p>
        </w:tc>
        <w:tc>
          <w:tcPr>
            <w:tcW w:w="6430" w:type="dxa"/>
            <w:shd w:val="clear" w:color="auto" w:fill="auto"/>
          </w:tcPr>
          <w:p w14:paraId="64629F14" w14:textId="77777777" w:rsidR="00C91015" w:rsidRDefault="00C91015">
            <w:pPr>
              <w:pStyle w:val="para-1"/>
              <w:snapToGrid w:val="0"/>
              <w:ind w:left="0" w:firstLine="0"/>
            </w:pPr>
            <w:r>
              <w:rPr>
                <w:rFonts w:ascii="Cambria" w:eastAsia="Cambria" w:hAnsi="Cambria" w:cs="Cambria"/>
                <w:szCs w:val="22"/>
                <w:lang w:val="de-DE"/>
              </w:rPr>
              <w:t>………………………</w:t>
            </w:r>
            <w:r>
              <w:rPr>
                <w:rFonts w:ascii="Cambria" w:hAnsi="Cambria" w:cs="Cambria"/>
                <w:szCs w:val="22"/>
                <w:lang w:val="de-DE"/>
              </w:rPr>
              <w:t>.</w:t>
            </w:r>
          </w:p>
        </w:tc>
      </w:tr>
      <w:tr w:rsidR="00C91015" w14:paraId="0CBCDBCD" w14:textId="77777777">
        <w:tc>
          <w:tcPr>
            <w:tcW w:w="1701" w:type="dxa"/>
            <w:shd w:val="clear" w:color="auto" w:fill="auto"/>
          </w:tcPr>
          <w:p w14:paraId="0F052504" w14:textId="77777777" w:rsidR="00C91015" w:rsidRDefault="00C91015">
            <w:pPr>
              <w:pStyle w:val="para-1"/>
              <w:snapToGrid w:val="0"/>
              <w:ind w:left="0" w:firstLine="0"/>
              <w:rPr>
                <w:rFonts w:ascii="Cambria" w:hAnsi="Cambria" w:cs="Cambria"/>
                <w:szCs w:val="22"/>
              </w:rPr>
            </w:pPr>
            <w:r>
              <w:rPr>
                <w:rFonts w:ascii="Cambria" w:hAnsi="Cambria" w:cs="Cambria"/>
                <w:szCs w:val="22"/>
              </w:rPr>
              <w:t>Πληροφορίες:</w:t>
            </w:r>
          </w:p>
        </w:tc>
        <w:tc>
          <w:tcPr>
            <w:tcW w:w="236" w:type="dxa"/>
            <w:shd w:val="clear" w:color="auto" w:fill="auto"/>
          </w:tcPr>
          <w:p w14:paraId="5369B23D" w14:textId="77777777" w:rsidR="00C91015" w:rsidRDefault="00C91015">
            <w:pPr>
              <w:pStyle w:val="para-1"/>
              <w:snapToGrid w:val="0"/>
              <w:ind w:left="0" w:firstLine="0"/>
              <w:rPr>
                <w:rFonts w:ascii="Cambria" w:hAnsi="Cambria" w:cs="Cambria"/>
                <w:szCs w:val="22"/>
              </w:rPr>
            </w:pPr>
            <w:r>
              <w:rPr>
                <w:rFonts w:ascii="Cambria" w:hAnsi="Cambria" w:cs="Cambria"/>
                <w:szCs w:val="22"/>
              </w:rPr>
              <w:t>:</w:t>
            </w:r>
          </w:p>
        </w:tc>
        <w:tc>
          <w:tcPr>
            <w:tcW w:w="6430" w:type="dxa"/>
            <w:shd w:val="clear" w:color="auto" w:fill="auto"/>
          </w:tcPr>
          <w:p w14:paraId="18E7B94F" w14:textId="77777777" w:rsidR="00C91015" w:rsidRDefault="00C91015">
            <w:pPr>
              <w:pStyle w:val="para-1"/>
              <w:snapToGrid w:val="0"/>
              <w:ind w:left="0" w:firstLine="0"/>
            </w:pPr>
            <w:r>
              <w:rPr>
                <w:rFonts w:ascii="Cambria" w:hAnsi="Cambria" w:cs="Cambria"/>
                <w:szCs w:val="22"/>
              </w:rPr>
              <w:t>............................................</w:t>
            </w:r>
          </w:p>
        </w:tc>
      </w:tr>
    </w:tbl>
    <w:p w14:paraId="4449019E" w14:textId="77777777" w:rsidR="00C91015" w:rsidRDefault="00C91015">
      <w:pPr>
        <w:pStyle w:val="310"/>
        <w:spacing w:line="240" w:lineRule="auto"/>
        <w:ind w:left="0"/>
      </w:pPr>
    </w:p>
    <w:p w14:paraId="3FCFE271" w14:textId="77777777" w:rsidR="00C91015" w:rsidRDefault="00C91015">
      <w:pPr>
        <w:pStyle w:val="310"/>
        <w:spacing w:line="240" w:lineRule="auto"/>
        <w:ind w:left="0"/>
        <w:rPr>
          <w:rFonts w:ascii="Cambria" w:eastAsia="Cambria" w:hAnsi="Cambria" w:cs="Cambria"/>
          <w:sz w:val="22"/>
          <w:szCs w:val="22"/>
          <w:lang w:val="el-GR"/>
        </w:rPr>
      </w:pPr>
      <w:r>
        <w:rPr>
          <w:rFonts w:ascii="Cambria" w:eastAsia="Cambria" w:hAnsi="Cambria" w:cs="Cambria"/>
          <w:sz w:val="22"/>
          <w:szCs w:val="22"/>
          <w:lang w:val="el-GR"/>
        </w:rPr>
        <w:t xml:space="preserve">1.2       </w:t>
      </w:r>
      <w:r>
        <w:rPr>
          <w:rFonts w:ascii="Cambria" w:hAnsi="Cambria" w:cs="Cambria"/>
          <w:sz w:val="22"/>
          <w:szCs w:val="22"/>
          <w:lang w:val="el-GR"/>
        </w:rPr>
        <w:t>Εργοδότης ή Κύριος του Έργου: …………………………….……………………………….</w:t>
      </w:r>
    </w:p>
    <w:p w14:paraId="252ECCF0" w14:textId="77777777" w:rsidR="00C91015" w:rsidRDefault="00C91015">
      <w:pPr>
        <w:pStyle w:val="310"/>
        <w:spacing w:line="240" w:lineRule="auto"/>
        <w:ind w:left="0"/>
        <w:rPr>
          <w:rFonts w:ascii="Cambria" w:eastAsia="Cambria" w:hAnsi="Cambria" w:cs="Cambria"/>
          <w:sz w:val="22"/>
          <w:szCs w:val="22"/>
          <w:lang w:val="el-GR"/>
        </w:rPr>
      </w:pPr>
      <w:r>
        <w:rPr>
          <w:rFonts w:ascii="Cambria" w:eastAsia="Cambria" w:hAnsi="Cambria" w:cs="Cambria"/>
          <w:sz w:val="22"/>
          <w:szCs w:val="22"/>
          <w:lang w:val="el-GR"/>
        </w:rPr>
        <w:t xml:space="preserve">1.3       </w:t>
      </w:r>
      <w:r>
        <w:rPr>
          <w:rFonts w:ascii="Cambria" w:hAnsi="Cambria" w:cs="Cambria"/>
          <w:sz w:val="22"/>
          <w:szCs w:val="22"/>
          <w:lang w:val="el-GR"/>
        </w:rPr>
        <w:t>Φορέας κατασκευής του έργου: ………………….…………………………………………</w:t>
      </w:r>
    </w:p>
    <w:p w14:paraId="0F78DC65" w14:textId="77777777" w:rsidR="00C91015" w:rsidRDefault="00C91015">
      <w:pPr>
        <w:pStyle w:val="310"/>
        <w:spacing w:line="240" w:lineRule="auto"/>
        <w:ind w:left="0"/>
        <w:rPr>
          <w:rFonts w:ascii="Cambria" w:eastAsia="Cambria" w:hAnsi="Cambria" w:cs="Cambria"/>
          <w:sz w:val="22"/>
          <w:szCs w:val="22"/>
          <w:lang w:val="el-GR"/>
        </w:rPr>
      </w:pPr>
      <w:r>
        <w:rPr>
          <w:rFonts w:ascii="Cambria" w:eastAsia="Cambria" w:hAnsi="Cambria" w:cs="Cambria"/>
          <w:sz w:val="22"/>
          <w:szCs w:val="22"/>
          <w:lang w:val="el-GR"/>
        </w:rPr>
        <w:t xml:space="preserve">1.4       </w:t>
      </w:r>
      <w:r>
        <w:rPr>
          <w:rFonts w:ascii="Cambria" w:hAnsi="Cambria" w:cs="Cambria"/>
          <w:sz w:val="22"/>
          <w:szCs w:val="22"/>
          <w:lang w:val="el-GR"/>
        </w:rPr>
        <w:t>Προϊσταμένη Αρχή : ………………...……………………………………………………………</w:t>
      </w:r>
    </w:p>
    <w:p w14:paraId="2AABD3ED" w14:textId="77777777" w:rsidR="00C91015" w:rsidRDefault="00C91015">
      <w:pPr>
        <w:pStyle w:val="310"/>
        <w:spacing w:line="240" w:lineRule="auto"/>
        <w:ind w:left="0"/>
        <w:rPr>
          <w:rFonts w:ascii="Cambria" w:eastAsia="Cambria" w:hAnsi="Cambria" w:cs="Cambria"/>
          <w:sz w:val="22"/>
          <w:szCs w:val="22"/>
          <w:lang w:val="el-GR"/>
        </w:rPr>
      </w:pPr>
      <w:r>
        <w:rPr>
          <w:rFonts w:ascii="Cambria" w:eastAsia="Cambria" w:hAnsi="Cambria" w:cs="Cambria"/>
          <w:sz w:val="22"/>
          <w:szCs w:val="22"/>
          <w:lang w:val="el-GR"/>
        </w:rPr>
        <w:t xml:space="preserve">1.5       </w:t>
      </w:r>
      <w:r>
        <w:rPr>
          <w:rFonts w:ascii="Cambria" w:hAnsi="Cambria" w:cs="Cambria"/>
          <w:sz w:val="22"/>
          <w:szCs w:val="22"/>
          <w:lang w:val="el-GR"/>
        </w:rPr>
        <w:t>Διευθύνουσα ή Επιβλέπουσα Υπηρεσία :……………………………………………..…</w:t>
      </w:r>
    </w:p>
    <w:p w14:paraId="1CEDFEA5" w14:textId="1FB6C1B0" w:rsidR="00C91015" w:rsidRDefault="00C91015">
      <w:pPr>
        <w:pStyle w:val="310"/>
        <w:spacing w:line="240" w:lineRule="auto"/>
        <w:ind w:left="0"/>
        <w:rPr>
          <w:rFonts w:ascii="Cambria" w:hAnsi="Cambria" w:cs="Cambria"/>
          <w:b/>
          <w:bCs/>
          <w:sz w:val="22"/>
          <w:szCs w:val="22"/>
          <w:lang w:val="el-GR"/>
        </w:rPr>
      </w:pPr>
      <w:r>
        <w:rPr>
          <w:rFonts w:ascii="Cambria" w:eastAsia="Cambria" w:hAnsi="Cambria" w:cs="Cambria"/>
          <w:sz w:val="22"/>
          <w:szCs w:val="22"/>
          <w:lang w:val="el-GR"/>
        </w:rPr>
        <w:t xml:space="preserve">1.6       </w:t>
      </w:r>
      <w:r>
        <w:rPr>
          <w:rFonts w:ascii="Cambria" w:hAnsi="Cambria" w:cs="Cambria"/>
          <w:sz w:val="22"/>
          <w:szCs w:val="22"/>
          <w:lang w:val="el-GR"/>
        </w:rPr>
        <w:t>Αρμόδιο Τεχνικό Συμβούλιο :</w:t>
      </w:r>
      <w:r w:rsidR="0015049A" w:rsidRPr="00DD429D">
        <w:rPr>
          <w:rFonts w:ascii="Cambria" w:hAnsi="Cambria" w:cs="Cambria"/>
          <w:color w:val="FF0000"/>
          <w:sz w:val="22"/>
          <w:szCs w:val="22"/>
          <w:lang w:val="el-GR"/>
        </w:rPr>
        <w:t xml:space="preserve">Τεχνικό Συμβούλιο </w:t>
      </w:r>
      <w:r w:rsidR="00DD429D" w:rsidRPr="00DD429D">
        <w:rPr>
          <w:rFonts w:ascii="Cambria" w:hAnsi="Cambria" w:cs="Cambria"/>
          <w:color w:val="FF0000"/>
          <w:sz w:val="22"/>
          <w:szCs w:val="22"/>
          <w:lang w:val="el-GR"/>
        </w:rPr>
        <w:t xml:space="preserve">Δημοσίων </w:t>
      </w:r>
      <w:r w:rsidR="0015049A" w:rsidRPr="00DD429D">
        <w:rPr>
          <w:rFonts w:ascii="Cambria" w:hAnsi="Cambria" w:cs="Cambria"/>
          <w:color w:val="FF0000"/>
          <w:sz w:val="22"/>
          <w:szCs w:val="22"/>
          <w:lang w:val="el-GR"/>
        </w:rPr>
        <w:t xml:space="preserve">Έργων Περιφέρειας </w:t>
      </w:r>
      <w:r w:rsidR="0015049A" w:rsidRPr="009A6E23">
        <w:rPr>
          <w:rFonts w:ascii="Cambria" w:hAnsi="Cambria" w:cs="Cambria"/>
          <w:color w:val="FF0000"/>
          <w:sz w:val="22"/>
          <w:szCs w:val="22"/>
          <w:lang w:val="el-GR"/>
        </w:rPr>
        <w:t>……</w:t>
      </w:r>
    </w:p>
    <w:p w14:paraId="714EC7B8" w14:textId="77777777" w:rsidR="00C91015" w:rsidRDefault="00C91015">
      <w:pPr>
        <w:pStyle w:val="310"/>
        <w:tabs>
          <w:tab w:val="left" w:pos="1134"/>
        </w:tabs>
        <w:spacing w:line="240" w:lineRule="auto"/>
        <w:ind w:left="0"/>
        <w:rPr>
          <w:rFonts w:ascii="Cambria" w:hAnsi="Cambria" w:cs="Cambria"/>
          <w:b/>
          <w:bCs/>
          <w:sz w:val="22"/>
          <w:szCs w:val="22"/>
          <w:lang w:val="el-GR"/>
        </w:rPr>
      </w:pPr>
    </w:p>
    <w:p w14:paraId="7650DE7E" w14:textId="77777777" w:rsidR="00C91015" w:rsidRDefault="00C91015">
      <w:pPr>
        <w:pStyle w:val="310"/>
        <w:tabs>
          <w:tab w:val="left" w:pos="2234"/>
        </w:tabs>
        <w:spacing w:line="240" w:lineRule="auto"/>
        <w:rPr>
          <w:rFonts w:ascii="Cambria" w:hAnsi="Cambria" w:cs="Cambria"/>
          <w:sz w:val="22"/>
          <w:szCs w:val="22"/>
          <w:lang w:val="el-GR"/>
        </w:rPr>
      </w:pPr>
    </w:p>
    <w:p w14:paraId="17748355" w14:textId="77777777" w:rsidR="00C91015" w:rsidRDefault="00C91015">
      <w:pPr>
        <w:pStyle w:val="310"/>
        <w:spacing w:line="240" w:lineRule="auto"/>
        <w:ind w:left="0"/>
        <w:rPr>
          <w:rFonts w:ascii="Cambria" w:hAnsi="Cambria" w:cs="Cambria"/>
          <w:sz w:val="22"/>
          <w:szCs w:val="22"/>
          <w:lang w:val="el-GR"/>
        </w:rPr>
      </w:pPr>
      <w:r>
        <w:rPr>
          <w:rFonts w:ascii="Cambria" w:hAnsi="Cambria" w:cs="Cambria"/>
          <w:sz w:val="22"/>
          <w:szCs w:val="22"/>
          <w:lang w:val="el-GR"/>
        </w:rPr>
        <w:t>Εφόσον οι ανωτέρω υπηρεσίες μεταστεγασθούν κατά τη διάρκεια της διαδικασίας σύναψης ή εκτέλεσης του έργου, υποχρεούνται να δηλώσουν άμεσα τα νέα τους στοιχεία στους προσφέροντες ή στον ανάδοχο.</w:t>
      </w:r>
    </w:p>
    <w:p w14:paraId="6BDF1B95" w14:textId="77777777" w:rsidR="00C91015" w:rsidRDefault="00C91015">
      <w:pPr>
        <w:pStyle w:val="310"/>
        <w:spacing w:line="240" w:lineRule="auto"/>
        <w:ind w:left="0"/>
        <w:rPr>
          <w:rFonts w:ascii="Cambria" w:hAnsi="Cambria" w:cs="Cambria"/>
          <w:sz w:val="22"/>
          <w:szCs w:val="22"/>
          <w:lang w:val="el-GR"/>
        </w:rPr>
      </w:pPr>
      <w:r>
        <w:rPr>
          <w:rFonts w:ascii="Cambria" w:hAnsi="Cambria" w:cs="Cambria"/>
          <w:sz w:val="22"/>
          <w:szCs w:val="22"/>
          <w:lang w:val="el-GR"/>
        </w:rPr>
        <w:t>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σύναψης ή εκτέλεσης του έργου, υποχρεούνται να δηλώσουν άμεσα, στους προσφέροντες</w:t>
      </w:r>
      <w:r>
        <w:rPr>
          <w:rStyle w:val="WW-0"/>
          <w:rFonts w:ascii="Cambria" w:hAnsi="Cambria" w:cs="Cambria"/>
          <w:sz w:val="22"/>
          <w:szCs w:val="22"/>
          <w:lang w:val="el-GR"/>
        </w:rPr>
        <w:endnoteReference w:id="5"/>
      </w:r>
      <w:r>
        <w:rPr>
          <w:rFonts w:ascii="Cambria" w:hAnsi="Cambria" w:cs="Cambria"/>
          <w:sz w:val="22"/>
          <w:szCs w:val="22"/>
          <w:lang w:val="el-GR"/>
        </w:rPr>
        <w:t xml:space="preserve">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14:paraId="69321CCF" w14:textId="77777777" w:rsidR="00C91015" w:rsidRDefault="00C91015">
      <w:pPr>
        <w:pStyle w:val="1"/>
        <w:jc w:val="both"/>
        <w:rPr>
          <w:rFonts w:ascii="Cambria" w:hAnsi="Cambria" w:cs="Cambria"/>
          <w:sz w:val="22"/>
          <w:szCs w:val="22"/>
          <w:lang w:val="el-GR"/>
        </w:rPr>
      </w:pPr>
    </w:p>
    <w:p w14:paraId="7DC50F1F" w14:textId="77777777" w:rsidR="00C91015" w:rsidRPr="008E18AC" w:rsidRDefault="00C91015" w:rsidP="008E18AC">
      <w:pPr>
        <w:pStyle w:val="2"/>
        <w:widowControl/>
        <w:numPr>
          <w:ilvl w:val="0"/>
          <w:numId w:val="11"/>
        </w:numPr>
        <w:pBdr>
          <w:top w:val="none" w:sz="0" w:space="0" w:color="000000"/>
          <w:left w:val="none" w:sz="0" w:space="0" w:color="000000"/>
          <w:bottom w:val="single" w:sz="12" w:space="1" w:color="000080"/>
          <w:right w:val="none" w:sz="0" w:space="0" w:color="000000"/>
        </w:pBdr>
        <w:tabs>
          <w:tab w:val="clear" w:pos="0"/>
          <w:tab w:val="left" w:pos="567"/>
        </w:tabs>
        <w:spacing w:before="240" w:after="80"/>
        <w:ind w:left="567" w:hanging="567"/>
        <w:jc w:val="both"/>
        <w:textAlignment w:val="auto"/>
        <w:rPr>
          <w:rFonts w:ascii="Calibri" w:eastAsia="Times New Roman" w:hAnsi="Calibri"/>
          <w:color w:val="002060"/>
          <w:kern w:val="0"/>
          <w:szCs w:val="22"/>
          <w:lang w:val="el-GR" w:bidi="ar-SA"/>
        </w:rPr>
      </w:pPr>
      <w:bookmarkStart w:id="5" w:name="_Toc11061385"/>
      <w:bookmarkStart w:id="6" w:name="_Toc11061570"/>
      <w:r w:rsidRPr="008E18AC">
        <w:rPr>
          <w:rFonts w:ascii="Calibri" w:eastAsia="Times New Roman" w:hAnsi="Calibri"/>
          <w:color w:val="002060"/>
          <w:kern w:val="0"/>
          <w:szCs w:val="22"/>
          <w:lang w:val="el-GR" w:bidi="ar-SA"/>
        </w:rPr>
        <w:t>Άρθρο 2: Έγγραφα της σύμβασης και τεύχη</w:t>
      </w:r>
      <w:bookmarkEnd w:id="5"/>
      <w:bookmarkEnd w:id="6"/>
    </w:p>
    <w:p w14:paraId="0BE212A0" w14:textId="77777777" w:rsidR="00C91015" w:rsidRDefault="00C91015">
      <w:pPr>
        <w:pStyle w:val="para-1"/>
        <w:tabs>
          <w:tab w:val="left" w:pos="2268"/>
          <w:tab w:val="left" w:pos="3289"/>
          <w:tab w:val="left" w:pos="3856"/>
          <w:tab w:val="left" w:pos="4423"/>
        </w:tabs>
        <w:ind w:left="1134" w:hanging="1134"/>
        <w:rPr>
          <w:rFonts w:ascii="Cambria" w:hAnsi="Cambria" w:cs="Cambria"/>
          <w:b/>
          <w:szCs w:val="22"/>
          <w:lang w:val="el-GR"/>
        </w:rPr>
      </w:pPr>
    </w:p>
    <w:p w14:paraId="7AF12910"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2.1 Τα έγγραφα της σύμβασης, κατά την έννοια της περιπτ. 14 της παρ. 1 του άρθρου 2 του ν. 4412/2016, για τον παρόντα ηλεκτρονικό διαγωνισμό,  είναι τα ακόλουθα</w:t>
      </w:r>
      <w:r>
        <w:rPr>
          <w:rStyle w:val="a4"/>
          <w:rFonts w:ascii="Cambria" w:hAnsi="Cambria" w:cs="Cambria"/>
          <w:sz w:val="22"/>
          <w:szCs w:val="22"/>
          <w:lang w:val="el-GR"/>
        </w:rPr>
        <w:t xml:space="preserve"> </w:t>
      </w:r>
      <w:r>
        <w:rPr>
          <w:rFonts w:ascii="Cambria" w:hAnsi="Cambria" w:cs="Cambria"/>
          <w:sz w:val="22"/>
          <w:szCs w:val="22"/>
          <w:lang w:val="el-GR"/>
        </w:rPr>
        <w:t>:</w:t>
      </w:r>
    </w:p>
    <w:p w14:paraId="10C139B6" w14:textId="77777777" w:rsidR="00203546" w:rsidRDefault="00C91015" w:rsidP="00203546">
      <w:pPr>
        <w:pStyle w:val="Standard"/>
        <w:jc w:val="both"/>
        <w:rPr>
          <w:rFonts w:ascii="Cambria" w:hAnsi="Cambria" w:cs="Cambria"/>
          <w:sz w:val="22"/>
          <w:szCs w:val="22"/>
          <w:lang w:val="el-GR"/>
        </w:rPr>
      </w:pPr>
      <w:r>
        <w:rPr>
          <w:rFonts w:ascii="Cambria" w:hAnsi="Cambria" w:cs="Cambria"/>
          <w:sz w:val="22"/>
          <w:szCs w:val="22"/>
          <w:lang w:val="el-GR"/>
        </w:rPr>
        <w:t xml:space="preserve">α)  </w:t>
      </w:r>
      <w:r w:rsidR="00203546">
        <w:rPr>
          <w:rFonts w:ascii="Cambria" w:hAnsi="Cambria" w:cs="Cambria"/>
          <w:sz w:val="22"/>
          <w:szCs w:val="22"/>
          <w:lang w:val="el-GR"/>
        </w:rPr>
        <w:t>η .…. προκήρυξη σύμβασης όπως δημοσιεύθηκε στην Επίσημη Εφημερίδα της Ευρωπαϊκής Ένωσης (ΕΕΕΕ),</w:t>
      </w:r>
    </w:p>
    <w:p w14:paraId="5FCFA7FF" w14:textId="77777777" w:rsidR="00203546" w:rsidRDefault="00203546" w:rsidP="00203546">
      <w:pPr>
        <w:pStyle w:val="Standard"/>
        <w:jc w:val="both"/>
        <w:rPr>
          <w:rFonts w:ascii="Cambria" w:hAnsi="Cambria" w:cs="Cambria"/>
          <w:sz w:val="22"/>
          <w:szCs w:val="22"/>
          <w:lang w:val="el-GR"/>
        </w:rPr>
      </w:pPr>
      <w:r>
        <w:rPr>
          <w:rFonts w:ascii="Cambria" w:hAnsi="Cambria" w:cs="Cambria"/>
          <w:sz w:val="22"/>
          <w:szCs w:val="22"/>
          <w:lang w:val="el-GR"/>
        </w:rPr>
        <w:t>β) η με αρ. …… προκαταρκτική προκήρυξη</w:t>
      </w:r>
      <w:r>
        <w:rPr>
          <w:rStyle w:val="FootnoteReference1"/>
          <w:rFonts w:ascii="Cambria" w:hAnsi="Cambria" w:cs="Cambria"/>
          <w:sz w:val="22"/>
          <w:szCs w:val="22"/>
          <w:lang w:val="el-GR"/>
        </w:rPr>
        <w:t xml:space="preserve"> </w:t>
      </w:r>
      <w:r>
        <w:rPr>
          <w:rFonts w:ascii="Cambria" w:hAnsi="Cambria" w:cs="Cambria"/>
          <w:sz w:val="22"/>
          <w:szCs w:val="22"/>
          <w:lang w:val="el-GR"/>
        </w:rPr>
        <w:t xml:space="preserve">, </w:t>
      </w:r>
      <w:r>
        <w:rPr>
          <w:rStyle w:val="WW-FootnoteReference"/>
          <w:rFonts w:ascii="Cambria" w:hAnsi="Cambria" w:cs="Cambria"/>
          <w:sz w:val="22"/>
          <w:szCs w:val="22"/>
        </w:rPr>
        <w:endnoteReference w:id="6"/>
      </w:r>
    </w:p>
    <w:p w14:paraId="3C6CDA46" w14:textId="77777777" w:rsidR="00C91015" w:rsidRDefault="00203546">
      <w:pPr>
        <w:pStyle w:val="Standard"/>
        <w:jc w:val="both"/>
        <w:rPr>
          <w:rFonts w:ascii="Cambria" w:hAnsi="Cambria" w:cs="Cambria"/>
          <w:sz w:val="22"/>
          <w:szCs w:val="22"/>
          <w:lang w:val="el-GR"/>
        </w:rPr>
      </w:pPr>
      <w:r>
        <w:rPr>
          <w:rFonts w:ascii="Cambria" w:hAnsi="Cambria" w:cs="Cambria"/>
          <w:sz w:val="22"/>
          <w:szCs w:val="22"/>
          <w:lang w:val="el-GR"/>
        </w:rPr>
        <w:t>γ</w:t>
      </w:r>
      <w:r w:rsidR="00C91015">
        <w:rPr>
          <w:rFonts w:ascii="Cambria" w:hAnsi="Cambria" w:cs="Cambria"/>
          <w:sz w:val="22"/>
          <w:szCs w:val="22"/>
          <w:lang w:val="el-GR"/>
        </w:rPr>
        <w:t>) η παρούσα διακήρυξη, καθώς και ο πίνακας συμμόρφωσης της μελέτης του Παραρτήματος της παρούσας</w:t>
      </w:r>
    </w:p>
    <w:p w14:paraId="36FE73D7" w14:textId="77777777" w:rsidR="00C91015" w:rsidRDefault="00203546">
      <w:pPr>
        <w:pStyle w:val="Standard"/>
        <w:jc w:val="both"/>
        <w:rPr>
          <w:rFonts w:ascii="Cambria" w:hAnsi="Cambria" w:cs="Cambria"/>
          <w:sz w:val="22"/>
          <w:szCs w:val="22"/>
          <w:lang w:val="el-GR"/>
        </w:rPr>
      </w:pPr>
      <w:r>
        <w:rPr>
          <w:rFonts w:ascii="Cambria" w:hAnsi="Cambria" w:cs="Cambria"/>
          <w:sz w:val="22"/>
          <w:szCs w:val="22"/>
          <w:lang w:val="el-GR"/>
        </w:rPr>
        <w:t>δ</w:t>
      </w:r>
      <w:r w:rsidR="00C91015">
        <w:rPr>
          <w:rFonts w:ascii="Cambria" w:hAnsi="Cambria" w:cs="Cambria"/>
          <w:sz w:val="22"/>
          <w:szCs w:val="22"/>
          <w:lang w:val="el-GR"/>
        </w:rPr>
        <w:t>) το τεύχος των τυχόν τροποποιήσεων μετά τη διαδικασία της διαβούλευσης του αρ. 20Α της παρούσας</w:t>
      </w:r>
    </w:p>
    <w:p w14:paraId="5AAED2B9" w14:textId="29C0AD71" w:rsidR="00C91015" w:rsidRDefault="00203546">
      <w:pPr>
        <w:pStyle w:val="Standard"/>
        <w:jc w:val="both"/>
        <w:rPr>
          <w:rFonts w:ascii="Cambria" w:hAnsi="Cambria" w:cs="Cambria"/>
          <w:sz w:val="22"/>
          <w:szCs w:val="22"/>
          <w:lang w:val="el-GR"/>
        </w:rPr>
      </w:pPr>
      <w:r>
        <w:rPr>
          <w:rFonts w:ascii="Cambria" w:hAnsi="Cambria" w:cs="Cambria"/>
          <w:sz w:val="22"/>
          <w:szCs w:val="22"/>
          <w:lang w:val="el-GR"/>
        </w:rPr>
        <w:t>ε) το Ευρωπαϊκό Ενιαίο Έγγραφο Σύμβασης (</w:t>
      </w:r>
      <w:r w:rsidR="00660484">
        <w:rPr>
          <w:rFonts w:ascii="Cambria" w:hAnsi="Cambria" w:cs="Cambria"/>
          <w:sz w:val="22"/>
          <w:szCs w:val="22"/>
          <w:lang w:val="el-GR"/>
        </w:rPr>
        <w:t>ΕΕΕΣ)</w:t>
      </w:r>
      <w:r w:rsidR="00660484" w:rsidRPr="001E5D28">
        <w:rPr>
          <w:rStyle w:val="WW-0"/>
          <w:rFonts w:ascii="Cambria" w:hAnsi="Cambria" w:cs="Cambria"/>
          <w:sz w:val="22"/>
          <w:szCs w:val="22"/>
          <w:highlight w:val="cyan"/>
          <w:lang w:val="el-GR"/>
        </w:rPr>
        <w:endnoteReference w:id="7"/>
      </w:r>
      <w:r w:rsidR="00660484">
        <w:rPr>
          <w:rFonts w:ascii="Cambria" w:hAnsi="Cambria" w:cs="Cambria"/>
          <w:sz w:val="22"/>
          <w:szCs w:val="22"/>
          <w:lang w:val="el-GR"/>
        </w:rPr>
        <w:t xml:space="preserve">  </w:t>
      </w:r>
    </w:p>
    <w:p w14:paraId="7FD6F851" w14:textId="77777777" w:rsidR="00C91015" w:rsidRDefault="00203546">
      <w:pPr>
        <w:pStyle w:val="Standard"/>
        <w:jc w:val="both"/>
        <w:rPr>
          <w:rFonts w:ascii="Cambria" w:hAnsi="Cambria" w:cs="Cambria"/>
          <w:sz w:val="22"/>
          <w:szCs w:val="22"/>
          <w:lang w:val="el-GR"/>
        </w:rPr>
      </w:pPr>
      <w:r>
        <w:rPr>
          <w:rFonts w:ascii="Cambria" w:hAnsi="Cambria" w:cs="Cambria"/>
          <w:sz w:val="22"/>
          <w:szCs w:val="22"/>
          <w:lang w:val="el-GR"/>
        </w:rPr>
        <w:t>στ</w:t>
      </w:r>
      <w:r w:rsidR="00C91015">
        <w:rPr>
          <w:rFonts w:ascii="Cambria" w:hAnsi="Cambria" w:cs="Cambria"/>
          <w:sz w:val="22"/>
          <w:szCs w:val="22"/>
          <w:lang w:val="el-GR"/>
        </w:rPr>
        <w:t>) το έντυπο οικονομικής προσφοράς, όπως παράγεται από την ειδική ηλεκτρονική φόρμα του υποσυστήματος,</w:t>
      </w:r>
    </w:p>
    <w:p w14:paraId="750137F4" w14:textId="77777777" w:rsidR="00C91015" w:rsidRDefault="00203546">
      <w:pPr>
        <w:pStyle w:val="Standard"/>
        <w:jc w:val="both"/>
        <w:rPr>
          <w:rFonts w:ascii="Cambria" w:hAnsi="Cambria" w:cs="Cambria"/>
          <w:sz w:val="22"/>
          <w:szCs w:val="22"/>
          <w:lang w:val="el-GR"/>
        </w:rPr>
      </w:pPr>
      <w:r>
        <w:rPr>
          <w:rFonts w:ascii="Cambria" w:hAnsi="Cambria" w:cs="Cambria"/>
          <w:sz w:val="22"/>
          <w:szCs w:val="22"/>
          <w:lang w:val="el-GR"/>
        </w:rPr>
        <w:t>ζ</w:t>
      </w:r>
      <w:r w:rsidR="00C91015">
        <w:rPr>
          <w:rFonts w:ascii="Cambria" w:hAnsi="Cambria" w:cs="Cambria"/>
          <w:sz w:val="22"/>
          <w:szCs w:val="22"/>
          <w:lang w:val="el-GR"/>
        </w:rPr>
        <w:t>) ο προϋπολογισμός δημοπράτησης,</w:t>
      </w:r>
    </w:p>
    <w:p w14:paraId="4ACC87A6" w14:textId="77777777" w:rsidR="00C91015" w:rsidRDefault="00203546">
      <w:pPr>
        <w:pStyle w:val="Standard"/>
        <w:jc w:val="both"/>
        <w:rPr>
          <w:lang w:val="el-GR"/>
        </w:rPr>
      </w:pPr>
      <w:r>
        <w:rPr>
          <w:rFonts w:ascii="Cambria" w:hAnsi="Cambria" w:cs="Cambria"/>
          <w:sz w:val="22"/>
          <w:szCs w:val="22"/>
          <w:lang w:val="el-GR"/>
        </w:rPr>
        <w:t>η</w:t>
      </w:r>
      <w:r w:rsidR="00C91015">
        <w:rPr>
          <w:rFonts w:ascii="Cambria" w:hAnsi="Cambria" w:cs="Cambria"/>
          <w:sz w:val="22"/>
          <w:szCs w:val="22"/>
          <w:lang w:val="el-GR"/>
        </w:rPr>
        <w:t>) το τιμολόγιο δημοπράτησης,</w:t>
      </w:r>
    </w:p>
    <w:p w14:paraId="237CB676" w14:textId="77777777" w:rsidR="00C91015" w:rsidRPr="00C3202C" w:rsidRDefault="00203546">
      <w:pPr>
        <w:pStyle w:val="Standard"/>
        <w:jc w:val="both"/>
        <w:rPr>
          <w:rFonts w:ascii="Cambria" w:hAnsi="Cambria" w:cs="Cambria"/>
          <w:sz w:val="22"/>
          <w:szCs w:val="22"/>
          <w:lang w:val="el-GR"/>
        </w:rPr>
      </w:pPr>
      <w:r>
        <w:rPr>
          <w:rFonts w:ascii="Cambria" w:hAnsi="Cambria" w:cs="Cambria"/>
          <w:sz w:val="22"/>
          <w:szCs w:val="22"/>
          <w:lang w:val="el-GR"/>
        </w:rPr>
        <w:t>θ</w:t>
      </w:r>
      <w:r w:rsidR="00C91015" w:rsidRPr="00C3202C">
        <w:rPr>
          <w:rFonts w:ascii="Cambria" w:hAnsi="Cambria" w:cs="Cambria"/>
          <w:sz w:val="22"/>
          <w:szCs w:val="22"/>
          <w:lang w:val="el-GR"/>
        </w:rPr>
        <w:t>)</w:t>
      </w:r>
      <w:r w:rsidR="00C91015">
        <w:rPr>
          <w:lang w:val="el-GR"/>
        </w:rPr>
        <w:t xml:space="preserve"> </w:t>
      </w:r>
      <w:r w:rsidR="00C91015" w:rsidRPr="00C3202C">
        <w:rPr>
          <w:rFonts w:ascii="Cambria" w:hAnsi="Cambria" w:cs="Cambria"/>
          <w:sz w:val="22"/>
          <w:szCs w:val="22"/>
          <w:lang w:val="el-GR"/>
        </w:rPr>
        <w:t>τεύχος υπολογισμού και τεκμηρίωσης για τον καθορισμό του προϋπολογισμού δημοπράτησης</w:t>
      </w:r>
    </w:p>
    <w:p w14:paraId="02708777" w14:textId="77777777" w:rsidR="00C91015" w:rsidRDefault="00203546">
      <w:pPr>
        <w:pStyle w:val="Standard"/>
        <w:jc w:val="both"/>
        <w:rPr>
          <w:rFonts w:ascii="Cambria" w:hAnsi="Cambria" w:cs="Cambria"/>
          <w:sz w:val="22"/>
          <w:szCs w:val="22"/>
          <w:lang w:val="el-GR"/>
        </w:rPr>
      </w:pPr>
      <w:r>
        <w:rPr>
          <w:rFonts w:ascii="Cambria" w:hAnsi="Cambria" w:cs="Cambria"/>
          <w:sz w:val="22"/>
          <w:szCs w:val="22"/>
          <w:lang w:val="el-GR"/>
        </w:rPr>
        <w:t>ι</w:t>
      </w:r>
      <w:r w:rsidR="00C91015" w:rsidRPr="00C3202C">
        <w:rPr>
          <w:rFonts w:ascii="Cambria" w:hAnsi="Cambria" w:cs="Cambria"/>
          <w:sz w:val="22"/>
          <w:szCs w:val="22"/>
          <w:lang w:val="el-GR"/>
        </w:rPr>
        <w:t xml:space="preserve">) Κανονισμός Μελετών Έργου </w:t>
      </w:r>
    </w:p>
    <w:p w14:paraId="3209955B"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ι</w:t>
      </w:r>
      <w:r w:rsidR="00203546">
        <w:rPr>
          <w:rFonts w:ascii="Cambria" w:hAnsi="Cambria" w:cs="Cambria"/>
          <w:sz w:val="22"/>
          <w:szCs w:val="22"/>
          <w:lang w:val="el-GR"/>
        </w:rPr>
        <w:t>α</w:t>
      </w:r>
      <w:r>
        <w:rPr>
          <w:rFonts w:ascii="Cambria" w:hAnsi="Cambria" w:cs="Cambria"/>
          <w:sz w:val="22"/>
          <w:szCs w:val="22"/>
          <w:lang w:val="el-GR"/>
        </w:rPr>
        <w:t>) η ειδική συγγραφή υποχρεώσεων,</w:t>
      </w:r>
      <w:r w:rsidR="00C3202C">
        <w:rPr>
          <w:rFonts w:ascii="Cambria" w:hAnsi="Cambria" w:cs="Cambria"/>
          <w:sz w:val="22"/>
          <w:szCs w:val="22"/>
          <w:lang w:val="el-GR"/>
        </w:rPr>
        <w:t xml:space="preserve"> </w:t>
      </w:r>
      <w:r>
        <w:rPr>
          <w:rFonts w:ascii="Cambria" w:hAnsi="Cambria" w:cs="Cambria"/>
          <w:sz w:val="22"/>
          <w:szCs w:val="22"/>
          <w:lang w:val="el-GR"/>
        </w:rPr>
        <w:t>απαιτήσεις επιτελεστικότητας (performance requirements) του προς ανάθεση έργου</w:t>
      </w:r>
    </w:p>
    <w:p w14:paraId="34B39595"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ι</w:t>
      </w:r>
      <w:r w:rsidR="00203546">
        <w:rPr>
          <w:rFonts w:ascii="Cambria" w:hAnsi="Cambria" w:cs="Cambria"/>
          <w:sz w:val="22"/>
          <w:szCs w:val="22"/>
          <w:lang w:val="el-GR"/>
        </w:rPr>
        <w:t>β</w:t>
      </w:r>
      <w:r>
        <w:rPr>
          <w:rFonts w:ascii="Cambria" w:hAnsi="Cambria" w:cs="Cambria"/>
          <w:sz w:val="22"/>
          <w:szCs w:val="22"/>
          <w:lang w:val="el-GR"/>
        </w:rPr>
        <w:t>) η τεχνική συγγραφή υποχρεώσεων</w:t>
      </w:r>
    </w:p>
    <w:p w14:paraId="687E5795"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lastRenderedPageBreak/>
        <w:t>ι</w:t>
      </w:r>
      <w:r w:rsidR="00203546">
        <w:rPr>
          <w:rFonts w:ascii="Cambria" w:hAnsi="Cambria" w:cs="Cambria"/>
          <w:sz w:val="22"/>
          <w:szCs w:val="22"/>
          <w:lang w:val="el-GR"/>
        </w:rPr>
        <w:t>γ</w:t>
      </w:r>
      <w:r>
        <w:rPr>
          <w:rFonts w:ascii="Cambria" w:hAnsi="Cambria" w:cs="Cambria"/>
          <w:sz w:val="22"/>
          <w:szCs w:val="22"/>
          <w:lang w:val="el-GR"/>
        </w:rPr>
        <w:t>) το τεύχος συμπληρωματικών τεχνικών προδιαγραφών,</w:t>
      </w:r>
    </w:p>
    <w:p w14:paraId="51F2E2E4"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ιδ) το τεύχος τεχνικής περιγραφής,</w:t>
      </w:r>
    </w:p>
    <w:p w14:paraId="6DF73704"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ιε) η τεχνική μελέτη</w:t>
      </w:r>
      <w:r>
        <w:rPr>
          <w:rStyle w:val="WW-FootnoteReference"/>
          <w:rFonts w:ascii="Cambria" w:hAnsi="Cambria" w:cs="Cambria"/>
          <w:sz w:val="22"/>
          <w:szCs w:val="22"/>
        </w:rPr>
        <w:endnoteReference w:id="8"/>
      </w:r>
    </w:p>
    <w:p w14:paraId="40068DC3"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ιστ)</w:t>
      </w:r>
      <w:r w:rsidR="00C3202C">
        <w:rPr>
          <w:rFonts w:ascii="Cambria" w:hAnsi="Cambria" w:cs="Cambria"/>
          <w:sz w:val="22"/>
          <w:szCs w:val="22"/>
          <w:lang w:val="el-GR"/>
        </w:rPr>
        <w:t xml:space="preserve"> </w:t>
      </w:r>
      <w:r>
        <w:rPr>
          <w:rFonts w:ascii="Cambria" w:hAnsi="Cambria" w:cs="Cambria"/>
          <w:sz w:val="22"/>
          <w:szCs w:val="22"/>
          <w:lang w:val="el-GR"/>
        </w:rPr>
        <w:t xml:space="preserve">τυχόν συμπληρωματικές πληροφορίες και διευκρινίσεις που θα παρασχεθούν από </w:t>
      </w:r>
      <w:r w:rsidRPr="003F6E3A">
        <w:rPr>
          <w:rFonts w:ascii="Cambria" w:hAnsi="Cambria" w:cs="Cambria"/>
          <w:color w:val="FF0000"/>
          <w:sz w:val="22"/>
          <w:szCs w:val="22"/>
          <w:lang w:val="el-GR"/>
        </w:rPr>
        <w:t>τ</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ν</w:t>
      </w:r>
      <w:r>
        <w:rPr>
          <w:rFonts w:ascii="Cambria" w:hAnsi="Cambria" w:cs="Cambria"/>
          <w:sz w:val="22"/>
          <w:szCs w:val="22"/>
          <w:lang w:val="el-GR"/>
        </w:rPr>
        <w:t xml:space="preserve"> </w:t>
      </w:r>
      <w:r w:rsidR="003F6E3A" w:rsidRPr="003F6E3A">
        <w:rPr>
          <w:rFonts w:ascii="Cambria" w:hAnsi="Cambria" w:cs="Cambria"/>
          <w:color w:val="FF0000"/>
          <w:sz w:val="22"/>
          <w:szCs w:val="22"/>
          <w:lang w:val="el-GR"/>
        </w:rPr>
        <w:t>αναθέτοντα φορέα</w:t>
      </w:r>
      <w:r>
        <w:rPr>
          <w:rFonts w:ascii="Cambria" w:hAnsi="Cambria" w:cs="Cambria"/>
          <w:sz w:val="22"/>
          <w:szCs w:val="22"/>
          <w:lang w:val="el-GR"/>
        </w:rPr>
        <w:t xml:space="preserve">  επί όλων των ανωτέρω</w:t>
      </w:r>
    </w:p>
    <w:p w14:paraId="56794EAD" w14:textId="77777777" w:rsidR="00C91015" w:rsidRDefault="00C91015">
      <w:pPr>
        <w:pStyle w:val="Standarduser"/>
        <w:spacing w:line="276" w:lineRule="auto"/>
        <w:jc w:val="both"/>
        <w:rPr>
          <w:rFonts w:ascii="Cambria" w:hAnsi="Cambria" w:cs="Cambria"/>
          <w:b/>
          <w:bCs/>
          <w:i/>
          <w:sz w:val="22"/>
          <w:szCs w:val="22"/>
          <w:lang w:val="el-GR"/>
        </w:rPr>
      </w:pPr>
      <w:r>
        <w:rPr>
          <w:rFonts w:ascii="Cambria" w:hAnsi="Cambria" w:cs="Cambria"/>
          <w:sz w:val="22"/>
          <w:szCs w:val="22"/>
          <w:lang w:val="el-GR"/>
        </w:rPr>
        <w:t>ιζ) ............................</w:t>
      </w:r>
      <w:r>
        <w:rPr>
          <w:rFonts w:ascii="Cambria" w:hAnsi="Cambria" w:cs="Cambria"/>
          <w:b/>
          <w:bCs/>
          <w:sz w:val="22"/>
          <w:szCs w:val="22"/>
          <w:lang w:val="el-GR"/>
        </w:rPr>
        <w:t xml:space="preserve"> </w:t>
      </w:r>
      <w:r>
        <w:rPr>
          <w:rStyle w:val="a4"/>
          <w:rFonts w:ascii="Cambria" w:hAnsi="Cambria" w:cs="Cambria"/>
          <w:b/>
          <w:bCs/>
          <w:sz w:val="22"/>
          <w:szCs w:val="22"/>
          <w:lang w:val="el-GR"/>
        </w:rPr>
        <w:endnoteReference w:id="9"/>
      </w:r>
    </w:p>
    <w:p w14:paraId="06CC1EB7" w14:textId="77777777" w:rsidR="00C91015" w:rsidRDefault="00C91015">
      <w:pPr>
        <w:pStyle w:val="Standarduser"/>
        <w:spacing w:line="276" w:lineRule="auto"/>
        <w:jc w:val="both"/>
        <w:rPr>
          <w:rFonts w:ascii="Cambria" w:hAnsi="Cambria" w:cs="Cambria"/>
          <w:b/>
          <w:bCs/>
          <w:i/>
          <w:sz w:val="22"/>
          <w:szCs w:val="22"/>
          <w:lang w:val="el-GR"/>
        </w:rPr>
      </w:pPr>
    </w:p>
    <w:p w14:paraId="5FC2FA1E" w14:textId="77777777" w:rsidR="00C91015" w:rsidRDefault="00C91015">
      <w:pPr>
        <w:pStyle w:val="Standarduser"/>
        <w:spacing w:line="276" w:lineRule="auto"/>
        <w:jc w:val="both"/>
        <w:rPr>
          <w:rFonts w:ascii="Cambria" w:hAnsi="Cambria" w:cs="Cambria"/>
          <w:sz w:val="22"/>
          <w:szCs w:val="22"/>
          <w:lang w:val="el-GR"/>
        </w:rPr>
      </w:pPr>
      <w:r>
        <w:rPr>
          <w:rFonts w:ascii="Cambria" w:hAnsi="Cambria" w:cs="Cambria"/>
          <w:sz w:val="22"/>
          <w:szCs w:val="22"/>
          <w:lang w:val="el-GR"/>
        </w:rPr>
        <w:t>2.2 Προσφέρεται ελεύθερη, πλήρης, άμεση και δωρεάν ηλεκτρονική πρόσβαση στα έγγραφα της σύμβασης</w:t>
      </w:r>
      <w:r>
        <w:rPr>
          <w:rStyle w:val="FootnoteReference1"/>
          <w:rFonts w:ascii="Cambria" w:hAnsi="Cambria" w:cs="Cambria"/>
          <w:sz w:val="22"/>
          <w:szCs w:val="22"/>
          <w:lang w:val="el-GR"/>
        </w:rPr>
        <w:endnoteReference w:id="10"/>
      </w:r>
      <w:r>
        <w:rPr>
          <w:rStyle w:val="FootnoteReference1"/>
          <w:rFonts w:ascii="Cambria" w:hAnsi="Cambria" w:cs="Cambria"/>
          <w:sz w:val="22"/>
          <w:szCs w:val="22"/>
          <w:lang w:val="el-GR"/>
        </w:rPr>
        <w:t xml:space="preserve"> </w:t>
      </w:r>
      <w:r>
        <w:rPr>
          <w:rFonts w:ascii="Cambria" w:hAnsi="Cambria" w:cs="Cambria"/>
          <w:sz w:val="22"/>
          <w:szCs w:val="22"/>
          <w:lang w:val="el-GR"/>
        </w:rPr>
        <w:t xml:space="preserve">στον ειδικό, δημόσια προσβάσιμο, χώρο “ηλεκτρονικοί διαγωνισμοί” της πύλης www.promitheus.gov.gr, καθώς και στην ιστοσελίδα </w:t>
      </w:r>
      <w:r w:rsidRPr="00BB3341">
        <w:rPr>
          <w:rFonts w:ascii="Cambria" w:hAnsi="Cambria" w:cs="Cambria"/>
          <w:color w:val="FF0000"/>
          <w:sz w:val="22"/>
          <w:szCs w:val="22"/>
          <w:lang w:val="el-GR"/>
        </w:rPr>
        <w:t>τ</w:t>
      </w:r>
      <w:r w:rsidR="00BB3341" w:rsidRPr="00BB3341">
        <w:rPr>
          <w:rFonts w:ascii="Cambria" w:hAnsi="Cambria" w:cs="Cambria"/>
          <w:color w:val="FF0000"/>
          <w:sz w:val="22"/>
          <w:szCs w:val="22"/>
          <w:lang w:val="el-GR"/>
        </w:rPr>
        <w:t>ου</w:t>
      </w:r>
      <w:r w:rsidRPr="00BB3341">
        <w:rPr>
          <w:rFonts w:ascii="Cambria" w:hAnsi="Cambria" w:cs="Cambria"/>
          <w:color w:val="FF0000"/>
          <w:sz w:val="22"/>
          <w:szCs w:val="22"/>
          <w:lang w:val="el-GR"/>
        </w:rPr>
        <w:t xml:space="preserve"> αναθέτ</w:t>
      </w:r>
      <w:r w:rsidR="00BB3341" w:rsidRPr="00BB3341">
        <w:rPr>
          <w:rFonts w:ascii="Cambria" w:hAnsi="Cambria" w:cs="Cambria"/>
          <w:color w:val="FF0000"/>
          <w:sz w:val="22"/>
          <w:szCs w:val="22"/>
          <w:lang w:val="el-GR"/>
        </w:rPr>
        <w:t>οντα φορέα</w:t>
      </w:r>
      <w:r>
        <w:rPr>
          <w:rFonts w:ascii="Cambria" w:hAnsi="Cambria" w:cs="Cambria"/>
          <w:sz w:val="22"/>
          <w:szCs w:val="22"/>
          <w:lang w:val="el-GR"/>
        </w:rPr>
        <w:t xml:space="preserve"> (εφόσον διαθέτει).</w:t>
      </w:r>
    </w:p>
    <w:p w14:paraId="56022E1C" w14:textId="77777777" w:rsidR="00C91015" w:rsidRDefault="00C91015">
      <w:pPr>
        <w:pStyle w:val="Standarduser"/>
        <w:spacing w:line="276" w:lineRule="auto"/>
        <w:jc w:val="both"/>
        <w:rPr>
          <w:rFonts w:ascii="Cambria" w:hAnsi="Cambria" w:cs="Cambria"/>
          <w:sz w:val="22"/>
          <w:szCs w:val="22"/>
          <w:lang w:val="el-GR"/>
        </w:rPr>
      </w:pPr>
    </w:p>
    <w:p w14:paraId="2CAFC084" w14:textId="77777777" w:rsidR="00C91015" w:rsidRDefault="00C91015">
      <w:pPr>
        <w:pStyle w:val="Standarduser"/>
        <w:spacing w:line="276" w:lineRule="auto"/>
        <w:jc w:val="both"/>
        <w:rPr>
          <w:rFonts w:ascii="Cambria" w:hAnsi="Cambria" w:cs="Cambria"/>
          <w:sz w:val="22"/>
          <w:szCs w:val="22"/>
          <w:lang w:val="el-GR"/>
        </w:rPr>
      </w:pPr>
      <w:r>
        <w:rPr>
          <w:rFonts w:ascii="Cambria" w:hAnsi="Cambria" w:cs="Cambria"/>
          <w:sz w:val="22"/>
          <w:szCs w:val="22"/>
          <w:lang w:val="el-GR"/>
        </w:rPr>
        <w:t>.................................................................................</w:t>
      </w:r>
      <w:r>
        <w:rPr>
          <w:rStyle w:val="FootnoteReference1"/>
          <w:rFonts w:ascii="Cambria" w:hAnsi="Cambria" w:cs="Cambria"/>
          <w:sz w:val="22"/>
          <w:szCs w:val="22"/>
          <w:lang w:val="el-GR"/>
        </w:rPr>
        <w:t xml:space="preserve">  </w:t>
      </w:r>
      <w:r>
        <w:rPr>
          <w:rStyle w:val="FootnoteReference1"/>
          <w:rFonts w:ascii="Cambria" w:hAnsi="Cambria" w:cs="Cambria"/>
          <w:sz w:val="22"/>
          <w:szCs w:val="22"/>
          <w:lang w:val="el-GR"/>
        </w:rPr>
        <w:endnoteReference w:id="11"/>
      </w:r>
      <w:r>
        <w:rPr>
          <w:rStyle w:val="FootnoteReference1"/>
          <w:rFonts w:ascii="Cambria" w:hAnsi="Cambria" w:cs="Cambria"/>
          <w:sz w:val="22"/>
          <w:szCs w:val="22"/>
          <w:lang w:val="el-GR"/>
        </w:rPr>
        <w:t xml:space="preserve">  </w:t>
      </w:r>
      <w:r>
        <w:rPr>
          <w:rStyle w:val="FootnoteReference1"/>
          <w:rFonts w:ascii="Cambria" w:hAnsi="Cambria" w:cs="Cambria"/>
          <w:sz w:val="22"/>
          <w:szCs w:val="22"/>
          <w:lang w:val="el-GR"/>
        </w:rPr>
        <w:endnoteReference w:id="12"/>
      </w:r>
    </w:p>
    <w:p w14:paraId="6D794159" w14:textId="77777777" w:rsidR="00C91015" w:rsidRDefault="00C91015">
      <w:pPr>
        <w:pStyle w:val="Standarduser"/>
        <w:spacing w:line="276" w:lineRule="auto"/>
        <w:jc w:val="both"/>
        <w:rPr>
          <w:rFonts w:ascii="Cambria" w:hAnsi="Cambria" w:cs="Cambria"/>
          <w:sz w:val="22"/>
          <w:szCs w:val="22"/>
          <w:lang w:val="el-GR"/>
        </w:rPr>
      </w:pPr>
    </w:p>
    <w:p w14:paraId="5FCCD26A" w14:textId="77777777" w:rsidR="00C91015" w:rsidRDefault="00C91015">
      <w:pPr>
        <w:pStyle w:val="Standarduser"/>
        <w:spacing w:line="276" w:lineRule="auto"/>
        <w:jc w:val="both"/>
        <w:rPr>
          <w:rFonts w:ascii="Cambria" w:hAnsi="Cambria" w:cs="Cambria"/>
          <w:sz w:val="22"/>
          <w:szCs w:val="22"/>
          <w:lang w:val="el-GR"/>
        </w:rPr>
      </w:pPr>
      <w:r>
        <w:rPr>
          <w:rFonts w:ascii="Cambria" w:hAnsi="Cambria" w:cs="Cambria"/>
          <w:sz w:val="22"/>
          <w:szCs w:val="22"/>
          <w:lang w:val="el-GR"/>
        </w:rPr>
        <w:t>2.3 Εφόσον έχουν ζητηθεί εγκαίρως, ήτοι έως την ......</w:t>
      </w:r>
      <w:r>
        <w:rPr>
          <w:rStyle w:val="WW-FootnoteReference"/>
          <w:rFonts w:ascii="Cambria" w:hAnsi="Cambria" w:cs="Cambria"/>
          <w:sz w:val="22"/>
          <w:szCs w:val="22"/>
          <w:lang w:val="el-GR"/>
        </w:rPr>
        <w:endnoteReference w:id="13"/>
      </w:r>
      <w:r>
        <w:rPr>
          <w:rStyle w:val="WW-FootnoteReference"/>
          <w:rFonts w:ascii="Cambria" w:hAnsi="Cambria" w:cs="Cambria"/>
          <w:sz w:val="22"/>
          <w:szCs w:val="22"/>
          <w:lang w:val="el-GR"/>
        </w:rPr>
        <w:t xml:space="preserve">  </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 </w:t>
      </w:r>
      <w:r w:rsidR="003F6E3A" w:rsidRPr="003F6E3A">
        <w:rPr>
          <w:rFonts w:ascii="Cambria" w:hAnsi="Cambria" w:cs="Cambria"/>
          <w:color w:val="FF0000"/>
          <w:sz w:val="22"/>
          <w:szCs w:val="22"/>
          <w:lang w:val="el-GR"/>
        </w:rPr>
        <w:t>αναθέτων φορέας</w:t>
      </w:r>
      <w:r>
        <w:rPr>
          <w:rFonts w:ascii="Cambria" w:hAnsi="Cambria" w:cs="Cambria"/>
          <w:sz w:val="22"/>
          <w:szCs w:val="22"/>
          <w:lang w:val="el-GR"/>
        </w:rPr>
        <w:t xml:space="preserve"> παρέχει σε όλους τους προσφέροντες που συμμετέχουν στη διαδικασία σύναψης σύμβασης συμπληρωματικές πληροφορίες σχετικά με τα έγγραφα της σύμβασης, το αργότερο στις …/…/…</w:t>
      </w:r>
      <w:r>
        <w:rPr>
          <w:rStyle w:val="FootnoteReference1"/>
          <w:rFonts w:ascii="Cambria" w:hAnsi="Cambria" w:cs="Cambria"/>
          <w:sz w:val="22"/>
          <w:szCs w:val="22"/>
        </w:rPr>
        <w:endnoteReference w:id="14"/>
      </w:r>
    </w:p>
    <w:p w14:paraId="4FB119AD" w14:textId="77777777" w:rsidR="00C91015" w:rsidRDefault="00C91015">
      <w:pPr>
        <w:pStyle w:val="Standard"/>
        <w:jc w:val="both"/>
        <w:rPr>
          <w:rFonts w:ascii="Cambria" w:hAnsi="Cambria" w:cs="Cambria"/>
          <w:sz w:val="22"/>
          <w:szCs w:val="22"/>
          <w:lang w:val="el-GR"/>
        </w:rPr>
      </w:pPr>
    </w:p>
    <w:p w14:paraId="5832F4A3" w14:textId="77777777" w:rsidR="00C91015" w:rsidRPr="008E18AC" w:rsidRDefault="00C91015" w:rsidP="008E18AC">
      <w:pPr>
        <w:pStyle w:val="2"/>
        <w:widowControl/>
        <w:numPr>
          <w:ilvl w:val="0"/>
          <w:numId w:val="11"/>
        </w:numPr>
        <w:pBdr>
          <w:top w:val="none" w:sz="0" w:space="0" w:color="000000"/>
          <w:left w:val="none" w:sz="0" w:space="0" w:color="000000"/>
          <w:bottom w:val="single" w:sz="12" w:space="1" w:color="000080"/>
          <w:right w:val="none" w:sz="0" w:space="0" w:color="000000"/>
        </w:pBdr>
        <w:tabs>
          <w:tab w:val="clear" w:pos="0"/>
          <w:tab w:val="left" w:pos="567"/>
        </w:tabs>
        <w:spacing w:before="240" w:after="80"/>
        <w:ind w:left="567" w:hanging="567"/>
        <w:jc w:val="both"/>
        <w:textAlignment w:val="auto"/>
        <w:rPr>
          <w:rFonts w:ascii="Calibri" w:eastAsia="Times New Roman" w:hAnsi="Calibri"/>
          <w:color w:val="002060"/>
          <w:kern w:val="0"/>
          <w:szCs w:val="22"/>
          <w:lang w:val="el-GR" w:bidi="ar-SA"/>
        </w:rPr>
      </w:pPr>
      <w:bookmarkStart w:id="7" w:name="_Toc11061386"/>
      <w:bookmarkStart w:id="8" w:name="_Toc11061571"/>
      <w:r w:rsidRPr="008E18AC">
        <w:rPr>
          <w:rFonts w:ascii="Calibri" w:eastAsia="Times New Roman" w:hAnsi="Calibri"/>
          <w:color w:val="002060"/>
          <w:kern w:val="0"/>
          <w:szCs w:val="22"/>
          <w:lang w:val="el-GR" w:bidi="ar-SA"/>
        </w:rPr>
        <w:t>Άρθρο 3:  Ηλεκτρονική υποβολή φακέλου προσφοράς</w:t>
      </w:r>
      <w:bookmarkEnd w:id="7"/>
      <w:bookmarkEnd w:id="8"/>
    </w:p>
    <w:p w14:paraId="35DFF58B" w14:textId="77777777" w:rsidR="00C91015" w:rsidRDefault="00C91015">
      <w:pPr>
        <w:pStyle w:val="para-1"/>
        <w:tabs>
          <w:tab w:val="left" w:pos="2268"/>
          <w:tab w:val="left" w:pos="3289"/>
          <w:tab w:val="left" w:pos="3856"/>
          <w:tab w:val="left" w:pos="4423"/>
        </w:tabs>
        <w:ind w:left="1134" w:hanging="1134"/>
        <w:rPr>
          <w:rFonts w:ascii="Cambria" w:hAnsi="Cambria" w:cs="Cambria"/>
          <w:szCs w:val="22"/>
        </w:rPr>
      </w:pPr>
    </w:p>
    <w:p w14:paraId="6BDBB7A6" w14:textId="77777777" w:rsidR="00C91015" w:rsidRDefault="00C91015">
      <w:pPr>
        <w:pStyle w:val="para-2"/>
        <w:tabs>
          <w:tab w:val="left" w:pos="0"/>
          <w:tab w:val="left" w:pos="1843"/>
          <w:tab w:val="left" w:pos="2155"/>
          <w:tab w:val="left" w:pos="2722"/>
          <w:tab w:val="left" w:pos="3289"/>
        </w:tabs>
        <w:ind w:left="0" w:firstLine="0"/>
        <w:rPr>
          <w:rFonts w:ascii="Cambria" w:hAnsi="Cambria" w:cs="Cambria"/>
          <w:szCs w:val="22"/>
          <w:lang w:val="el-GR"/>
        </w:rPr>
      </w:pPr>
      <w:r>
        <w:rPr>
          <w:rFonts w:ascii="Cambria" w:hAnsi="Cambria" w:cs="Cambria"/>
          <w:szCs w:val="22"/>
          <w:lang w:val="el-GR"/>
        </w:rPr>
        <w:t xml:space="preserve">3.1. Οι προσφορές υποβάλλονται από τους ενδιαφερομένους ηλεκτρονικά, μέσω της διαδικτυακής πύλης </w:t>
      </w:r>
      <w:hyperlink r:id="rId9" w:history="1">
        <w:r>
          <w:rPr>
            <w:rStyle w:val="-"/>
            <w:rFonts w:ascii="Cambria" w:hAnsi="Cambria" w:cs="Cambria"/>
            <w:szCs w:val="22"/>
            <w:lang w:val="el-GR"/>
          </w:rPr>
          <w:t>www.promitheus.gov.gr</w:t>
        </w:r>
      </w:hyperlink>
      <w:r>
        <w:rPr>
          <w:rFonts w:ascii="Cambria" w:hAnsi="Cambria" w:cs="Cambria"/>
          <w:szCs w:val="22"/>
          <w:lang w:val="el-GR"/>
        </w:rPr>
        <w:t xml:space="preserve"> του ΕΣΗΔΗΣ, μέχρι την καταληκτική ημερομηνία και ώρα που ορίζεται στο άρθρο 18 της παρούσας διακήρυξης, σε ηλεκτρονικό φάκελο του υποσυστήματος.</w:t>
      </w:r>
    </w:p>
    <w:p w14:paraId="6721598F" w14:textId="77777777" w:rsidR="00C91015" w:rsidRDefault="00C91015">
      <w:pPr>
        <w:pStyle w:val="para-2"/>
        <w:tabs>
          <w:tab w:val="left" w:pos="0"/>
          <w:tab w:val="left" w:pos="1843"/>
          <w:tab w:val="left" w:pos="2155"/>
          <w:tab w:val="left" w:pos="2722"/>
          <w:tab w:val="left" w:pos="3289"/>
        </w:tabs>
        <w:ind w:left="0" w:firstLine="0"/>
        <w:rPr>
          <w:rFonts w:ascii="Cambria" w:hAnsi="Cambria" w:cs="Cambria"/>
          <w:szCs w:val="22"/>
          <w:lang w:val="el-GR"/>
        </w:rPr>
      </w:pPr>
    </w:p>
    <w:p w14:paraId="05759F57" w14:textId="77777777" w:rsidR="00C91015" w:rsidRDefault="00C91015">
      <w:pPr>
        <w:tabs>
          <w:tab w:val="left" w:pos="0"/>
          <w:tab w:val="left" w:pos="1843"/>
          <w:tab w:val="left" w:pos="2155"/>
          <w:tab w:val="left" w:pos="2722"/>
          <w:tab w:val="left" w:pos="3289"/>
        </w:tabs>
        <w:jc w:val="both"/>
        <w:rPr>
          <w:rFonts w:ascii="Cambria" w:hAnsi="Cambria" w:cs="Cambria"/>
          <w:szCs w:val="22"/>
          <w:lang w:val="el-GR"/>
        </w:rPr>
      </w:pPr>
      <w:r>
        <w:rPr>
          <w:rFonts w:ascii="Cambria" w:hAnsi="Cambria" w:cs="Cambria"/>
          <w:sz w:val="22"/>
          <w:szCs w:val="22"/>
          <w:lang w:val="el-GR"/>
        </w:rPr>
        <w:t xml:space="preserve">Για τη συμμετοχή στην παρούσα διαδικασία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  διαδικασία εγγραφής του άρθρου 5 παρ. 1.2 έως 1.4 της Κοινής Υπουργικής Απόφασης με αρ. 117384/26-10-2017 (3821 Β') </w:t>
      </w:r>
      <w:r>
        <w:rPr>
          <w:rFonts w:ascii="Cambria" w:hAnsi="Cambria" w:cs="Cambria"/>
          <w:i/>
          <w:iCs/>
          <w:sz w:val="22"/>
          <w:szCs w:val="22"/>
          <w:lang w:val="el-GR"/>
        </w:rPr>
        <w:t>«Ρυθμίσεις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p w14:paraId="0C6E7EA9" w14:textId="77777777" w:rsidR="00C91015" w:rsidRDefault="00C91015">
      <w:pPr>
        <w:pStyle w:val="para-2"/>
        <w:tabs>
          <w:tab w:val="left" w:pos="0"/>
          <w:tab w:val="left" w:pos="1843"/>
          <w:tab w:val="left" w:pos="2155"/>
          <w:tab w:val="left" w:pos="2722"/>
          <w:tab w:val="left" w:pos="3289"/>
        </w:tabs>
        <w:ind w:left="0" w:firstLine="0"/>
        <w:rPr>
          <w:rFonts w:ascii="Cambria" w:hAnsi="Cambria" w:cs="Cambria"/>
          <w:szCs w:val="22"/>
          <w:lang w:val="el-GR"/>
        </w:rPr>
      </w:pPr>
    </w:p>
    <w:p w14:paraId="05FDD9C3" w14:textId="77777777" w:rsidR="00C91015" w:rsidRDefault="00C91015">
      <w:pPr>
        <w:pStyle w:val="para-2"/>
        <w:tabs>
          <w:tab w:val="left" w:pos="0"/>
          <w:tab w:val="left" w:pos="1843"/>
          <w:tab w:val="left" w:pos="2155"/>
          <w:tab w:val="left" w:pos="2722"/>
          <w:tab w:val="left" w:pos="3289"/>
        </w:tabs>
        <w:ind w:left="0" w:firstLine="0"/>
        <w:rPr>
          <w:rFonts w:ascii="Cambria" w:hAnsi="Cambria" w:cs="Cambria"/>
          <w:szCs w:val="22"/>
          <w:lang w:val="el-GR"/>
        </w:rPr>
      </w:pPr>
      <w:r>
        <w:rPr>
          <w:rFonts w:ascii="Cambria" w:eastAsia="Cambria" w:hAnsi="Cambria" w:cs="Cambria"/>
          <w:szCs w:val="22"/>
          <w:lang w:val="el-GR"/>
        </w:rPr>
        <w:t>Η ένωση οικονομικών φορέων υποβάλλει κοινή προσφορά, η οποία υποχρεωτικά υπογράφεται ψηφιακά, είτε από όλους τους οικονομικούς φορείς που αποτελούν την ένωση, είτε από εκπρόσωπό τους, νομίμως εξουσιοδοτημένο. Στην προσφορά, επί ποινή απόρριψης της προσφοράς,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7697C270" w14:textId="77777777" w:rsidR="00C91015" w:rsidRDefault="00C91015">
      <w:pPr>
        <w:pStyle w:val="para-2"/>
        <w:tabs>
          <w:tab w:val="left" w:pos="0"/>
          <w:tab w:val="left" w:pos="1843"/>
          <w:tab w:val="left" w:pos="2155"/>
          <w:tab w:val="left" w:pos="2722"/>
          <w:tab w:val="left" w:pos="3289"/>
        </w:tabs>
        <w:ind w:left="0" w:firstLine="0"/>
        <w:rPr>
          <w:rFonts w:ascii="Cambria" w:hAnsi="Cambria" w:cs="Cambria"/>
          <w:szCs w:val="22"/>
          <w:lang w:val="el-GR"/>
        </w:rPr>
      </w:pPr>
    </w:p>
    <w:p w14:paraId="370B3029" w14:textId="77777777" w:rsidR="00C91015" w:rsidRDefault="00C91015">
      <w:pPr>
        <w:pStyle w:val="19"/>
        <w:spacing w:line="240" w:lineRule="auto"/>
        <w:jc w:val="both"/>
        <w:rPr>
          <w:rFonts w:ascii="Cambria" w:hAnsi="Cambria" w:cs="Cambria"/>
        </w:rPr>
      </w:pPr>
      <w:r>
        <w:rPr>
          <w:rFonts w:ascii="Cambria" w:hAnsi="Cambria" w:cs="Cambria"/>
        </w:rPr>
        <w:t>3.2 Στον ηλεκτρονικό φάκελο προσφοράς περιέχονται:</w:t>
      </w:r>
    </w:p>
    <w:p w14:paraId="434356E8" w14:textId="77777777" w:rsidR="00C91015" w:rsidRDefault="00C91015">
      <w:pPr>
        <w:pStyle w:val="19"/>
        <w:spacing w:line="240" w:lineRule="auto"/>
        <w:jc w:val="both"/>
        <w:rPr>
          <w:rFonts w:ascii="Cambria" w:hAnsi="Cambria" w:cs="Cambria"/>
        </w:rPr>
      </w:pPr>
    </w:p>
    <w:p w14:paraId="0969DD19" w14:textId="77777777" w:rsidR="00C91015" w:rsidRDefault="00C91015">
      <w:pPr>
        <w:pStyle w:val="19"/>
        <w:spacing w:line="240" w:lineRule="auto"/>
        <w:jc w:val="both"/>
        <w:rPr>
          <w:rFonts w:ascii="Cambria" w:hAnsi="Cambria" w:cs="Cambria"/>
        </w:rPr>
      </w:pPr>
      <w:r>
        <w:rPr>
          <w:rFonts w:ascii="Cambria" w:eastAsia="Cambria" w:hAnsi="Cambria" w:cs="Cambria"/>
        </w:rPr>
        <w:t>ένας (υπο)φάκελος με την ένδειξη «Δικαιολογητικά Συμμετοχής», ένας (υπο)φάκελος με την ένδειξη  «Οικονομική Προσφορά» και ένας (υπο)φάκελος με την ένδειξη «Τεχνική Προσφορά- Μελέτη».</w:t>
      </w:r>
    </w:p>
    <w:p w14:paraId="3D53C141" w14:textId="77777777" w:rsidR="00C91015" w:rsidRDefault="00C91015">
      <w:pPr>
        <w:pStyle w:val="19"/>
        <w:jc w:val="center"/>
        <w:rPr>
          <w:rFonts w:ascii="Cambria" w:hAnsi="Cambria" w:cs="Cambria"/>
        </w:rPr>
      </w:pPr>
    </w:p>
    <w:p w14:paraId="5129A4CB" w14:textId="25FFDF2E" w:rsidR="00C91015" w:rsidRDefault="00C91015">
      <w:pPr>
        <w:pStyle w:val="19"/>
        <w:spacing w:line="240" w:lineRule="auto"/>
        <w:jc w:val="both"/>
        <w:rPr>
          <w:rFonts w:ascii="Cambria" w:hAnsi="Cambria" w:cs="Cambria"/>
        </w:rPr>
      </w:pPr>
      <w:r>
        <w:rPr>
          <w:rFonts w:ascii="Cambria" w:hAnsi="Cambria" w:cs="Cambria"/>
        </w:rPr>
        <w:t>3.3 Από τον προσφέροντα σημαίνονται, με χρήση του σχετικού πεδίου του υποσυστήματος, κατά την σύνταξη της προσφοράς, τα στοιχεία εκείνα που έχουν εμπιστευτικό χαρακτήρα, σύμφωνα με τα οριζόμενα στο άρθρο 2</w:t>
      </w:r>
      <w:r w:rsidR="00AD617D">
        <w:rPr>
          <w:rFonts w:ascii="Cambria" w:hAnsi="Cambria" w:cs="Cambria"/>
        </w:rPr>
        <w:t>57</w:t>
      </w:r>
      <w:r>
        <w:rPr>
          <w:rFonts w:ascii="Cambria" w:hAnsi="Cambria" w:cs="Cambria"/>
        </w:rPr>
        <w:t xml:space="preserve"> του ν. 4412/2016. </w:t>
      </w:r>
    </w:p>
    <w:p w14:paraId="45A3D2D7" w14:textId="77777777" w:rsidR="00C91015" w:rsidRDefault="00C91015">
      <w:pPr>
        <w:pStyle w:val="19"/>
        <w:spacing w:line="240" w:lineRule="auto"/>
        <w:jc w:val="both"/>
        <w:rPr>
          <w:rFonts w:ascii="Cambria" w:hAnsi="Cambria" w:cs="Cambria"/>
        </w:rPr>
      </w:pPr>
      <w:r>
        <w:rPr>
          <w:rFonts w:ascii="Cambria" w:hAnsi="Cambria" w:cs="Cambria"/>
        </w:rPr>
        <w:t xml:space="preserve">Στην περίπτωση αυτή, ο προσφέρων υποβάλει στον οικείο  (υπο)φάκελο σχετική αιτιολόγηση με τη μορφή ψηφιακά υπογεγραμμένου αρχείου </w:t>
      </w:r>
      <w:r>
        <w:rPr>
          <w:rFonts w:ascii="Cambria" w:hAnsi="Cambria" w:cs="Cambria"/>
          <w:lang w:val="en-US"/>
        </w:rPr>
        <w:t>pdf</w:t>
      </w:r>
      <w:r>
        <w:rPr>
          <w:rFonts w:ascii="Cambria" w:hAnsi="Cambria" w:cs="Cambria"/>
        </w:rPr>
        <w:t xml:space="preserve">, αναφέροντας ρητά όλες τις σχετικές διατάξεις νόμου ή διοικητικές πράξεις που επιβάλλουν την εμπιστευτικότητα της συγκεκριμένης πληροφορίας, ως </w:t>
      </w:r>
      <w:r>
        <w:rPr>
          <w:rFonts w:ascii="Cambria" w:hAnsi="Cambria" w:cs="Cambria"/>
        </w:rPr>
        <w:lastRenderedPageBreak/>
        <w:t xml:space="preserve">συνημμένο της ηλεκτρονικής του προσφοράς. Δεν χαρακτηρίζονται ως εμπιστευτικές πληροφορίες σχετικά με τις τιμές μονάδος, τις προσφερόμενες ποσότητες και την οικονομική προσφορά.  </w:t>
      </w:r>
    </w:p>
    <w:p w14:paraId="38DC6CCE" w14:textId="77777777" w:rsidR="00C91015" w:rsidRDefault="00C91015">
      <w:pPr>
        <w:pStyle w:val="19"/>
        <w:spacing w:line="240" w:lineRule="auto"/>
        <w:jc w:val="both"/>
        <w:rPr>
          <w:rFonts w:ascii="Cambria" w:hAnsi="Cambria" w:cs="Cambria"/>
        </w:rPr>
      </w:pPr>
    </w:p>
    <w:p w14:paraId="7B46E77C" w14:textId="77777777" w:rsidR="00C91015" w:rsidRDefault="00C91015">
      <w:pPr>
        <w:pStyle w:val="19"/>
        <w:spacing w:line="240" w:lineRule="auto"/>
        <w:jc w:val="both"/>
        <w:rPr>
          <w:rFonts w:ascii="Cambria" w:hAnsi="Cambria" w:cs="Cambria"/>
        </w:rPr>
      </w:pPr>
      <w:r>
        <w:rPr>
          <w:rFonts w:ascii="Cambria" w:hAnsi="Cambria" w:cs="Cambria"/>
        </w:rPr>
        <w:t>3.4 Στην περίπτωση της υποβολής στοιχείων με χρήση μορφότυπου φακέλου συμπιεσμένων ηλεκτρονικών αρχείων (π.χ. ηλεκτρονικό αρχείο με μορφή ZIP), εκείνα τα οποία επιθυμεί ο προσφέρων να χαρακτηρίσει ως εμπιστευτικά, σύμφωνα με τα ανωτέρω αναφερόμενα, θα πρέπει να τα υποβάλλει ως χωριστά ηλεκτρονικά αρχεία με μορφή Portable Document Format (PDF) ή ως χωριστό ηλεκτρονικό αρχείο μορφότυπου φακέλου συμπιεσμένων ηλεκτρονικών αρχείων που να περιλαμβάνει αυτά.</w:t>
      </w:r>
    </w:p>
    <w:p w14:paraId="6A2B7947" w14:textId="77777777" w:rsidR="00C91015" w:rsidRDefault="00C91015">
      <w:pPr>
        <w:pStyle w:val="19"/>
        <w:spacing w:line="240" w:lineRule="auto"/>
        <w:jc w:val="both"/>
        <w:rPr>
          <w:rFonts w:ascii="Cambria" w:hAnsi="Cambria" w:cs="Cambria"/>
        </w:rPr>
      </w:pPr>
    </w:p>
    <w:p w14:paraId="20D8951A" w14:textId="77777777" w:rsidR="00C91015" w:rsidRDefault="00C91015">
      <w:pPr>
        <w:pStyle w:val="19"/>
        <w:spacing w:line="240" w:lineRule="auto"/>
        <w:jc w:val="both"/>
        <w:rPr>
          <w:rFonts w:ascii="Cambria" w:hAnsi="Cambria" w:cs="Cambria"/>
        </w:rPr>
      </w:pPr>
      <w:r>
        <w:rPr>
          <w:rFonts w:ascii="Cambria" w:hAnsi="Cambria" w:cs="Cambria"/>
        </w:rPr>
        <w:t>3.5 Ο χρήστης – οικονομικός φορέας υποβάλλει τους ανωτέρω (υπο)φακέλους μέσω του υποσυστήματος, όπως περιγράφεται κατωτέρω:</w:t>
      </w:r>
    </w:p>
    <w:p w14:paraId="2FDCC709" w14:textId="77777777" w:rsidR="00C91015" w:rsidRDefault="00C91015">
      <w:pPr>
        <w:pStyle w:val="19"/>
        <w:spacing w:line="240" w:lineRule="auto"/>
        <w:jc w:val="both"/>
        <w:rPr>
          <w:rFonts w:ascii="Cambria" w:hAnsi="Cambria" w:cs="Cambria"/>
        </w:rPr>
      </w:pPr>
    </w:p>
    <w:p w14:paraId="43CC6DC6" w14:textId="77777777" w:rsidR="00C91015" w:rsidRDefault="00C91015">
      <w:pPr>
        <w:pStyle w:val="19"/>
        <w:spacing w:line="240" w:lineRule="auto"/>
        <w:jc w:val="both"/>
        <w:rPr>
          <w:rFonts w:ascii="Cambria" w:hAnsi="Cambria" w:cs="Cambria"/>
        </w:rPr>
      </w:pPr>
      <w:r>
        <w:rPr>
          <w:rFonts w:ascii="Cambria" w:hAnsi="Cambria" w:cs="Cambria"/>
        </w:rPr>
        <w:t>α) Τα στοιχεία και δικαιολογητικά που περιλαμβάνονται στον (υπο)φάκελο με την ένδειξη «Δικαιολογητικά Συμμετοχής»  είναι τα οριζόμενα στο άρθρο 24.2 της παρούσας, τα δε στοιχεία και δικαιολογητικά που περιλαμβάνονται στον (υπο)φάκελο με την ένδειξη «Τεχνική Προσφορά- Μελέτη» είναι τα οριζόμενα στο άρθρο 24.3 της παρούσας.</w:t>
      </w:r>
    </w:p>
    <w:p w14:paraId="149C260A" w14:textId="77777777" w:rsidR="00C91015" w:rsidRDefault="00C91015">
      <w:pPr>
        <w:pStyle w:val="19"/>
        <w:spacing w:line="240" w:lineRule="auto"/>
        <w:jc w:val="both"/>
        <w:rPr>
          <w:rFonts w:ascii="Cambria" w:hAnsi="Cambria" w:cs="Cambria"/>
        </w:rPr>
      </w:pPr>
      <w:r>
        <w:rPr>
          <w:rFonts w:ascii="Cambria" w:hAnsi="Cambria" w:cs="Cambria"/>
        </w:rPr>
        <w:t xml:space="preserve">Τα στοιχεία αμφότερων των (υπο)φακέλων υποβάλλονται από τον οικονομικό φορέα ηλεκτρονικά σε μορφή αρχείου </w:t>
      </w:r>
      <w:r>
        <w:rPr>
          <w:rFonts w:ascii="Cambria" w:hAnsi="Cambria" w:cs="Cambria"/>
          <w:lang w:val="en-US"/>
        </w:rPr>
        <w:t>Portable</w:t>
      </w:r>
      <w:r>
        <w:rPr>
          <w:rFonts w:ascii="Cambria" w:hAnsi="Cambria" w:cs="Cambria"/>
        </w:rPr>
        <w:t xml:space="preserve"> </w:t>
      </w:r>
      <w:r>
        <w:rPr>
          <w:rFonts w:ascii="Cambria" w:hAnsi="Cambria" w:cs="Cambria"/>
          <w:lang w:val="en-US"/>
        </w:rPr>
        <w:t>Document</w:t>
      </w:r>
      <w:r>
        <w:rPr>
          <w:rFonts w:ascii="Cambria" w:hAnsi="Cambria" w:cs="Cambria"/>
        </w:rPr>
        <w:t xml:space="preserve"> </w:t>
      </w:r>
      <w:r>
        <w:rPr>
          <w:rFonts w:ascii="Cambria" w:hAnsi="Cambria" w:cs="Cambria"/>
          <w:lang w:val="en-US"/>
        </w:rPr>
        <w:t>Format</w:t>
      </w:r>
      <w:r>
        <w:rPr>
          <w:rFonts w:ascii="Cambria" w:hAnsi="Cambria" w:cs="Cambria"/>
        </w:rPr>
        <w:t xml:space="preserve"> (</w:t>
      </w:r>
      <w:r>
        <w:rPr>
          <w:rFonts w:ascii="Cambria" w:hAnsi="Cambria" w:cs="Cambria"/>
          <w:lang w:val="en-US"/>
        </w:rPr>
        <w:t>PDF</w:t>
      </w:r>
      <w:r>
        <w:rPr>
          <w:rFonts w:ascii="Cambria" w:hAnsi="Cambria" w:cs="Cambria"/>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υπ' αρ.   117384/26-10-2017 </w:t>
      </w:r>
      <w:r>
        <w:rPr>
          <w:rFonts w:ascii="Cambria" w:hAnsi="Cambria" w:cs="Cambria"/>
          <w:i/>
          <w:iCs/>
        </w:rPr>
        <w:t xml:space="preserve"> </w:t>
      </w:r>
      <w:r>
        <w:rPr>
          <w:rFonts w:ascii="Cambria" w:hAnsi="Cambria" w:cs="Cambria"/>
        </w:rPr>
        <w:t xml:space="preserve">Κ.Υ.Α.  </w:t>
      </w:r>
    </w:p>
    <w:p w14:paraId="456C10B2" w14:textId="77777777" w:rsidR="00C91015" w:rsidRDefault="00C91015">
      <w:pPr>
        <w:pStyle w:val="19"/>
        <w:spacing w:line="240" w:lineRule="auto"/>
        <w:jc w:val="both"/>
        <w:rPr>
          <w:rFonts w:ascii="Cambria" w:hAnsi="Cambria" w:cs="Cambria"/>
        </w:rPr>
      </w:pPr>
    </w:p>
    <w:p w14:paraId="5DC945F1" w14:textId="77777777" w:rsidR="00C91015" w:rsidRDefault="00C91015">
      <w:pPr>
        <w:pStyle w:val="19"/>
        <w:spacing w:line="240" w:lineRule="auto"/>
        <w:jc w:val="both"/>
        <w:rPr>
          <w:rFonts w:ascii="Cambria" w:hAnsi="Cambria" w:cs="Cambria"/>
        </w:rPr>
      </w:pPr>
      <w:r>
        <w:rPr>
          <w:rFonts w:ascii="Cambria" w:hAnsi="Cambria" w:cs="Cambria"/>
        </w:rPr>
        <w:t xml:space="preserve">β) Εντός τριών (3) εργασίμων ημερών από την ηλεκτρονική υποβολή των ως άνω στοιχείων και δικαιολογητικών προσκομίζεται υποχρεωτικά από τον οικονομικό φορέα </w:t>
      </w:r>
      <w:r w:rsidRPr="003F6E3A">
        <w:rPr>
          <w:rFonts w:ascii="Cambria" w:hAnsi="Cambria" w:cs="Cambria"/>
          <w:color w:val="FF0000"/>
        </w:rPr>
        <w:t>στ</w:t>
      </w:r>
      <w:r w:rsidR="003F6E3A" w:rsidRPr="003F6E3A">
        <w:rPr>
          <w:rFonts w:ascii="Cambria" w:hAnsi="Cambria" w:cs="Cambria"/>
          <w:color w:val="FF0000"/>
        </w:rPr>
        <w:t>ο</w:t>
      </w:r>
      <w:r w:rsidRPr="003F6E3A">
        <w:rPr>
          <w:rFonts w:ascii="Cambria" w:hAnsi="Cambria" w:cs="Cambria"/>
          <w:color w:val="FF0000"/>
        </w:rPr>
        <w:t xml:space="preserve">ν </w:t>
      </w:r>
      <w:r w:rsidR="003F6E3A" w:rsidRPr="003F6E3A">
        <w:rPr>
          <w:rFonts w:ascii="Cambria" w:hAnsi="Cambria" w:cs="Cambria"/>
          <w:color w:val="FF0000"/>
        </w:rPr>
        <w:t>αναθέτοντα φορέα</w:t>
      </w:r>
      <w:r>
        <w:rPr>
          <w:rFonts w:ascii="Cambria" w:hAnsi="Cambria" w:cs="Cambria"/>
        </w:rPr>
        <w:t>, σε έντυπη μορφή και σε σφραγισμένο φάκελο, η πρωτότυπη εγγυητική επιστολή συμμετοχής</w:t>
      </w:r>
      <w:r>
        <w:rPr>
          <w:rStyle w:val="WW-EndnoteReference2"/>
          <w:rFonts w:ascii="Cambria" w:hAnsi="Cambria" w:cs="Cambria"/>
        </w:rPr>
        <w:endnoteReference w:id="15"/>
      </w:r>
      <w:r>
        <w:rPr>
          <w:rFonts w:ascii="Cambria" w:hAnsi="Cambria" w:cs="Cambria"/>
        </w:rPr>
        <w:t>.</w:t>
      </w:r>
    </w:p>
    <w:p w14:paraId="0D8D211F" w14:textId="77777777" w:rsidR="00C91015" w:rsidRDefault="00C91015">
      <w:pPr>
        <w:pStyle w:val="19"/>
        <w:spacing w:line="240" w:lineRule="auto"/>
        <w:jc w:val="both"/>
        <w:rPr>
          <w:rFonts w:ascii="Cambria" w:hAnsi="Cambria" w:cs="Cambria"/>
        </w:rPr>
      </w:pPr>
      <w:r>
        <w:rPr>
          <w:rFonts w:ascii="Cambria" w:hAnsi="Cambria" w:cs="Cambria"/>
        </w:rPr>
        <w:t xml:space="preserve">Επισημαίνεται ότι η εν λόγω υποχρέωση δεν ισχύει για τις εγγυήσεις ηλεκτρονικής έκδοσης (π.χ. εγγυήσεις του Τ.Μ.Ε.Δ.Ε.). </w:t>
      </w:r>
    </w:p>
    <w:p w14:paraId="7A3C4B52" w14:textId="77777777" w:rsidR="00C91015" w:rsidRDefault="00C91015">
      <w:pPr>
        <w:pStyle w:val="a"/>
        <w:numPr>
          <w:ilvl w:val="0"/>
          <w:numId w:val="0"/>
        </w:numPr>
        <w:jc w:val="both"/>
        <w:rPr>
          <w:rFonts w:ascii="Cambria" w:hAnsi="Cambria" w:cs="Cambria"/>
          <w:sz w:val="22"/>
          <w:szCs w:val="22"/>
          <w:lang w:val="el-GR"/>
        </w:rPr>
      </w:pPr>
    </w:p>
    <w:p w14:paraId="7622774E" w14:textId="77777777" w:rsidR="00C91015" w:rsidRDefault="00C91015">
      <w:pPr>
        <w:pStyle w:val="19"/>
        <w:spacing w:line="240" w:lineRule="auto"/>
        <w:jc w:val="both"/>
        <w:rPr>
          <w:rFonts w:ascii="Cambria" w:hAnsi="Cambria" w:cs="Cambria"/>
        </w:rPr>
      </w:pPr>
      <w:r>
        <w:rPr>
          <w:rFonts w:ascii="Cambria" w:hAnsi="Cambria" w:cs="Cambria"/>
        </w:rPr>
        <w:t xml:space="preserve">γ) Οι προσφέροντες συντάσσουν την οικονομική τους προσφορά συμπληρώνοντας την αντίστοιχη ειδική ηλεκτρονική φόρμα του υποσυστήματος και επισυνάπτοντας, στον ηλεκτρονικό χώρο «Συνημμένα Ηλεκτρονικής Προσφοράς» και στον κατά περίπτωση (υπο)φάκελο, όλα τα στοιχεία της προσφοράς τους σε μορφή αρχείου </w:t>
      </w:r>
      <w:r>
        <w:rPr>
          <w:rFonts w:ascii="Cambria" w:hAnsi="Cambria" w:cs="Cambria"/>
          <w:lang w:val="en-US"/>
        </w:rPr>
        <w:t>Portable</w:t>
      </w:r>
      <w:r>
        <w:rPr>
          <w:rFonts w:ascii="Cambria" w:hAnsi="Cambria" w:cs="Cambria"/>
        </w:rPr>
        <w:t xml:space="preserve"> </w:t>
      </w:r>
      <w:r>
        <w:rPr>
          <w:rFonts w:ascii="Cambria" w:hAnsi="Cambria" w:cs="Cambria"/>
          <w:lang w:val="en-US"/>
        </w:rPr>
        <w:t>Document</w:t>
      </w:r>
      <w:r>
        <w:rPr>
          <w:rFonts w:ascii="Cambria" w:hAnsi="Cambria" w:cs="Cambria"/>
        </w:rPr>
        <w:t xml:space="preserve"> </w:t>
      </w:r>
      <w:r>
        <w:rPr>
          <w:rFonts w:ascii="Cambria" w:hAnsi="Cambria" w:cs="Cambria"/>
          <w:lang w:val="en-US"/>
        </w:rPr>
        <w:t>Format</w:t>
      </w:r>
      <w:r>
        <w:rPr>
          <w:rFonts w:ascii="Cambria" w:hAnsi="Cambria" w:cs="Cambria"/>
        </w:rPr>
        <w:t xml:space="preserve"> (</w:t>
      </w:r>
      <w:r>
        <w:rPr>
          <w:rFonts w:ascii="Cambria" w:hAnsi="Cambria" w:cs="Cambria"/>
          <w:lang w:val="en-US"/>
        </w:rPr>
        <w:t>PDF</w:t>
      </w:r>
      <w:r>
        <w:rPr>
          <w:rFonts w:ascii="Cambria" w:hAnsi="Cambria" w:cs="Cambria"/>
        </w:rPr>
        <w:t>).</w:t>
      </w:r>
    </w:p>
    <w:p w14:paraId="2347E88B" w14:textId="77777777" w:rsidR="00C91015" w:rsidRDefault="00C91015">
      <w:pPr>
        <w:pStyle w:val="19"/>
        <w:spacing w:line="240" w:lineRule="auto"/>
        <w:jc w:val="both"/>
        <w:rPr>
          <w:rFonts w:ascii="Cambria" w:hAnsi="Cambria" w:cs="Cambria"/>
        </w:rPr>
      </w:pPr>
    </w:p>
    <w:p w14:paraId="18B0E40E" w14:textId="77777777" w:rsidR="00C91015" w:rsidRDefault="00C91015">
      <w:pPr>
        <w:pStyle w:val="19"/>
        <w:spacing w:line="240" w:lineRule="auto"/>
        <w:jc w:val="both"/>
        <w:rPr>
          <w:rFonts w:ascii="Cambria" w:hAnsi="Cambria" w:cs="Cambria"/>
        </w:rPr>
      </w:pPr>
      <w:r>
        <w:rPr>
          <w:rFonts w:ascii="Cambria" w:hAnsi="Cambria" w:cs="Cambria"/>
        </w:rPr>
        <w:t>δ) Στη συνέχεια, οι προσφέροντες παράγουν από το υποσύστημα τα ηλεκτρονικά αρχεία [«εκτυπώσεις»] των Δικαιολογητικών Συμμετοχής, της Τεχνικής Προσφοράς- Μελέτης και της Οικονομικής Προσφοράς τους σε μορφή αρχείου Portable Document Format (PDF). Τα αρχεία αυτά υπογράφονται από τους προσφέροντες με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υπ'αρ.  117384/26-10-2017 Κ.Υ.Α. και επισυνάπτονται στους αντίστοιχους (υπο)φακέλους της προσφοράς. Κατά τη συστημική υποβολή της προσφοράς το υποσύστημα πραγματοποιεί αυτοματοποιημένους ελέγχους επιβεβαίωσης της ηλεκτρονικής προσφοράς σε σχέση με τα παραχθέντα ηλεκτρονικά αρχεία (Δικαιολογητικά Συμμετοχής, Τεχνική Προσφορά- Μελέτη και Οικονομική Προσφορά) και εφόσον οι έλεγχοι αυτοί  αποβούν επιτυχείς η προσφορά υποβάλλεται  στο υποσύστημα. Διαφορετικά, η προσφορά δεν υποβάλλεται και το υποσύστημα ενημερώνει τους προσφέροντες με σχετικό μήνυμα σφάλματος στη διεπαφή του χρήστη των προσφερόντων, προκειμένου οι τελευταίοι να προβούν στις σχετικές ενέργειες διόρθωσης.</w:t>
      </w:r>
    </w:p>
    <w:p w14:paraId="5529B278" w14:textId="77777777" w:rsidR="00C91015" w:rsidRDefault="00C91015">
      <w:pPr>
        <w:pStyle w:val="19"/>
        <w:spacing w:line="240" w:lineRule="auto"/>
        <w:jc w:val="both"/>
        <w:rPr>
          <w:rFonts w:ascii="Cambria" w:hAnsi="Cambria" w:cs="Cambria"/>
        </w:rPr>
      </w:pPr>
    </w:p>
    <w:p w14:paraId="3BB08713" w14:textId="77777777" w:rsidR="00C91015" w:rsidRDefault="00C91015">
      <w:pPr>
        <w:pStyle w:val="19"/>
        <w:spacing w:line="240" w:lineRule="auto"/>
        <w:jc w:val="both"/>
        <w:rPr>
          <w:rFonts w:ascii="Cambria" w:hAnsi="Cambria" w:cs="Cambria"/>
        </w:rPr>
      </w:pPr>
      <w:r>
        <w:rPr>
          <w:rFonts w:ascii="Cambria" w:hAnsi="Cambria" w:cs="Cambria"/>
        </w:rPr>
        <w:t>ε) Εφόσον τα δικαιολογητικά συμμετοχής και οι οικονομικοί όροι δεν έχουν αποτυπωθεί στο σύνολό τους στις ειδικές ηλεκτρονικές φόρμες του υποσυστήματος, οι προσφέροντες επισυνάπτουν ψηφιακά υπογεγραμμένα τα σχετικά ηλεκτρονικά αρχεία, σύμφωνα με τους όρους της  παρούσας διακήρυξης</w:t>
      </w:r>
      <w:r>
        <w:rPr>
          <w:rStyle w:val="60"/>
          <w:rFonts w:ascii="Cambria" w:hAnsi="Cambria" w:cs="Cambria"/>
        </w:rPr>
        <w:t>.</w:t>
      </w:r>
      <w:r>
        <w:rPr>
          <w:rStyle w:val="60"/>
          <w:rFonts w:ascii="Cambria" w:hAnsi="Cambria" w:cs="Cambria"/>
        </w:rPr>
        <w:endnoteReference w:id="16"/>
      </w:r>
      <w:r>
        <w:rPr>
          <w:rStyle w:val="60"/>
          <w:rFonts w:ascii="Cambria" w:hAnsi="Cambria" w:cs="Cambria"/>
        </w:rPr>
        <w:t>.</w:t>
      </w:r>
    </w:p>
    <w:p w14:paraId="7E3AC9CD" w14:textId="77777777" w:rsidR="00C91015" w:rsidRDefault="00C91015">
      <w:pPr>
        <w:pStyle w:val="19"/>
        <w:spacing w:line="240" w:lineRule="auto"/>
        <w:jc w:val="both"/>
        <w:rPr>
          <w:rFonts w:ascii="Cambria" w:hAnsi="Cambria" w:cs="Cambria"/>
        </w:rPr>
      </w:pPr>
    </w:p>
    <w:p w14:paraId="305CBEE0" w14:textId="77777777" w:rsidR="00C91015" w:rsidRDefault="00C91015">
      <w:pPr>
        <w:pStyle w:val="19"/>
        <w:spacing w:line="240" w:lineRule="auto"/>
        <w:jc w:val="both"/>
        <w:rPr>
          <w:rFonts w:ascii="Cambria" w:hAnsi="Cambria" w:cs="Cambria"/>
        </w:rPr>
      </w:pPr>
      <w:r>
        <w:rPr>
          <w:rFonts w:ascii="Cambria" w:hAnsi="Cambria" w:cs="Cambria"/>
        </w:rPr>
        <w:t>στ) Από το υποσύστημα εκδίδεται ηλεκτρονική απόδειξη υποβολής προσφοράς, η οποία αποστέλλεται στον οικονομικό φορέα με μήνυμα ηλεκτρονικού ταχυδρομείου.</w:t>
      </w:r>
    </w:p>
    <w:p w14:paraId="652E2E3C" w14:textId="77777777" w:rsidR="008E7A77" w:rsidRDefault="008E7A77" w:rsidP="008E7A77">
      <w:pPr>
        <w:pStyle w:val="19"/>
        <w:spacing w:line="240" w:lineRule="auto"/>
        <w:jc w:val="both"/>
        <w:rPr>
          <w:rFonts w:ascii="Cambria" w:hAnsi="Cambria" w:cs="Calibri"/>
        </w:rPr>
      </w:pPr>
      <w:r w:rsidRPr="00660E75">
        <w:rPr>
          <w:rFonts w:ascii="Cambria" w:hAnsi="Cambria" w:cs="Calibri"/>
        </w:rPr>
        <w:lastRenderedPageBreak/>
        <w:t xml:space="preserve">Στις </w:t>
      </w:r>
      <w:r w:rsidRPr="00A13A09">
        <w:rPr>
          <w:rFonts w:ascii="Cambria" w:hAnsi="Cambria" w:cs="Calibri"/>
        </w:rPr>
        <w:t xml:space="preserve">ως άνω </w:t>
      </w:r>
      <w:r w:rsidRPr="00660E75">
        <w:rPr>
          <w:rFonts w:ascii="Cambria" w:hAnsi="Cambria" w:cs="Calibri"/>
        </w:rPr>
        <w:t>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αποστολή της προκήρυξης στην Ε.Ε.Ε.Ε.)</w:t>
      </w:r>
      <w:r w:rsidRPr="00A13A09">
        <w:rPr>
          <w:rStyle w:val="aa"/>
          <w:rFonts w:ascii="Cambria" w:hAnsi="Cambria" w:cs="Calibri"/>
        </w:rPr>
        <w:endnoteReference w:id="17"/>
      </w:r>
      <w:r w:rsidRPr="00660E75">
        <w:rPr>
          <w:rFonts w:ascii="Cambria" w:hAnsi="Cambria" w:cs="Calibri"/>
        </w:rPr>
        <w:t>.</w:t>
      </w:r>
    </w:p>
    <w:p w14:paraId="37B0B19A" w14:textId="77777777" w:rsidR="008E7A77" w:rsidRDefault="008E7A77" w:rsidP="008E7A77">
      <w:pPr>
        <w:pStyle w:val="19"/>
        <w:spacing w:line="240" w:lineRule="auto"/>
        <w:jc w:val="both"/>
        <w:rPr>
          <w:rFonts w:ascii="Cambria" w:hAnsi="Cambria" w:cs="Cambria"/>
        </w:rPr>
      </w:pPr>
    </w:p>
    <w:p w14:paraId="1DDB49C9" w14:textId="77777777" w:rsidR="00C91015" w:rsidRDefault="00C91015">
      <w:pPr>
        <w:pStyle w:val="19"/>
        <w:spacing w:line="240" w:lineRule="auto"/>
        <w:jc w:val="both"/>
        <w:rPr>
          <w:rFonts w:ascii="Cambria" w:hAnsi="Cambria" w:cs="Cambria"/>
        </w:rPr>
      </w:pPr>
      <w:r>
        <w:rPr>
          <w:rFonts w:ascii="Cambria" w:hAnsi="Cambria" w:cs="Cambria"/>
        </w:rPr>
        <w:t>3.6  Απόσυρση προσφοράς</w:t>
      </w:r>
    </w:p>
    <w:p w14:paraId="00AA73D3" w14:textId="77777777" w:rsidR="00C91015" w:rsidRDefault="00C91015">
      <w:pPr>
        <w:pStyle w:val="19"/>
        <w:spacing w:line="240" w:lineRule="auto"/>
        <w:jc w:val="both"/>
        <w:rPr>
          <w:rFonts w:ascii="Cambria" w:hAnsi="Cambria" w:cs="Cambria"/>
        </w:rPr>
      </w:pPr>
      <w:r>
        <w:rPr>
          <w:rFonts w:ascii="Cambria" w:hAnsi="Cambria" w:cs="Cambria"/>
        </w:rPr>
        <w:t xml:space="preserve">Οι προσφέροντες δύνανται να ζητήσουν την απόσυρση υποβληθείσας προσφοράς, πριν την καταληκτική ημερομηνία υποβολής των προσφορών, με έγγραφο αίτημα τους προς </w:t>
      </w:r>
      <w:r w:rsidRPr="003F6E3A">
        <w:rPr>
          <w:rFonts w:ascii="Cambria" w:hAnsi="Cambria" w:cs="Cambria"/>
          <w:color w:val="FF0000"/>
        </w:rPr>
        <w:t>τ</w:t>
      </w:r>
      <w:r w:rsidR="003F6E3A" w:rsidRPr="003F6E3A">
        <w:rPr>
          <w:rFonts w:ascii="Cambria" w:hAnsi="Cambria" w:cs="Cambria"/>
          <w:color w:val="FF0000"/>
        </w:rPr>
        <w:t>ο</w:t>
      </w:r>
      <w:r w:rsidRPr="003F6E3A">
        <w:rPr>
          <w:rFonts w:ascii="Cambria" w:hAnsi="Cambria" w:cs="Cambria"/>
          <w:color w:val="FF0000"/>
        </w:rPr>
        <w:t xml:space="preserve">ν </w:t>
      </w:r>
      <w:r w:rsidR="003F6E3A" w:rsidRPr="00490F36">
        <w:rPr>
          <w:rFonts w:ascii="Cambria" w:hAnsi="Cambria" w:cs="Cambria"/>
          <w:color w:val="FF0000"/>
        </w:rPr>
        <w:t>αναθέτοντα φορέα</w:t>
      </w:r>
      <w:r w:rsidRPr="00490F36">
        <w:rPr>
          <w:rFonts w:ascii="Cambria" w:hAnsi="Cambria" w:cs="Cambria"/>
        </w:rPr>
        <w:t>,</w:t>
      </w:r>
      <w:r>
        <w:rPr>
          <w:rFonts w:ascii="Cambria" w:hAnsi="Cambria" w:cs="Cambria"/>
        </w:rPr>
        <w:t xml:space="preserve"> σε μορφή ηλεκτρονικού αρχείου </w:t>
      </w:r>
      <w:r>
        <w:rPr>
          <w:rFonts w:ascii="Cambria" w:hAnsi="Cambria" w:cs="Cambria"/>
          <w:lang w:val="en-US"/>
        </w:rPr>
        <w:t>Portable</w:t>
      </w:r>
      <w:r>
        <w:rPr>
          <w:rFonts w:ascii="Cambria" w:hAnsi="Cambria" w:cs="Cambria"/>
        </w:rPr>
        <w:t xml:space="preserve"> </w:t>
      </w:r>
      <w:r>
        <w:rPr>
          <w:rFonts w:ascii="Cambria" w:hAnsi="Cambria" w:cs="Cambria"/>
          <w:lang w:val="en-US"/>
        </w:rPr>
        <w:t>Document</w:t>
      </w:r>
      <w:r>
        <w:rPr>
          <w:rFonts w:ascii="Cambria" w:hAnsi="Cambria" w:cs="Cambria"/>
        </w:rPr>
        <w:t xml:space="preserve"> </w:t>
      </w:r>
      <w:r>
        <w:rPr>
          <w:rFonts w:ascii="Cambria" w:hAnsi="Cambria" w:cs="Cambria"/>
          <w:lang w:val="en-US"/>
        </w:rPr>
        <w:t>Format</w:t>
      </w:r>
      <w:r>
        <w:rPr>
          <w:rFonts w:ascii="Cambria" w:hAnsi="Cambria" w:cs="Cambria"/>
        </w:rPr>
        <w:t xml:space="preserve"> (</w:t>
      </w:r>
      <w:r>
        <w:rPr>
          <w:rFonts w:ascii="Cambria" w:hAnsi="Cambria" w:cs="Cambria"/>
          <w:lang w:val="en-US"/>
        </w:rPr>
        <w:t>PDF</w:t>
      </w:r>
      <w:r>
        <w:rPr>
          <w:rFonts w:ascii="Cambria" w:hAnsi="Cambria" w:cs="Cambria"/>
        </w:rPr>
        <w:t xml:space="preserve">) που φέρει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υπ' αρ.  117384/26-10-2017 Κ.Υ.Α., μέσω της λειτουργικότητας «Επικοινωνία» του υποσυστήματος. Πιστοποιημένος χρήστης </w:t>
      </w:r>
      <w:r w:rsidRPr="00536748">
        <w:rPr>
          <w:rFonts w:ascii="Cambria" w:hAnsi="Cambria" w:cs="Cambria"/>
          <w:color w:val="FF0000"/>
        </w:rPr>
        <w:t>τ</w:t>
      </w:r>
      <w:r w:rsidR="00536748" w:rsidRPr="00536748">
        <w:rPr>
          <w:rFonts w:ascii="Cambria" w:hAnsi="Cambria" w:cs="Cambria"/>
          <w:color w:val="FF0000"/>
        </w:rPr>
        <w:t>ου</w:t>
      </w:r>
      <w:r>
        <w:rPr>
          <w:rFonts w:ascii="Cambria" w:hAnsi="Cambria" w:cs="Cambria"/>
        </w:rPr>
        <w:t xml:space="preserve"> </w:t>
      </w:r>
      <w:r w:rsidR="00536748" w:rsidRPr="00490F36">
        <w:rPr>
          <w:rFonts w:ascii="Cambria" w:hAnsi="Cambria" w:cs="Cambria"/>
          <w:color w:val="FF0000"/>
        </w:rPr>
        <w:t>αναθέτοντα φορέα</w:t>
      </w:r>
      <w:r>
        <w:rPr>
          <w:rFonts w:ascii="Cambria" w:hAnsi="Cambria" w:cs="Cambria"/>
        </w:rPr>
        <w:t xml:space="preserve">, μετά από σχετική απόφαση </w:t>
      </w:r>
      <w:r w:rsidR="00536748" w:rsidRPr="00536748">
        <w:rPr>
          <w:rFonts w:ascii="Cambria" w:hAnsi="Cambria" w:cs="Cambria"/>
          <w:color w:val="FF0000"/>
        </w:rPr>
        <w:t>του αναθέτοντα φορέα</w:t>
      </w:r>
      <w:r>
        <w:rPr>
          <w:rFonts w:ascii="Cambria" w:hAnsi="Cambria" w:cs="Cambria"/>
        </w:rPr>
        <w:t>, η οποία αποδέχεται το σχετικό αίτημα του προσφέροντα, προβαίνει στην απόρριψη της σχετικής ηλεκτρονικής προσφοράς στο υποσύστημα πριν την καταληκτική ημερομηνία υποβολής της προσφοράς. Κατόπιν, ο οικονομικός φορέας δύναται να υποβάλει εκ νέου προσφορά μέσω του υποσυστήματος έως την καταληκτική ημερομηνία υποβολής  των προσφορών.</w:t>
      </w:r>
    </w:p>
    <w:p w14:paraId="262A03ED" w14:textId="77777777" w:rsidR="00C91015" w:rsidRDefault="00C91015">
      <w:pPr>
        <w:pStyle w:val="19"/>
        <w:spacing w:line="240" w:lineRule="auto"/>
        <w:jc w:val="both"/>
        <w:rPr>
          <w:rFonts w:ascii="Cambria" w:hAnsi="Cambria" w:cs="Cambria"/>
        </w:rPr>
      </w:pPr>
    </w:p>
    <w:p w14:paraId="34E55D43" w14:textId="0C7C5C51" w:rsidR="00C91015" w:rsidRDefault="008E7A77">
      <w:pPr>
        <w:pStyle w:val="Standard"/>
        <w:jc w:val="both"/>
        <w:rPr>
          <w:rFonts w:ascii="Cambria" w:hAnsi="Cambria" w:cs="Cambria"/>
          <w:sz w:val="22"/>
          <w:szCs w:val="22"/>
          <w:lang w:val="el-GR"/>
        </w:rPr>
      </w:pPr>
      <w:r w:rsidRPr="008E7A77">
        <w:rPr>
          <w:rFonts w:ascii="Cambria" w:hAnsi="Cambria" w:cs="Cambria"/>
          <w:sz w:val="22"/>
          <w:szCs w:val="22"/>
          <w:lang w:val="el-GR"/>
        </w:rPr>
        <w:t>3.7 Οι αλλοδαποί οικονομικοί φορείς δεν έχουν την υποχρέωση να υπογράφουν τα δικαιολογητικά  της προσφοράς με χρήση προηγμένης ηλεκτρονικής υπογραφής, αλλά μπορεί να τα αυθεντικοποιούν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προσφορά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r w:rsidR="00AB585C" w:rsidRPr="001E5D28">
        <w:rPr>
          <w:rStyle w:val="aa"/>
          <w:rFonts w:ascii="Cambria" w:hAnsi="Cambria" w:cs="Cambria"/>
          <w:highlight w:val="cyan"/>
        </w:rPr>
        <w:endnoteReference w:id="18"/>
      </w:r>
      <w:r w:rsidRPr="008E7A77">
        <w:rPr>
          <w:rFonts w:ascii="Cambria" w:hAnsi="Cambria" w:cs="Cambria"/>
          <w:sz w:val="22"/>
          <w:szCs w:val="22"/>
          <w:lang w:val="el-GR"/>
        </w:rPr>
        <w:t xml:space="preserve">  .</w:t>
      </w:r>
    </w:p>
    <w:p w14:paraId="67211C93" w14:textId="77777777" w:rsidR="008E7A77" w:rsidRDefault="008E7A77">
      <w:pPr>
        <w:pStyle w:val="Standard"/>
        <w:jc w:val="both"/>
        <w:rPr>
          <w:rFonts w:ascii="Cambria" w:hAnsi="Cambria" w:cs="Cambria"/>
          <w:sz w:val="22"/>
          <w:szCs w:val="22"/>
          <w:lang w:val="el-GR"/>
        </w:rPr>
      </w:pPr>
    </w:p>
    <w:p w14:paraId="5E37A13A" w14:textId="55AB6EF1" w:rsidR="00C91015" w:rsidRPr="008E18AC" w:rsidRDefault="00C91015" w:rsidP="008E18AC">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9" w:name="_Toc11061387"/>
      <w:bookmarkStart w:id="10" w:name="_Toc11061572"/>
      <w:r w:rsidRPr="008E18AC">
        <w:rPr>
          <w:rFonts w:ascii="Calibri" w:eastAsia="Times New Roman" w:hAnsi="Calibri"/>
          <w:color w:val="002060"/>
          <w:kern w:val="0"/>
          <w:szCs w:val="22"/>
          <w:lang w:val="el-GR" w:bidi="ar-SA"/>
        </w:rPr>
        <w:t>Άρθρο 4: Διαδικασία ηλεκτρονικής αποσφράγισης και αξιολόγησης των προσφορών - Κατακύρωση - Σύναψη σύμβασης/ Προδικαστική Προσφυγή/ Προσωρινή δικαστική προστασία</w:t>
      </w:r>
      <w:bookmarkEnd w:id="9"/>
      <w:bookmarkEnd w:id="10"/>
    </w:p>
    <w:p w14:paraId="17311403" w14:textId="77777777" w:rsidR="00C91015" w:rsidRDefault="00C91015">
      <w:pPr>
        <w:pStyle w:val="Standard"/>
        <w:jc w:val="both"/>
        <w:rPr>
          <w:rFonts w:ascii="Cambria" w:hAnsi="Cambria" w:cs="Cambria"/>
          <w:sz w:val="22"/>
          <w:szCs w:val="22"/>
          <w:lang w:val="el-GR"/>
        </w:rPr>
      </w:pPr>
    </w:p>
    <w:p w14:paraId="50D98278" w14:textId="77777777" w:rsidR="00C91015" w:rsidRDefault="00C91015">
      <w:pPr>
        <w:pStyle w:val="19"/>
        <w:rPr>
          <w:rFonts w:ascii="Cambria" w:hAnsi="Cambria" w:cs="Cambria"/>
        </w:rPr>
      </w:pPr>
      <w:bookmarkStart w:id="11" w:name="__RefHeading__4414_797281927"/>
      <w:bookmarkEnd w:id="11"/>
      <w:r>
        <w:rPr>
          <w:rStyle w:val="a7"/>
          <w:rFonts w:ascii="Cambria" w:hAnsi="Cambria" w:cs="Cambria"/>
        </w:rPr>
        <w:t>4.1 Ηλεκτρονική Αποσφράγιση/ Αξιολόγηση/  Έγκριση πρακτικού</w:t>
      </w:r>
    </w:p>
    <w:p w14:paraId="436F0518" w14:textId="77777777" w:rsidR="00C91015" w:rsidRDefault="00C91015">
      <w:pPr>
        <w:pStyle w:val="Standard"/>
        <w:jc w:val="both"/>
        <w:rPr>
          <w:rFonts w:ascii="Cambria" w:hAnsi="Cambria" w:cs="Cambria"/>
          <w:sz w:val="22"/>
          <w:szCs w:val="22"/>
          <w:lang w:val="el-GR"/>
        </w:rPr>
      </w:pPr>
    </w:p>
    <w:p w14:paraId="152338D9" w14:textId="77777777" w:rsidR="00C91015" w:rsidRDefault="00C91015">
      <w:pPr>
        <w:pStyle w:val="Standarduser"/>
        <w:spacing w:line="276" w:lineRule="auto"/>
        <w:jc w:val="both"/>
        <w:rPr>
          <w:rFonts w:ascii="Cambria" w:hAnsi="Cambria" w:cs="Cambria"/>
          <w:sz w:val="22"/>
          <w:szCs w:val="22"/>
          <w:lang w:val="el-GR"/>
        </w:rPr>
      </w:pPr>
      <w:r>
        <w:rPr>
          <w:rFonts w:ascii="Cambria" w:hAnsi="Cambria" w:cs="Cambria"/>
          <w:sz w:val="22"/>
          <w:szCs w:val="22"/>
          <w:lang w:val="el-GR"/>
        </w:rPr>
        <w:t xml:space="preserve">α) </w:t>
      </w:r>
      <w:r>
        <w:rPr>
          <w:rFonts w:ascii="Cambria" w:eastAsia="Calibri" w:hAnsi="Cambria" w:cs="Cambria"/>
          <w:color w:val="000000"/>
          <w:sz w:val="22"/>
          <w:szCs w:val="22"/>
          <w:lang w:val="el-GR" w:eastAsia="ar-SA"/>
        </w:rPr>
        <w:t xml:space="preserve">Μετά την καταληκτική ημερομηνία υποβολής προσφορών, όπως ορίζεται στο άρθρο 18 της παρούσας, και πριν την ηλεκτρονική αποσφράγιση, </w:t>
      </w:r>
      <w:r w:rsidR="003F6E3A" w:rsidRPr="003F6E3A">
        <w:rPr>
          <w:rFonts w:ascii="Cambria" w:eastAsia="Calibri" w:hAnsi="Cambria" w:cs="Cambria"/>
          <w:color w:val="FF0000"/>
          <w:sz w:val="22"/>
          <w:szCs w:val="22"/>
          <w:lang w:val="el-GR" w:eastAsia="ar-SA"/>
        </w:rPr>
        <w:t>ο</w:t>
      </w:r>
      <w:r w:rsidRPr="003F6E3A">
        <w:rPr>
          <w:rFonts w:ascii="Cambria" w:eastAsia="Calibri" w:hAnsi="Cambria" w:cs="Cambria"/>
          <w:color w:val="FF0000"/>
          <w:sz w:val="22"/>
          <w:szCs w:val="22"/>
          <w:lang w:val="el-GR" w:eastAsia="ar-SA"/>
        </w:rPr>
        <w:t xml:space="preserve"> </w:t>
      </w:r>
      <w:r w:rsidR="003F6E3A" w:rsidRPr="003F6E3A">
        <w:rPr>
          <w:rFonts w:ascii="Cambria" w:eastAsia="Calibri" w:hAnsi="Cambria" w:cs="Cambria"/>
          <w:color w:val="FF0000"/>
          <w:sz w:val="22"/>
          <w:szCs w:val="22"/>
          <w:lang w:val="el-GR" w:eastAsia="ar-SA"/>
        </w:rPr>
        <w:t>αναθέτων φορέας</w:t>
      </w:r>
      <w:r>
        <w:rPr>
          <w:rFonts w:ascii="Cambria" w:eastAsia="Calibri" w:hAnsi="Cambria" w:cs="Cambria"/>
          <w:color w:val="000000"/>
          <w:sz w:val="22"/>
          <w:szCs w:val="22"/>
          <w:lang w:val="el-GR" w:eastAsia="ar-SA"/>
        </w:rPr>
        <w:t xml:space="preserve"> κοινοποιεί στους προσφέροντες τον σχετικό κατάλογο συμμετεχόντων, όπως αυτός παράγεται από το υποσύστημα. </w:t>
      </w:r>
    </w:p>
    <w:p w14:paraId="0348891E" w14:textId="77777777" w:rsidR="00C91015" w:rsidRDefault="00C91015">
      <w:pPr>
        <w:pStyle w:val="Standarduser"/>
        <w:spacing w:line="276" w:lineRule="auto"/>
        <w:jc w:val="both"/>
        <w:rPr>
          <w:rFonts w:ascii="Cambria" w:hAnsi="Cambria" w:cs="Cambria"/>
          <w:sz w:val="22"/>
          <w:szCs w:val="22"/>
          <w:lang w:val="el-GR"/>
        </w:rPr>
      </w:pPr>
    </w:p>
    <w:p w14:paraId="10C104CA" w14:textId="7AEBB679" w:rsidR="00C91015" w:rsidRDefault="00C91015">
      <w:pPr>
        <w:pStyle w:val="Standarduser"/>
        <w:spacing w:line="276" w:lineRule="auto"/>
        <w:jc w:val="both"/>
        <w:rPr>
          <w:rFonts w:ascii="Cambria" w:hAnsi="Cambria" w:cs="Cambria"/>
          <w:sz w:val="22"/>
          <w:szCs w:val="22"/>
          <w:lang w:val="el-GR"/>
        </w:rPr>
      </w:pPr>
      <w:r>
        <w:rPr>
          <w:rFonts w:ascii="Cambria" w:eastAsia="Calibri" w:hAnsi="Cambria" w:cs="Cambria"/>
          <w:color w:val="000000"/>
          <w:sz w:val="22"/>
          <w:szCs w:val="22"/>
          <w:lang w:val="el-GR" w:eastAsia="ar-SA"/>
        </w:rPr>
        <w:t>β) Στη συνέχεια, τα μέλη της Επιτροπής Διαγωνισμού</w:t>
      </w:r>
      <w:r w:rsidR="00AB585C" w:rsidRPr="00BD3CF4">
        <w:rPr>
          <w:rFonts w:ascii="Cambria" w:hAnsi="Cambria" w:cs="Calibri"/>
          <w:kern w:val="0"/>
          <w:sz w:val="22"/>
          <w:szCs w:val="22"/>
          <w:highlight w:val="cyan"/>
          <w:vertAlign w:val="superscript"/>
          <w:lang w:val="el-GR"/>
        </w:rPr>
        <w:endnoteReference w:id="19"/>
      </w:r>
      <w:r w:rsidR="00AB585C" w:rsidRPr="00BD3CF4">
        <w:rPr>
          <w:rFonts w:ascii="Cambria" w:eastAsia="Calibri" w:hAnsi="Cambria" w:cs="Cambria"/>
          <w:color w:val="000000"/>
          <w:kern w:val="0"/>
          <w:sz w:val="22"/>
          <w:szCs w:val="22"/>
          <w:highlight w:val="cyan"/>
          <w:lang w:val="el-GR" w:eastAsia="ar-SA"/>
        </w:rPr>
        <w:t>,</w:t>
      </w:r>
      <w:r>
        <w:rPr>
          <w:rFonts w:ascii="Cambria" w:eastAsia="Calibri" w:hAnsi="Cambria" w:cs="Cambria"/>
          <w:color w:val="000000"/>
          <w:sz w:val="22"/>
          <w:szCs w:val="22"/>
          <w:lang w:val="el-GR" w:eastAsia="ar-SA"/>
        </w:rPr>
        <w:t>, κατά την ημερομηνία και ώρα που ορίζεται στο άρθρο 18 της παρούσας,  προβαίνουν σε ταυτόχρονη  ηλεκτρονική αποσφράγιση του υποφακέλου «Δικαιολογητικά Συμμετοχής», του υποφακέλου «Τεχνική Προσφορά- Μελέτη» και του υποφακέλου «Οικονομική Προσφορά»</w:t>
      </w:r>
      <w:r>
        <w:rPr>
          <w:lang w:val="el-GR"/>
        </w:rPr>
        <w:t xml:space="preserve"> </w:t>
      </w:r>
      <w:r>
        <w:rPr>
          <w:rFonts w:ascii="Cambria" w:eastAsia="Calibri" w:hAnsi="Cambria" w:cs="Cambria"/>
          <w:color w:val="000000"/>
          <w:sz w:val="22"/>
          <w:szCs w:val="22"/>
          <w:lang w:val="el-GR" w:eastAsia="ar-SA"/>
        </w:rPr>
        <w:t xml:space="preserve">χωρίς να παρέχουν πρόσβαση στα υποβληθέντα στοιχεία των οικονομικών φορέων προς τους λοιπούς προσφέροντες. </w:t>
      </w:r>
    </w:p>
    <w:p w14:paraId="57E17866" w14:textId="77777777" w:rsidR="00C91015" w:rsidRDefault="00C91015">
      <w:pPr>
        <w:pStyle w:val="Standarduser"/>
        <w:spacing w:line="276" w:lineRule="auto"/>
        <w:jc w:val="both"/>
        <w:rPr>
          <w:rFonts w:ascii="Cambria" w:hAnsi="Cambria" w:cs="Cambria"/>
          <w:sz w:val="22"/>
          <w:szCs w:val="22"/>
          <w:lang w:val="el-GR"/>
        </w:rPr>
      </w:pPr>
    </w:p>
    <w:p w14:paraId="7FD4C8AD" w14:textId="57FA3CE5" w:rsidR="00C91015" w:rsidRDefault="00C91015">
      <w:pPr>
        <w:pStyle w:val="Standarduser"/>
        <w:spacing w:line="276" w:lineRule="auto"/>
        <w:jc w:val="both"/>
        <w:rPr>
          <w:rFonts w:ascii="Cambria" w:eastAsia="Andale Sans UI" w:hAnsi="Cambria" w:cs="Cambria"/>
          <w:sz w:val="22"/>
          <w:szCs w:val="22"/>
          <w:lang w:val="el-GR" w:bidi="en-US"/>
        </w:rPr>
      </w:pPr>
      <w:r>
        <w:rPr>
          <w:rFonts w:ascii="Cambria" w:eastAsia="Calibri" w:hAnsi="Cambria" w:cs="Cambria"/>
          <w:color w:val="000000"/>
          <w:sz w:val="22"/>
          <w:szCs w:val="22"/>
          <w:lang w:val="el-GR" w:eastAsia="ar-SA"/>
        </w:rPr>
        <w:t>γ</w:t>
      </w:r>
      <w:r>
        <w:rPr>
          <w:rFonts w:ascii="Cambria" w:eastAsia="Andale Sans UI" w:hAnsi="Cambria" w:cs="Cambria"/>
          <w:sz w:val="22"/>
          <w:szCs w:val="22"/>
          <w:lang w:val="el-GR" w:bidi="en-US"/>
        </w:rPr>
        <w:t xml:space="preserve">) Η Επιτροπή Διαγωνισμού αναρτά στον ηλεκτρονικό χώρο «Συνημμένα Ηλεκτρονικού Διαγωνισμού», τον σχετικό κατάλογος μειοδοσίας, και τον αποστέλλει στους προσφέροντες και </w:t>
      </w:r>
      <w:r w:rsidRPr="003F6E3A">
        <w:rPr>
          <w:rFonts w:ascii="Cambria" w:eastAsia="Andale Sans UI" w:hAnsi="Cambria" w:cs="Cambria"/>
          <w:color w:val="FF0000"/>
          <w:sz w:val="22"/>
          <w:szCs w:val="22"/>
          <w:lang w:val="el-GR" w:bidi="en-US"/>
        </w:rPr>
        <w:t>στ</w:t>
      </w:r>
      <w:r w:rsidR="003F6E3A" w:rsidRPr="003F6E3A">
        <w:rPr>
          <w:rFonts w:ascii="Cambria" w:eastAsia="Andale Sans UI" w:hAnsi="Cambria" w:cs="Cambria"/>
          <w:color w:val="FF0000"/>
          <w:sz w:val="22"/>
          <w:szCs w:val="22"/>
          <w:lang w:val="el-GR" w:bidi="en-US"/>
        </w:rPr>
        <w:t>ο</w:t>
      </w:r>
      <w:r w:rsidRPr="003F6E3A">
        <w:rPr>
          <w:rFonts w:ascii="Cambria" w:eastAsia="Andale Sans UI" w:hAnsi="Cambria" w:cs="Cambria"/>
          <w:color w:val="FF0000"/>
          <w:sz w:val="22"/>
          <w:szCs w:val="22"/>
          <w:lang w:val="el-GR" w:bidi="en-US"/>
        </w:rPr>
        <w:t xml:space="preserve">ν </w:t>
      </w:r>
      <w:r w:rsidR="005D7746">
        <w:rPr>
          <w:rFonts w:ascii="Cambria" w:eastAsia="Andale Sans UI" w:hAnsi="Cambria" w:cs="Cambria"/>
          <w:color w:val="FF0000"/>
          <w:sz w:val="22"/>
          <w:szCs w:val="22"/>
          <w:lang w:val="el-GR" w:bidi="en-US"/>
        </w:rPr>
        <w:t>α</w:t>
      </w:r>
      <w:r w:rsidR="003F6E3A" w:rsidRPr="003F6E3A">
        <w:rPr>
          <w:rFonts w:ascii="Cambria" w:eastAsia="Andale Sans UI" w:hAnsi="Cambria" w:cs="Cambria"/>
          <w:color w:val="FF0000"/>
          <w:sz w:val="22"/>
          <w:szCs w:val="22"/>
          <w:lang w:val="el-GR" w:bidi="en-US"/>
        </w:rPr>
        <w:t>ναθέτοντα φορέα</w:t>
      </w:r>
      <w:r>
        <w:rPr>
          <w:rFonts w:ascii="Cambria" w:eastAsia="Andale Sans UI" w:hAnsi="Cambria" w:cs="Cambria"/>
          <w:sz w:val="22"/>
          <w:szCs w:val="22"/>
          <w:lang w:val="el-GR" w:bidi="en-US"/>
        </w:rPr>
        <w:t>.</w:t>
      </w:r>
    </w:p>
    <w:p w14:paraId="21239D12" w14:textId="77777777" w:rsidR="00C91015" w:rsidRDefault="00C91015">
      <w:pPr>
        <w:pStyle w:val="Standarduser"/>
        <w:spacing w:line="276" w:lineRule="auto"/>
        <w:jc w:val="both"/>
        <w:rPr>
          <w:rFonts w:ascii="Cambria" w:eastAsia="Andale Sans UI" w:hAnsi="Cambria" w:cs="Cambria"/>
          <w:sz w:val="22"/>
          <w:szCs w:val="22"/>
          <w:lang w:val="el-GR" w:bidi="en-US"/>
        </w:rPr>
      </w:pPr>
    </w:p>
    <w:p w14:paraId="6E4D77B4" w14:textId="77777777" w:rsidR="00C91015" w:rsidRPr="008805E7" w:rsidRDefault="00C91015">
      <w:pPr>
        <w:pStyle w:val="Standarduser"/>
        <w:spacing w:line="276" w:lineRule="auto"/>
        <w:jc w:val="both"/>
        <w:rPr>
          <w:rFonts w:ascii="Cambria" w:eastAsia="Andale Sans UI" w:hAnsi="Cambria" w:cs="Cambria"/>
          <w:lang w:val="el-GR" w:bidi="en-US"/>
        </w:rPr>
      </w:pPr>
      <w:r>
        <w:rPr>
          <w:rFonts w:ascii="Cambria" w:eastAsia="Andale Sans UI" w:hAnsi="Cambria" w:cs="Cambria"/>
          <w:sz w:val="22"/>
          <w:szCs w:val="22"/>
          <w:lang w:val="el-GR" w:bidi="en-US"/>
        </w:rPr>
        <w:t>δ) Όλες οι οικονομικές προσφορές, καταχωρίζονται, κατά τη σειρά μειοδοσίας, στο πρακτικό της επιτροπής, το οποίο και υπογράφεται από τα μέλη της.</w:t>
      </w:r>
    </w:p>
    <w:p w14:paraId="2CF62F20" w14:textId="77777777" w:rsidR="00C91015" w:rsidRDefault="00C91015">
      <w:pPr>
        <w:pStyle w:val="19"/>
        <w:spacing w:line="240" w:lineRule="auto"/>
        <w:jc w:val="both"/>
        <w:rPr>
          <w:rFonts w:ascii="Cambria" w:eastAsia="Andale Sans UI" w:hAnsi="Cambria" w:cs="Cambria"/>
          <w:color w:val="auto"/>
          <w:kern w:val="1"/>
          <w:lang w:bidi="en-US"/>
        </w:rPr>
      </w:pPr>
    </w:p>
    <w:p w14:paraId="7C842D36" w14:textId="77777777" w:rsidR="00AB585C" w:rsidRDefault="00C91015" w:rsidP="00AB585C">
      <w:pPr>
        <w:pStyle w:val="Standard"/>
        <w:jc w:val="both"/>
        <w:rPr>
          <w:rFonts w:ascii="Cambria" w:hAnsi="Cambria" w:cs="Cambria"/>
          <w:sz w:val="22"/>
          <w:szCs w:val="22"/>
          <w:lang w:val="el-GR"/>
        </w:rPr>
      </w:pPr>
      <w:r>
        <w:rPr>
          <w:rFonts w:ascii="Cambria" w:hAnsi="Cambria" w:cs="Cambria"/>
          <w:sz w:val="22"/>
          <w:szCs w:val="22"/>
          <w:lang w:val="el-GR"/>
        </w:rPr>
        <w:t xml:space="preserve">ε)  Ακολούθως, η Επιτροπή Διαγωνισμού, την ίδια ημέρα, ελέγχει τα δικαιολογητικά συμμετοχής του άρθρου 24.2 της παρούσας, κατά τη σειρά της μειοδοσίας, αρχίζοντας από τον πρώτο μειοδότη. </w:t>
      </w:r>
      <w:r w:rsidR="00AB585C" w:rsidRPr="00060BF7">
        <w:rPr>
          <w:rFonts w:ascii="Cambria" w:hAnsi="Cambria" w:cs="Cambria"/>
          <w:sz w:val="22"/>
          <w:szCs w:val="22"/>
          <w:lang w:val="el-GR"/>
        </w:rPr>
        <w:t xml:space="preserve">Αν η ολοκλήρωση του ελέγχου αυτού δεν είναι δυνατή την ίδια μέρα, λόγω του μεγάλου αριθμού των προσφορών </w:t>
      </w:r>
      <w:r w:rsidR="00AB585C" w:rsidRPr="001E5D28">
        <w:rPr>
          <w:rFonts w:ascii="Cambria" w:hAnsi="Cambria" w:cs="Cambria"/>
          <w:sz w:val="22"/>
          <w:szCs w:val="22"/>
          <w:lang w:val="el-GR"/>
        </w:rPr>
        <w:t>ελέγχονται τουλάχιστον οι δέκα (10) πρώτες κατά σειρά μειοδοσίας. Στην περίπτωση αυτή</w:t>
      </w:r>
      <w:r w:rsidR="00AB585C" w:rsidRPr="001E5D28" w:rsidDel="00FE30D6">
        <w:rPr>
          <w:rFonts w:ascii="Cambria" w:hAnsi="Cambria" w:cs="Cambria"/>
          <w:sz w:val="22"/>
          <w:szCs w:val="22"/>
          <w:lang w:val="el-GR"/>
        </w:rPr>
        <w:t xml:space="preserve"> </w:t>
      </w:r>
      <w:r w:rsidR="00AB585C" w:rsidRPr="00060BF7">
        <w:rPr>
          <w:rFonts w:ascii="Cambria" w:hAnsi="Cambria" w:cs="Cambria"/>
          <w:sz w:val="22"/>
          <w:szCs w:val="22"/>
          <w:lang w:val="el-GR"/>
        </w:rPr>
        <w:t>η διαδικασία συνεχίζεται τις επόμενες εργάσιμες ημέρες.</w:t>
      </w:r>
      <w:r w:rsidR="00AB585C" w:rsidRPr="001E5D28">
        <w:rPr>
          <w:rStyle w:val="aa"/>
          <w:rFonts w:ascii="Cambria" w:hAnsi="Cambria" w:cs="Calibri"/>
          <w:sz w:val="22"/>
          <w:szCs w:val="22"/>
          <w:lang w:val="el-GR"/>
        </w:rPr>
        <w:t xml:space="preserve"> </w:t>
      </w:r>
      <w:r w:rsidR="00AB585C" w:rsidRPr="001E5D28">
        <w:rPr>
          <w:rStyle w:val="aa"/>
          <w:rFonts w:ascii="Cambria" w:hAnsi="Cambria" w:cs="Calibri"/>
          <w:sz w:val="22"/>
          <w:szCs w:val="22"/>
          <w:lang w:val="el-GR"/>
        </w:rPr>
        <w:endnoteReference w:id="20"/>
      </w:r>
      <w:r w:rsidR="00AB585C" w:rsidRPr="001E5D28">
        <w:rPr>
          <w:rFonts w:ascii="Cambria" w:hAnsi="Cambria" w:cs="Calibri"/>
          <w:sz w:val="22"/>
          <w:szCs w:val="22"/>
          <w:lang w:val="el-GR"/>
        </w:rPr>
        <w:t>.</w:t>
      </w:r>
    </w:p>
    <w:p w14:paraId="2B519DF1" w14:textId="06120631" w:rsidR="00C91015" w:rsidRDefault="00C91015">
      <w:pPr>
        <w:pStyle w:val="Standard"/>
        <w:jc w:val="both"/>
        <w:rPr>
          <w:rFonts w:ascii="Cambria" w:hAnsi="Cambria" w:cs="Cambria"/>
          <w:sz w:val="22"/>
          <w:szCs w:val="22"/>
          <w:lang w:val="el-GR"/>
        </w:rPr>
      </w:pPr>
    </w:p>
    <w:p w14:paraId="7524F7B2" w14:textId="2F1E2E55" w:rsidR="00C91015" w:rsidRDefault="00C91015">
      <w:pPr>
        <w:pStyle w:val="Standard"/>
        <w:jc w:val="both"/>
        <w:rPr>
          <w:rFonts w:ascii="Cambria" w:hAnsi="Cambria" w:cs="Cambria"/>
          <w:sz w:val="22"/>
          <w:szCs w:val="22"/>
          <w:lang w:val="el-GR"/>
        </w:rPr>
      </w:pPr>
      <w:r>
        <w:rPr>
          <w:rFonts w:ascii="Cambria" w:hAnsi="Cambria" w:cs="Cambria"/>
          <w:sz w:val="22"/>
          <w:szCs w:val="22"/>
          <w:lang w:val="el-GR"/>
        </w:rPr>
        <w:t>στ) Στη συνέχεια, η Επιτροπή Διαγωνισμού, μετά τον έλεγχο των δικαιολογητικών συμμετοχής και των οικονομικών προσφορών, ελέγχει, με βάση την σειρά μειοδοσίας, για τους πέντε (5) πρώτους, την πληρότητα και συμφωνία των μελετών (ήτοι των τεχνικών προσφορών), που υποβλήθηκαν με βάση τα οριζόμενα στα έγγραφα της σύμβασης και ιδίως στον «Κανονισμό Μελετών Έργου», διαπιστώνοντας τη συμμόρφωση ή μη των μελετών σε αυτά</w:t>
      </w:r>
      <w:r w:rsidR="00AB585C">
        <w:rPr>
          <w:rStyle w:val="WW-EndnoteReference6"/>
          <w:rFonts w:ascii="Cambria" w:hAnsi="Cambria" w:cs="Cambria"/>
          <w:sz w:val="22"/>
          <w:szCs w:val="22"/>
          <w:lang w:val="el-GR"/>
        </w:rPr>
        <w:endnoteReference w:id="21"/>
      </w:r>
      <w:r>
        <w:rPr>
          <w:rFonts w:ascii="Cambria" w:hAnsi="Cambria" w:cs="Cambria"/>
          <w:sz w:val="22"/>
          <w:szCs w:val="22"/>
          <w:lang w:val="el-GR"/>
        </w:rPr>
        <w:t xml:space="preserve"> (πίνακας συμμόρφωσης), χωρίς βαθμολόγηση και καταγράφει το αποτέλεσμα στο ίδιο ως άνω πρακτικό.</w:t>
      </w:r>
    </w:p>
    <w:p w14:paraId="263F5D01" w14:textId="77777777" w:rsidR="00C91015" w:rsidRDefault="00C91015">
      <w:pPr>
        <w:pStyle w:val="Standard"/>
        <w:jc w:val="both"/>
        <w:rPr>
          <w:rFonts w:ascii="Cambria" w:hAnsi="Cambria" w:cs="Cambria"/>
          <w:sz w:val="22"/>
          <w:szCs w:val="22"/>
          <w:lang w:val="el-GR"/>
        </w:rPr>
      </w:pPr>
    </w:p>
    <w:p w14:paraId="67DFB438"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ζ) Η Επιτροπή Διαγωνισμού, πριν την ολοκλήρωση της σύνταξης  του πρακτικού της, επικοινωνεί με τους εκδότες που αναγράφονται στις υποβληθείσες εγγυητικές επιστολές, προκειμένου να διαπιστώσει την εγκυρότητά τους. Αν διαπιστωθεί πλαστότητα εγγυητικής επιστολής, ο υποψήφιος αποκλείεται από τον διαγωνισμό, υποβάλλεται μηνυτήρια αναφορά στον αρμόδιο εισαγγελέα και κινείται διαδικασία πειθαρχικής δίωξης, σύμφωνα με τις διατάξεις των άρθρων 82 και επόμενα του ν. 3669/2008.</w:t>
      </w:r>
    </w:p>
    <w:p w14:paraId="0C11C5C7" w14:textId="77777777" w:rsidR="00C91015" w:rsidRDefault="00C91015">
      <w:pPr>
        <w:pStyle w:val="Standard"/>
        <w:jc w:val="both"/>
        <w:rPr>
          <w:rFonts w:ascii="Cambria" w:hAnsi="Cambria" w:cs="Cambria"/>
          <w:sz w:val="22"/>
          <w:szCs w:val="22"/>
          <w:lang w:val="el-GR"/>
        </w:rPr>
      </w:pPr>
    </w:p>
    <w:p w14:paraId="20DD1952"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η) Η περιγραφόμενη διαδικασία καταχωρείται στο πρακτικό της Επιτροπής Διαγωνισμού ή σε παράρτημά του, που υπογράφεται από τον Πρόεδρο και τα μέλη της.</w:t>
      </w:r>
    </w:p>
    <w:p w14:paraId="5D2110D7"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Η Επιτροπή Διαγωνισμού ολοκληρώνει τη σύνταξη του σχετικού πρακτικού με το αποτέλεσμα της διαδικασίας, με το οποίο εισηγείται την ανάθεση της σύμβασης στον μειοδότη (ή τη ματαίωση της διαδικασίας), και υποβάλλει </w:t>
      </w:r>
      <w:r w:rsidRPr="003F6E3A">
        <w:rPr>
          <w:rFonts w:ascii="Cambria" w:hAnsi="Cambria" w:cs="Cambria"/>
          <w:color w:val="FF0000"/>
          <w:sz w:val="22"/>
          <w:szCs w:val="22"/>
          <w:lang w:val="el-GR"/>
        </w:rPr>
        <w:t>στ</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ν </w:t>
      </w:r>
      <w:r w:rsidR="003F6E3A" w:rsidRPr="003F6E3A">
        <w:rPr>
          <w:rFonts w:ascii="Cambria" w:hAnsi="Cambria" w:cs="Cambria"/>
          <w:color w:val="FF0000"/>
          <w:sz w:val="22"/>
          <w:szCs w:val="22"/>
          <w:lang w:val="el-GR"/>
        </w:rPr>
        <w:t>αναθέτοντα φορέα</w:t>
      </w:r>
      <w:r>
        <w:rPr>
          <w:rFonts w:ascii="Cambria" w:hAnsi="Cambria" w:cs="Cambria"/>
          <w:sz w:val="22"/>
          <w:szCs w:val="22"/>
          <w:lang w:val="el-GR"/>
        </w:rPr>
        <w:t xml:space="preserve"> το σχετικό ηλεκτρονικό αρχείο, ως “εσωτερικό”, μέσω της λειτουργίας “επικοινωνία” του υποσυστήματος, προς έγκριση. </w:t>
      </w:r>
      <w:r>
        <w:rPr>
          <w:rStyle w:val="a4"/>
          <w:rFonts w:ascii="Cambria" w:hAnsi="Cambria" w:cs="Cambria"/>
          <w:sz w:val="22"/>
          <w:szCs w:val="22"/>
        </w:rPr>
        <w:endnoteReference w:id="22"/>
      </w:r>
    </w:p>
    <w:p w14:paraId="588FEED5" w14:textId="77777777" w:rsidR="00C91015" w:rsidRDefault="00C91015">
      <w:pPr>
        <w:pStyle w:val="Standard"/>
        <w:jc w:val="both"/>
        <w:rPr>
          <w:rFonts w:ascii="Cambria" w:hAnsi="Cambria" w:cs="Cambria"/>
          <w:sz w:val="22"/>
          <w:szCs w:val="22"/>
          <w:lang w:val="el-GR"/>
        </w:rPr>
      </w:pPr>
    </w:p>
    <w:p w14:paraId="24CA3C58"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θ) Στη συνέχεια, </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 </w:t>
      </w:r>
      <w:r w:rsidR="003F6E3A" w:rsidRPr="003F6E3A">
        <w:rPr>
          <w:rFonts w:ascii="Cambria" w:hAnsi="Cambria" w:cs="Cambria"/>
          <w:color w:val="FF0000"/>
          <w:sz w:val="22"/>
          <w:szCs w:val="22"/>
          <w:lang w:val="el-GR"/>
        </w:rPr>
        <w:t>αναθέτων φορέας</w:t>
      </w:r>
      <w:r>
        <w:rPr>
          <w:rFonts w:ascii="Cambria" w:hAnsi="Cambria" w:cs="Cambria"/>
          <w:sz w:val="22"/>
          <w:szCs w:val="22"/>
          <w:lang w:val="el-GR"/>
        </w:rPr>
        <w:t xml:space="preserve"> κοινοποιεί την απόφαση έγκρισης του πρακτικού σε όλους τους προσφέροντες και παρέχει πρόσβαση στα υποβληθέντα στοιχεία των λοιπών προσφερόντων. Κατά της απόφασης αυτής χωρεί προδικαστική προσφυγή, κατά τα οριζόμενα στην παράγραφο 4.3 της παρούσης.</w:t>
      </w:r>
    </w:p>
    <w:p w14:paraId="7D79C313" w14:textId="77777777" w:rsidR="00C91015" w:rsidRDefault="00C91015">
      <w:pPr>
        <w:pStyle w:val="Standard"/>
        <w:jc w:val="both"/>
        <w:rPr>
          <w:rFonts w:ascii="Cambria" w:hAnsi="Cambria" w:cs="Cambria"/>
          <w:sz w:val="22"/>
          <w:szCs w:val="22"/>
          <w:lang w:val="el-GR"/>
        </w:rPr>
      </w:pPr>
    </w:p>
    <w:p w14:paraId="433D9834"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ι) Επισημαίνεται ότι, σε περίπτωση που οι προσφορές έχουν την ίδια ακριβώς τιμή (ισότιμες), </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 </w:t>
      </w:r>
      <w:r w:rsidR="003F6E3A" w:rsidRPr="003F6E3A">
        <w:rPr>
          <w:rFonts w:ascii="Cambria" w:hAnsi="Cambria" w:cs="Cambria"/>
          <w:color w:val="FF0000"/>
          <w:sz w:val="22"/>
          <w:szCs w:val="22"/>
          <w:lang w:val="el-GR"/>
        </w:rPr>
        <w:t>αναθέτων φορέας</w:t>
      </w:r>
      <w:r>
        <w:rPr>
          <w:rFonts w:ascii="Cambria" w:hAnsi="Cambria" w:cs="Cambria"/>
          <w:sz w:val="22"/>
          <w:szCs w:val="22"/>
          <w:lang w:val="el-GR"/>
        </w:rPr>
        <w:t xml:space="preserve">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σε ημέρα και ώρα που θα τους γνωστοποιηθεί  μέσω της λειτουργικότητας “επικοινωνία” του υποσυστήματος.</w:t>
      </w:r>
    </w:p>
    <w:p w14:paraId="2D04D6BD" w14:textId="77777777" w:rsidR="00C91015" w:rsidRDefault="00C91015">
      <w:pPr>
        <w:pStyle w:val="Standard"/>
        <w:jc w:val="both"/>
        <w:rPr>
          <w:rFonts w:ascii="Cambria" w:hAnsi="Cambria" w:cs="Cambria"/>
          <w:sz w:val="22"/>
          <w:szCs w:val="22"/>
          <w:lang w:val="el-GR"/>
        </w:rPr>
      </w:pPr>
    </w:p>
    <w:p w14:paraId="2DAECDF4" w14:textId="77777777" w:rsidR="00C91015" w:rsidRDefault="00C91015">
      <w:pPr>
        <w:pStyle w:val="19"/>
        <w:rPr>
          <w:rFonts w:ascii="Cambria" w:hAnsi="Cambria" w:cs="Cambria"/>
          <w:b/>
          <w:bCs/>
        </w:rPr>
      </w:pPr>
      <w:bookmarkStart w:id="12" w:name="__RefHeading__4416_797281927"/>
      <w:bookmarkEnd w:id="12"/>
    </w:p>
    <w:p w14:paraId="261FD372" w14:textId="77777777" w:rsidR="00C91015" w:rsidRDefault="00C91015">
      <w:pPr>
        <w:pStyle w:val="19"/>
        <w:jc w:val="both"/>
        <w:rPr>
          <w:rFonts w:ascii="Cambria" w:hAnsi="Cambria" w:cs="Cambria"/>
        </w:rPr>
      </w:pPr>
      <w:r>
        <w:rPr>
          <w:rFonts w:ascii="Cambria" w:hAnsi="Cambria" w:cs="Cambria"/>
          <w:b/>
          <w:bCs/>
        </w:rPr>
        <w:t>4.2 Πρόσκληση υποβολής δικαιολογητικών προσωρινού αναδόχου/ Κατακύρωση/Πρόσκληση για υπογραφή σύμβασης</w:t>
      </w:r>
    </w:p>
    <w:p w14:paraId="2DFF9308" w14:textId="77777777" w:rsidR="00C91015" w:rsidRDefault="00C91015">
      <w:pPr>
        <w:pStyle w:val="para-1"/>
        <w:tabs>
          <w:tab w:val="left" w:pos="2228"/>
          <w:tab w:val="left" w:pos="2716"/>
          <w:tab w:val="left" w:pos="3283"/>
          <w:tab w:val="left" w:pos="3850"/>
          <w:tab w:val="left" w:pos="4417"/>
        </w:tabs>
        <w:ind w:left="1128" w:firstLine="0"/>
        <w:rPr>
          <w:rFonts w:ascii="Cambria" w:hAnsi="Cambria" w:cs="Cambria"/>
          <w:szCs w:val="22"/>
          <w:lang w:val="el-GR"/>
        </w:rPr>
      </w:pPr>
    </w:p>
    <w:p w14:paraId="40B872D9" w14:textId="653DF83F" w:rsidR="00C91015" w:rsidRDefault="00C91015">
      <w:pPr>
        <w:pStyle w:val="Textbodyindent"/>
        <w:ind w:firstLine="0"/>
        <w:rPr>
          <w:rFonts w:ascii="Cambria" w:hAnsi="Cambria" w:cs="Cambria"/>
          <w:szCs w:val="22"/>
          <w:lang w:val="el-GR"/>
        </w:rPr>
      </w:pPr>
      <w:r>
        <w:rPr>
          <w:rFonts w:ascii="Cambria" w:hAnsi="Cambria" w:cs="Cambria"/>
          <w:szCs w:val="22"/>
          <w:lang w:val="el-GR"/>
        </w:rPr>
        <w:t xml:space="preserve">α) Μετά την αξιολόγηση των προσφορών, </w:t>
      </w:r>
      <w:r w:rsidR="003F6E3A" w:rsidRPr="003F6E3A">
        <w:rPr>
          <w:rFonts w:ascii="Cambria" w:hAnsi="Cambria" w:cs="Cambria"/>
          <w:color w:val="FF0000"/>
          <w:szCs w:val="22"/>
          <w:lang w:val="el-GR"/>
        </w:rPr>
        <w:t>ο</w:t>
      </w:r>
      <w:r w:rsidRPr="003F6E3A">
        <w:rPr>
          <w:rFonts w:ascii="Cambria" w:hAnsi="Cambria" w:cs="Cambria"/>
          <w:color w:val="FF0000"/>
          <w:szCs w:val="22"/>
          <w:lang w:val="el-GR"/>
        </w:rPr>
        <w:t xml:space="preserve"> </w:t>
      </w:r>
      <w:r w:rsidR="003F6E3A" w:rsidRPr="003F6E3A">
        <w:rPr>
          <w:rFonts w:ascii="Cambria" w:hAnsi="Cambria" w:cs="Cambria"/>
          <w:color w:val="FF0000"/>
          <w:szCs w:val="22"/>
          <w:lang w:val="el-GR"/>
        </w:rPr>
        <w:t>αναθέτων φο</w:t>
      </w:r>
      <w:r w:rsidR="003F6E3A" w:rsidRPr="00AB585C">
        <w:rPr>
          <w:rFonts w:ascii="Cambria" w:hAnsi="Cambria" w:cs="Cambria"/>
          <w:color w:val="FF0000"/>
          <w:szCs w:val="22"/>
          <w:lang w:val="el-GR"/>
        </w:rPr>
        <w:t>ρέας</w:t>
      </w:r>
      <w:r>
        <w:rPr>
          <w:rFonts w:ascii="Cambria" w:hAnsi="Cambria" w:cs="Cambria"/>
          <w:szCs w:val="22"/>
          <w:lang w:val="el-GR"/>
        </w:rPr>
        <w:t xml:space="preserve"> προσκαλεί, στο πλαίσιο της σχετικής ηλεκτρονικής διαδικασίας σύναψης σύμβασης και μέσω της λειτουργικότητας της «Επικοινωνίας», τον προσωρινό ανάδοχο να υποβάλει εντός προθεσμίας </w:t>
      </w:r>
      <w:r w:rsidR="009A6E23" w:rsidRPr="009A6E23">
        <w:rPr>
          <w:rFonts w:ascii="Cambria" w:hAnsi="Cambria" w:cs="Cambria"/>
          <w:color w:val="FF0000"/>
          <w:szCs w:val="22"/>
          <w:lang w:val="el-GR"/>
        </w:rPr>
        <w:t xml:space="preserve">δέκα (10) ημερών </w:t>
      </w:r>
      <w:r w:rsidR="00AB585C" w:rsidRPr="001E5D28">
        <w:rPr>
          <w:rStyle w:val="WW-EndnoteReference1"/>
          <w:rFonts w:ascii="Cambria" w:hAnsi="Cambria" w:cs="Cambria"/>
          <w:szCs w:val="22"/>
          <w:highlight w:val="cyan"/>
          <w:lang w:val="el-GR"/>
        </w:rPr>
        <w:endnoteReference w:id="23"/>
      </w:r>
      <w:r>
        <w:rPr>
          <w:rFonts w:ascii="Cambria" w:hAnsi="Cambria" w:cs="Cambria"/>
          <w:szCs w:val="22"/>
          <w:lang w:val="el-GR"/>
        </w:rPr>
        <w:t xml:space="preserve"> </w:t>
      </w:r>
      <w:r w:rsidR="00A41BAD" w:rsidRPr="008E18AC">
        <w:rPr>
          <w:rFonts w:ascii="Cambria" w:hAnsi="Cambria" w:cs="Cambria"/>
          <w:color w:val="FF0000"/>
          <w:szCs w:val="22"/>
          <w:lang w:val="el-GR"/>
        </w:rPr>
        <w:t>από την κοινοποίηση της σχετικής έγγραφης ειδοποίησης σε αυτόν</w:t>
      </w:r>
      <w:r w:rsidR="00A41BAD">
        <w:rPr>
          <w:rFonts w:ascii="Cambria" w:hAnsi="Cambria" w:cs="Cambria"/>
          <w:szCs w:val="22"/>
          <w:lang w:val="el-GR"/>
        </w:rPr>
        <w:t xml:space="preserve"> </w:t>
      </w:r>
      <w:r>
        <w:rPr>
          <w:rFonts w:ascii="Cambria" w:hAnsi="Cambria" w:cs="Cambria"/>
          <w:szCs w:val="22"/>
          <w:lang w:val="el-GR"/>
        </w:rPr>
        <w:t xml:space="preserve">τα προβλεπόμενα στις κείμενες διατάξεις δικαιολογητικά προσωρινού αναδόχου και τα αποδεικτικά έγγραφα νομιμοποίησης </w:t>
      </w:r>
      <w:r>
        <w:rPr>
          <w:rStyle w:val="WW-EndnoteReference1"/>
          <w:rFonts w:cs="Cambria"/>
          <w:lang w:val="el-GR"/>
        </w:rPr>
        <w:endnoteReference w:id="24"/>
      </w:r>
      <w:r>
        <w:rPr>
          <w:rStyle w:val="WW-EndnoteReference1"/>
          <w:lang w:val="el-GR"/>
        </w:rPr>
        <w:t>.</w:t>
      </w:r>
    </w:p>
    <w:p w14:paraId="7F1AB99B" w14:textId="77777777" w:rsidR="00C91015" w:rsidRDefault="00C91015">
      <w:pPr>
        <w:pStyle w:val="Textbodyindent"/>
        <w:ind w:firstLine="0"/>
        <w:rPr>
          <w:rFonts w:ascii="Cambria" w:hAnsi="Cambria" w:cs="Cambria"/>
          <w:szCs w:val="22"/>
          <w:lang w:val="el-GR"/>
        </w:rPr>
      </w:pPr>
    </w:p>
    <w:p w14:paraId="3F4F7A27" w14:textId="77777777" w:rsidR="00C91015" w:rsidRDefault="00C91015">
      <w:pPr>
        <w:pStyle w:val="Textbodyindent"/>
        <w:ind w:firstLine="0"/>
        <w:rPr>
          <w:rFonts w:ascii="Cambria" w:hAnsi="Cambria" w:cs="Cambria"/>
          <w:szCs w:val="22"/>
          <w:lang w:val="el-GR"/>
        </w:rPr>
      </w:pPr>
      <w:r>
        <w:rPr>
          <w:rFonts w:ascii="Cambria" w:hAnsi="Cambria" w:cs="Cambria"/>
          <w:szCs w:val="22"/>
          <w:lang w:val="el-GR"/>
        </w:rPr>
        <w:t xml:space="preserve">β) Τα δικαιολογητικά του προσωρινού αναδόχου υποβάλλονται από τον οικονομικό φορέα ηλεκτρονικά, μέσω της λειτουργικότητας της «Επικοινωνίας» </w:t>
      </w:r>
      <w:r w:rsidRPr="003F6E3A">
        <w:rPr>
          <w:rFonts w:ascii="Cambria" w:hAnsi="Cambria" w:cs="Cambria"/>
          <w:color w:val="FF0000"/>
          <w:szCs w:val="22"/>
          <w:lang w:val="el-GR"/>
        </w:rPr>
        <w:t>στ</w:t>
      </w:r>
      <w:r w:rsidR="003F6E3A" w:rsidRPr="003F6E3A">
        <w:rPr>
          <w:rFonts w:ascii="Cambria" w:hAnsi="Cambria" w:cs="Cambria"/>
          <w:color w:val="FF0000"/>
          <w:szCs w:val="22"/>
          <w:lang w:val="el-GR"/>
        </w:rPr>
        <w:t>ο</w:t>
      </w:r>
      <w:r w:rsidRPr="003F6E3A">
        <w:rPr>
          <w:rFonts w:ascii="Cambria" w:hAnsi="Cambria" w:cs="Cambria"/>
          <w:color w:val="FF0000"/>
          <w:szCs w:val="22"/>
          <w:lang w:val="el-GR"/>
        </w:rPr>
        <w:t xml:space="preserve">ν </w:t>
      </w:r>
      <w:r w:rsidR="003F6E3A" w:rsidRPr="003F6E3A">
        <w:rPr>
          <w:rFonts w:ascii="Cambria" w:hAnsi="Cambria" w:cs="Cambria"/>
          <w:color w:val="FF0000"/>
          <w:szCs w:val="22"/>
          <w:lang w:val="el-GR"/>
        </w:rPr>
        <w:t>αναθέτοντα φορέα</w:t>
      </w:r>
      <w:r>
        <w:rPr>
          <w:rFonts w:ascii="Cambria" w:hAnsi="Cambria" w:cs="Cambria"/>
          <w:szCs w:val="22"/>
          <w:lang w:val="el-GR"/>
        </w:rPr>
        <w:t>.</w:t>
      </w:r>
    </w:p>
    <w:p w14:paraId="670DF3F8" w14:textId="77777777" w:rsidR="00C91015" w:rsidRDefault="00C91015">
      <w:pPr>
        <w:pStyle w:val="Textbodyindent"/>
        <w:ind w:firstLine="0"/>
        <w:rPr>
          <w:rFonts w:ascii="Cambria" w:hAnsi="Cambria" w:cs="Cambria"/>
          <w:szCs w:val="22"/>
          <w:lang w:val="el-GR"/>
        </w:rPr>
      </w:pPr>
    </w:p>
    <w:p w14:paraId="1D556E14" w14:textId="5E177ACC" w:rsidR="00C91015" w:rsidRDefault="00C91015">
      <w:pPr>
        <w:pStyle w:val="Textbodyindent"/>
        <w:ind w:firstLine="0"/>
        <w:rPr>
          <w:rFonts w:ascii="Cambria" w:hAnsi="Cambria" w:cs="Cambria"/>
          <w:color w:val="000000"/>
          <w:szCs w:val="22"/>
          <w:lang w:val="el-GR"/>
        </w:rPr>
      </w:pPr>
      <w:r>
        <w:rPr>
          <w:rFonts w:ascii="Cambria" w:eastAsia="Cambria" w:hAnsi="Cambria" w:cs="Cambria"/>
          <w:szCs w:val="22"/>
          <w:lang w:val="el-GR"/>
        </w:rPr>
        <w:t xml:space="preserve"> </w:t>
      </w:r>
      <w:r>
        <w:rPr>
          <w:rFonts w:ascii="Cambria" w:hAnsi="Cambria" w:cs="Cambria"/>
          <w:szCs w:val="22"/>
          <w:lang w:val="el-GR"/>
        </w:rPr>
        <w:t>γ) Αν δεν υποβληθούν τα ως άνω δικαιολογητικά  ή υπάρχουν ελλείψεις σε αυτά που υποβλήθηκαν</w:t>
      </w:r>
      <w:r w:rsidR="00AB585C" w:rsidRPr="00326A19">
        <w:rPr>
          <w:rFonts w:ascii="Cambria" w:hAnsi="Cambria" w:cs="Cambria"/>
          <w:szCs w:val="22"/>
          <w:lang w:val="el-GR"/>
        </w:rPr>
        <w:t xml:space="preserve">και </w:t>
      </w:r>
      <w:r w:rsidR="00AB585C" w:rsidRPr="00326A19">
        <w:rPr>
          <w:rFonts w:ascii="Cambria" w:hAnsi="Cambria" w:cs="Cambria"/>
          <w:szCs w:val="22"/>
          <w:lang w:val="el-GR"/>
        </w:rPr>
        <w:lastRenderedPageBreak/>
        <w:t xml:space="preserve">ο προσωρινός ανάδοχος υποβάλλει εντός της προθεσμίας της παραγράφου (α) αίτημα προς </w:t>
      </w:r>
      <w:r w:rsidR="00AB585C">
        <w:rPr>
          <w:rFonts w:ascii="Cambria" w:hAnsi="Cambria" w:cs="Cambria"/>
          <w:szCs w:val="22"/>
          <w:lang w:val="el-GR"/>
        </w:rPr>
        <w:t xml:space="preserve">την </w:t>
      </w:r>
      <w:r w:rsidR="00AB585C" w:rsidRPr="006F0196">
        <w:rPr>
          <w:rFonts w:ascii="Cambria" w:hAnsi="Cambria" w:cs="Cambria"/>
          <w:szCs w:val="22"/>
          <w:lang w:val="el-GR"/>
        </w:rPr>
        <w:t xml:space="preserve">Επιτροπή </w:t>
      </w:r>
      <w:r w:rsidR="00AB585C">
        <w:rPr>
          <w:rFonts w:ascii="Cambria" w:hAnsi="Cambria" w:cs="Cambria"/>
          <w:szCs w:val="22"/>
          <w:lang w:val="el-GR"/>
        </w:rPr>
        <w:t>Διαγωνισμού</w:t>
      </w:r>
      <w:r w:rsidR="00AB585C" w:rsidRPr="006F0196">
        <w:rPr>
          <w:rFonts w:ascii="Cambria" w:hAnsi="Cambria" w:cs="Cambria"/>
          <w:szCs w:val="22"/>
          <w:lang w:val="el-GR"/>
        </w:rPr>
        <w:t xml:space="preserve"> </w:t>
      </w:r>
      <w:r w:rsidR="00AB585C" w:rsidRPr="00326A19">
        <w:rPr>
          <w:rFonts w:ascii="Cambria" w:hAnsi="Cambria" w:cs="Cambria"/>
          <w:szCs w:val="22"/>
          <w:lang w:val="el-GR"/>
        </w:rPr>
        <w:t xml:space="preserve">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w:t>
      </w:r>
      <w:r w:rsidR="00AB585C" w:rsidRPr="003F6E3A">
        <w:rPr>
          <w:rFonts w:ascii="Cambria" w:hAnsi="Cambria" w:cs="Cambria"/>
          <w:color w:val="FF0000"/>
          <w:szCs w:val="22"/>
          <w:lang w:val="el-GR"/>
        </w:rPr>
        <w:t>ο αναθέτων φο</w:t>
      </w:r>
      <w:r w:rsidR="00AB585C" w:rsidRPr="00AB585C">
        <w:rPr>
          <w:rFonts w:ascii="Cambria" w:hAnsi="Cambria" w:cs="Cambria"/>
          <w:color w:val="FF0000"/>
          <w:szCs w:val="22"/>
          <w:lang w:val="el-GR"/>
        </w:rPr>
        <w:t>ρέας</w:t>
      </w:r>
      <w:r w:rsidR="00AB585C">
        <w:rPr>
          <w:rFonts w:ascii="Cambria" w:hAnsi="Cambria" w:cs="Cambria"/>
          <w:szCs w:val="22"/>
          <w:lang w:val="el-GR"/>
        </w:rPr>
        <w:t xml:space="preserve"> </w:t>
      </w:r>
      <w:r w:rsidR="00AB585C" w:rsidRPr="00326A19">
        <w:rPr>
          <w:rFonts w:ascii="Cambria" w:hAnsi="Cambria" w:cs="Cambria"/>
          <w:szCs w:val="22"/>
          <w:lang w:val="el-GR"/>
        </w:rPr>
        <w:t>παρατείνει την προθεσμία υποβολής των δικαιολογητικών για όσο χρόνο απαιτηθεί για τη χορήγηση των δικαιολογητικών από τις αρμόδιες αρχές</w:t>
      </w:r>
    </w:p>
    <w:p w14:paraId="2D52C2BD" w14:textId="0AC69499" w:rsidR="00AB585C" w:rsidRDefault="00AB585C" w:rsidP="00AB585C">
      <w:pPr>
        <w:pStyle w:val="Textbodyindent"/>
        <w:ind w:firstLine="0"/>
        <w:rPr>
          <w:rFonts w:ascii="Cambria" w:hAnsi="Cambria" w:cs="Cambria"/>
          <w:color w:val="000000"/>
          <w:szCs w:val="22"/>
          <w:lang w:val="el-GR"/>
        </w:rPr>
      </w:pPr>
      <w:r w:rsidRPr="00326A19">
        <w:rPr>
          <w:rFonts w:ascii="Cambria" w:hAnsi="Cambria" w:cs="Cambria"/>
          <w:szCs w:val="22"/>
          <w:lang w:val="el-GR"/>
        </w:rPr>
        <w:t xml:space="preserve">Το παρόν εφαρμόζεται και στις περιπτώσεις που </w:t>
      </w:r>
      <w:r w:rsidRPr="003F6E3A">
        <w:rPr>
          <w:rFonts w:ascii="Cambria" w:hAnsi="Cambria" w:cs="Cambria"/>
          <w:color w:val="FF0000"/>
          <w:szCs w:val="22"/>
          <w:lang w:val="el-GR"/>
        </w:rPr>
        <w:t>ο αναθέτων φο</w:t>
      </w:r>
      <w:r w:rsidRPr="00AB585C">
        <w:rPr>
          <w:rFonts w:ascii="Cambria" w:hAnsi="Cambria" w:cs="Cambria"/>
          <w:color w:val="FF0000"/>
          <w:szCs w:val="22"/>
          <w:lang w:val="el-GR"/>
        </w:rPr>
        <w:t>ρέας</w:t>
      </w:r>
      <w:r>
        <w:rPr>
          <w:rFonts w:ascii="Cambria" w:hAnsi="Cambria" w:cs="Cambria"/>
          <w:szCs w:val="22"/>
          <w:lang w:val="el-GR"/>
        </w:rPr>
        <w:t xml:space="preserve"> </w:t>
      </w:r>
      <w:r w:rsidRPr="00326A19">
        <w:rPr>
          <w:rFonts w:ascii="Cambria" w:hAnsi="Cambria" w:cs="Cambria"/>
          <w:szCs w:val="22"/>
          <w:lang w:val="el-GR"/>
        </w:rPr>
        <w:t xml:space="preserve">ζητήσει την προσκόμιση δικαιολογητικών κατά τη διαδικασία αξιολόγησης των προσφορών και πριν το στάδιο κατακύρωσης, κατ΄ εφαρμογή της διάταξης του άρθρου 79 παράγραφος 5 εδάφιο α΄ </w:t>
      </w:r>
      <w:r>
        <w:rPr>
          <w:rFonts w:ascii="Cambria" w:hAnsi="Cambria" w:cs="Cambria"/>
          <w:szCs w:val="22"/>
          <w:lang w:val="el-GR"/>
        </w:rPr>
        <w:t>ν. 4412/2016</w:t>
      </w:r>
      <w:r w:rsidRPr="00326A19">
        <w:rPr>
          <w:rFonts w:ascii="Cambria" w:hAnsi="Cambria" w:cs="Cambria"/>
          <w:szCs w:val="22"/>
          <w:lang w:val="el-GR"/>
        </w:rPr>
        <w:t>, τηρουμένων των αρχών της ίσης μεταχείρισης και της διαφάνειας.</w:t>
      </w:r>
      <w:r>
        <w:rPr>
          <w:rStyle w:val="aa"/>
          <w:rFonts w:ascii="Cambria" w:hAnsi="Cambria" w:cs="Cambria"/>
          <w:szCs w:val="22"/>
          <w:lang w:val="el-GR"/>
        </w:rPr>
        <w:endnoteReference w:id="25"/>
      </w:r>
    </w:p>
    <w:p w14:paraId="716CA7D7" w14:textId="77777777" w:rsidR="00C91015" w:rsidRDefault="00C91015">
      <w:pPr>
        <w:pStyle w:val="Textbodyindent"/>
        <w:ind w:firstLine="0"/>
        <w:rPr>
          <w:rFonts w:ascii="Cambria" w:hAnsi="Cambria" w:cs="Cambria"/>
          <w:color w:val="000000"/>
          <w:szCs w:val="22"/>
          <w:lang w:val="el-GR"/>
        </w:rPr>
      </w:pPr>
    </w:p>
    <w:p w14:paraId="706FD43F" w14:textId="77777777" w:rsidR="00C91015" w:rsidRDefault="00C91015">
      <w:pPr>
        <w:pStyle w:val="Textbodyindent"/>
        <w:ind w:firstLine="0"/>
        <w:rPr>
          <w:rFonts w:ascii="Cambria" w:hAnsi="Cambria" w:cs="Cambria"/>
          <w:szCs w:val="22"/>
          <w:lang w:val="el-GR"/>
        </w:rPr>
      </w:pPr>
      <w:r>
        <w:rPr>
          <w:rFonts w:ascii="Cambria" w:hAnsi="Cambria" w:cs="Cambria"/>
          <w:szCs w:val="22"/>
          <w:lang w:val="el-GR"/>
        </w:rPr>
        <w:t xml:space="preserve">Εντός τριών (3) εργασίμων ημερών από την ηλεκτρονική υποβολή των ως άνω στοιχείων και δικαιολογητικών, </w:t>
      </w:r>
      <w:r>
        <w:rPr>
          <w:rFonts w:ascii="Cambria" w:hAnsi="Cambria" w:cs="Cambria"/>
          <w:color w:val="000000"/>
          <w:szCs w:val="22"/>
          <w:lang w:val="el-GR"/>
        </w:rPr>
        <w:t xml:space="preserve"> σύμφωνα με τα ανωτέρω υπό β) και γ) αναφερόμενα, </w:t>
      </w:r>
      <w:r>
        <w:rPr>
          <w:rFonts w:ascii="Cambria" w:hAnsi="Cambria" w:cs="Cambria"/>
          <w:szCs w:val="22"/>
          <w:lang w:val="el-GR"/>
        </w:rPr>
        <w:t xml:space="preserve">προσκομίζονται υποχρεωτικά από τον οικονομικό φορέα </w:t>
      </w:r>
      <w:r w:rsidRPr="003F6E3A">
        <w:rPr>
          <w:rFonts w:ascii="Cambria" w:hAnsi="Cambria" w:cs="Cambria"/>
          <w:color w:val="FF0000"/>
          <w:szCs w:val="22"/>
          <w:lang w:val="el-GR"/>
        </w:rPr>
        <w:t>στ</w:t>
      </w:r>
      <w:r w:rsidR="003F6E3A" w:rsidRPr="003F6E3A">
        <w:rPr>
          <w:rFonts w:ascii="Cambria" w:hAnsi="Cambria" w:cs="Cambria"/>
          <w:color w:val="FF0000"/>
          <w:szCs w:val="22"/>
          <w:lang w:val="el-GR"/>
        </w:rPr>
        <w:t>ο</w:t>
      </w:r>
      <w:r w:rsidRPr="003F6E3A">
        <w:rPr>
          <w:rFonts w:ascii="Cambria" w:hAnsi="Cambria" w:cs="Cambria"/>
          <w:color w:val="FF0000"/>
          <w:szCs w:val="22"/>
          <w:lang w:val="el-GR"/>
        </w:rPr>
        <w:t xml:space="preserve">ν </w:t>
      </w:r>
      <w:r w:rsidR="003F6E3A" w:rsidRPr="003F6E3A">
        <w:rPr>
          <w:rFonts w:ascii="Cambria" w:hAnsi="Cambria" w:cs="Cambria"/>
          <w:color w:val="FF0000"/>
          <w:szCs w:val="22"/>
          <w:lang w:val="el-GR"/>
        </w:rPr>
        <w:t>αναθέτοντα φορέα</w:t>
      </w:r>
      <w:r>
        <w:rPr>
          <w:rFonts w:ascii="Cambria" w:hAnsi="Cambria" w:cs="Cambria"/>
          <w:szCs w:val="22"/>
          <w:lang w:val="el-GR"/>
        </w:rPr>
        <w:t>, σε έντυπη μορφή και σε σφραγισμένο φάκελο, τα έγγραφα που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w:t>
      </w:r>
    </w:p>
    <w:p w14:paraId="0D2E5985" w14:textId="77777777" w:rsidR="00C91015" w:rsidRDefault="00C91015">
      <w:pPr>
        <w:pStyle w:val="Textbodyindent"/>
        <w:ind w:firstLine="0"/>
        <w:rPr>
          <w:rFonts w:ascii="Cambria" w:hAnsi="Cambria" w:cs="Cambria"/>
          <w:szCs w:val="22"/>
          <w:lang w:val="el-GR"/>
        </w:rPr>
      </w:pPr>
    </w:p>
    <w:p w14:paraId="462CF4B2" w14:textId="77777777" w:rsidR="00C91015" w:rsidRPr="008805E7" w:rsidRDefault="00C91015">
      <w:pPr>
        <w:pStyle w:val="Textbodyindent"/>
        <w:ind w:firstLine="0"/>
        <w:rPr>
          <w:rFonts w:ascii="Cambria" w:hAnsi="Cambria" w:cs="Cambria"/>
          <w:szCs w:val="22"/>
          <w:lang w:val="el-GR"/>
        </w:rPr>
      </w:pPr>
      <w:r>
        <w:rPr>
          <w:rFonts w:ascii="Cambria" w:hAnsi="Cambria" w:cs="Cambria"/>
          <w:szCs w:val="22"/>
          <w:lang w:val="el-GR"/>
        </w:rPr>
        <w:t>δ) Αν, κατά τον έλεγχο των παραπάνω δικαιολογητικών, διαπιστωθεί ότι:</w:t>
      </w:r>
    </w:p>
    <w:p w14:paraId="45B41F0A" w14:textId="77777777" w:rsidR="00C91015" w:rsidRPr="008805E7" w:rsidRDefault="00C91015">
      <w:pPr>
        <w:pStyle w:val="Textbodyindent"/>
        <w:ind w:firstLine="0"/>
        <w:rPr>
          <w:rFonts w:ascii="Cambria" w:hAnsi="Cambria" w:cs="Cambria"/>
          <w:szCs w:val="22"/>
          <w:lang w:val="el-GR"/>
        </w:rPr>
      </w:pPr>
      <w:r>
        <w:rPr>
          <w:rFonts w:ascii="Cambria" w:hAnsi="Cambria" w:cs="Cambria"/>
          <w:szCs w:val="22"/>
        </w:rPr>
        <w:t>i</w:t>
      </w:r>
      <w:r>
        <w:rPr>
          <w:rFonts w:ascii="Cambria" w:hAnsi="Cambria" w:cs="Cambria"/>
          <w:szCs w:val="22"/>
          <w:lang w:val="el-GR"/>
        </w:rPr>
        <w:t xml:space="preserve">) </w:t>
      </w:r>
      <w:r w:rsidR="00203546">
        <w:rPr>
          <w:rFonts w:ascii="Cambria" w:hAnsi="Cambria" w:cs="Cambria"/>
          <w:szCs w:val="22"/>
          <w:lang w:val="el-GR"/>
        </w:rPr>
        <w:t>τα στοιχεία που δηλώθηκαν με το Ευρωπαϊκό Ενιαίο Έγγραφο Σύμβασης ( ΕΕΕΣ), είναι ψευδή ή ανακριβή   ή</w:t>
      </w:r>
    </w:p>
    <w:p w14:paraId="2A179C53" w14:textId="77777777" w:rsidR="00C91015" w:rsidRPr="008805E7" w:rsidRDefault="00C91015">
      <w:pPr>
        <w:pStyle w:val="Textbodyindent"/>
        <w:ind w:firstLine="0"/>
        <w:rPr>
          <w:rFonts w:ascii="Cambria" w:hAnsi="Cambria" w:cs="Cambria"/>
          <w:szCs w:val="22"/>
          <w:lang w:val="el-GR"/>
        </w:rPr>
      </w:pPr>
      <w:r>
        <w:rPr>
          <w:rFonts w:ascii="Cambria" w:hAnsi="Cambria" w:cs="Cambria"/>
          <w:szCs w:val="22"/>
        </w:rPr>
        <w:t>ii</w:t>
      </w:r>
      <w:r>
        <w:rPr>
          <w:rFonts w:ascii="Cambria" w:hAnsi="Cambria" w:cs="Cambria"/>
          <w:szCs w:val="22"/>
          <w:lang w:val="el-GR"/>
        </w:rPr>
        <w:t>) αν δεν υποβληθούν στο προκαθορισμένο χρονικό διάστημα τα απαιτούμενα πρωτότυπα ή αντίγραφα, των παραπάνω δικαιολογητικών, ή</w:t>
      </w:r>
    </w:p>
    <w:p w14:paraId="66D4DFE3" w14:textId="77777777" w:rsidR="00C91015" w:rsidRDefault="00C91015">
      <w:pPr>
        <w:pStyle w:val="Textbodyindent"/>
        <w:ind w:firstLine="0"/>
        <w:rPr>
          <w:rFonts w:ascii="Cambria" w:hAnsi="Cambria" w:cs="Cambria"/>
          <w:szCs w:val="22"/>
          <w:lang w:val="el-GR"/>
        </w:rPr>
      </w:pPr>
      <w:r>
        <w:rPr>
          <w:rFonts w:ascii="Cambria" w:hAnsi="Cambria" w:cs="Cambria"/>
          <w:szCs w:val="22"/>
        </w:rPr>
        <w:t>iii</w:t>
      </w:r>
      <w:r>
        <w:rPr>
          <w:rFonts w:ascii="Cambria" w:hAnsi="Cambria" w:cs="Cambria"/>
          <w:szCs w:val="22"/>
          <w:lang w:val="el-GR"/>
        </w:rPr>
        <w:t xml:space="preserve">) αν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r>
        <w:rPr>
          <w:rStyle w:val="WW-FootnoteReference"/>
          <w:rFonts w:ascii="Cambria" w:hAnsi="Cambria" w:cs="Cambria"/>
          <w:szCs w:val="22"/>
        </w:rPr>
        <w:endnoteReference w:id="26"/>
      </w:r>
      <w:r>
        <w:rPr>
          <w:rFonts w:ascii="Cambria" w:hAnsi="Cambria" w:cs="Cambria"/>
          <w:szCs w:val="22"/>
          <w:lang w:val="el-GR"/>
        </w:rPr>
        <w:t xml:space="preserve"> </w:t>
      </w:r>
    </w:p>
    <w:p w14:paraId="0F9DE91A" w14:textId="77777777" w:rsidR="00C91015" w:rsidRDefault="00C91015">
      <w:pPr>
        <w:pStyle w:val="Textbodyindent"/>
        <w:ind w:firstLine="0"/>
        <w:rPr>
          <w:rFonts w:ascii="Cambria" w:hAnsi="Cambria" w:cs="Cambria"/>
          <w:szCs w:val="22"/>
          <w:lang w:val="el-GR"/>
        </w:rPr>
      </w:pPr>
    </w:p>
    <w:p w14:paraId="3804318F" w14:textId="77777777" w:rsidR="00C91015" w:rsidRDefault="00C91015">
      <w:pPr>
        <w:pStyle w:val="Textbodyindent"/>
        <w:ind w:firstLine="0"/>
        <w:rPr>
          <w:rFonts w:ascii="Cambria" w:hAnsi="Cambria" w:cs="Cambria"/>
          <w:szCs w:val="22"/>
          <w:lang w:val="el-GR"/>
        </w:rPr>
      </w:pPr>
      <w:r>
        <w:rPr>
          <w:rFonts w:ascii="Cambria" w:hAnsi="Cambria" w:cs="Cambria"/>
          <w:szCs w:val="22"/>
          <w:lang w:val="el-GR"/>
        </w:rPr>
        <w:t xml:space="preserve">απορρίπτεται η προσφορά του προσωρινού αναδόχου, καταπίπτει υπέρ </w:t>
      </w:r>
      <w:r w:rsidRPr="00203546">
        <w:rPr>
          <w:rFonts w:ascii="Cambria" w:hAnsi="Cambria" w:cs="Cambria"/>
          <w:color w:val="FF0000"/>
          <w:szCs w:val="22"/>
          <w:lang w:val="el-GR"/>
        </w:rPr>
        <w:t>τ</w:t>
      </w:r>
      <w:r w:rsidR="00203546" w:rsidRPr="00203546">
        <w:rPr>
          <w:rFonts w:ascii="Cambria" w:hAnsi="Cambria" w:cs="Cambria"/>
          <w:color w:val="FF0000"/>
          <w:szCs w:val="22"/>
          <w:lang w:val="el-GR"/>
        </w:rPr>
        <w:t>ου</w:t>
      </w:r>
      <w:r w:rsidRPr="00203546">
        <w:rPr>
          <w:rFonts w:ascii="Cambria" w:hAnsi="Cambria" w:cs="Cambria"/>
          <w:color w:val="FF0000"/>
          <w:szCs w:val="22"/>
          <w:lang w:val="el-GR"/>
        </w:rPr>
        <w:t xml:space="preserve"> αναθέτο</w:t>
      </w:r>
      <w:r w:rsidR="00203546" w:rsidRPr="00203546">
        <w:rPr>
          <w:rFonts w:ascii="Cambria" w:hAnsi="Cambria" w:cs="Cambria"/>
          <w:color w:val="FF0000"/>
          <w:szCs w:val="22"/>
          <w:lang w:val="el-GR"/>
        </w:rPr>
        <w:t>ντα</w:t>
      </w:r>
      <w:r w:rsidRPr="00203546">
        <w:rPr>
          <w:rFonts w:ascii="Cambria" w:hAnsi="Cambria" w:cs="Cambria"/>
          <w:color w:val="FF0000"/>
          <w:szCs w:val="22"/>
          <w:lang w:val="el-GR"/>
        </w:rPr>
        <w:t xml:space="preserve"> </w:t>
      </w:r>
      <w:r w:rsidR="00203546" w:rsidRPr="00203546">
        <w:rPr>
          <w:rFonts w:ascii="Cambria" w:hAnsi="Cambria" w:cs="Cambria"/>
          <w:color w:val="FF0000"/>
          <w:szCs w:val="22"/>
          <w:lang w:val="el-GR"/>
        </w:rPr>
        <w:t>φορέ</w:t>
      </w:r>
      <w:r w:rsidR="00203546">
        <w:rPr>
          <w:rFonts w:ascii="Cambria" w:hAnsi="Cambria" w:cs="Cambria"/>
          <w:szCs w:val="22"/>
          <w:lang w:val="el-GR"/>
        </w:rPr>
        <w:t>α</w:t>
      </w:r>
      <w:r>
        <w:rPr>
          <w:rFonts w:ascii="Cambria" w:hAnsi="Cambria" w:cs="Cambria"/>
          <w:szCs w:val="22"/>
          <w:lang w:val="el-GR"/>
        </w:rPr>
        <w:t xml:space="preserve">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της τιμής, τηρουμένης της ανωτέρω διαδικασίας.</w:t>
      </w:r>
    </w:p>
    <w:p w14:paraId="13EE0DBF" w14:textId="77777777" w:rsidR="00C91015" w:rsidRDefault="00C91015">
      <w:pPr>
        <w:pStyle w:val="Textbodyindent"/>
        <w:ind w:firstLine="0"/>
        <w:rPr>
          <w:rFonts w:ascii="Cambria" w:hAnsi="Cambria" w:cs="Cambria"/>
          <w:szCs w:val="22"/>
          <w:lang w:val="el-GR"/>
        </w:rPr>
      </w:pPr>
    </w:p>
    <w:p w14:paraId="2E922736" w14:textId="77777777" w:rsidR="00C91015" w:rsidRDefault="00C91015">
      <w:pPr>
        <w:pStyle w:val="Textbodyindent"/>
        <w:ind w:firstLine="0"/>
        <w:rPr>
          <w:rFonts w:ascii="Cambria" w:hAnsi="Cambria" w:cs="Cambria"/>
          <w:szCs w:val="22"/>
          <w:lang w:val="el-GR"/>
        </w:rPr>
      </w:pPr>
      <w:r>
        <w:rPr>
          <w:rFonts w:ascii="Cambria" w:hAnsi="Cambria" w:cs="Cambria"/>
          <w:szCs w:val="22"/>
          <w:lang w:val="el-GR"/>
        </w:rPr>
        <w:t xml:space="preserve">Σε περίπτωση έγκαιρης και προσήκουσας ενημέρωσης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sidR="00536748">
        <w:rPr>
          <w:rFonts w:ascii="Cambria" w:hAnsi="Cambria" w:cs="Cambria"/>
          <w:szCs w:val="22"/>
          <w:lang w:val="el-GR"/>
        </w:rPr>
        <w:t xml:space="preserve"> </w:t>
      </w:r>
      <w:r>
        <w:rPr>
          <w:rFonts w:ascii="Cambria" w:hAnsi="Cambria" w:cs="Cambria"/>
          <w:szCs w:val="22"/>
          <w:lang w:val="el-GR"/>
        </w:rPr>
        <w:t xml:space="preserve">για μεταβολές στις προϋποθέσεις τις οποίες ο προσωρινός ανάδοχος είχε δηλώσει </w:t>
      </w:r>
      <w:r w:rsidR="00203546">
        <w:rPr>
          <w:rFonts w:ascii="Cambria" w:hAnsi="Cambria" w:cs="Cambria"/>
          <w:szCs w:val="22"/>
          <w:lang w:val="el-GR"/>
        </w:rPr>
        <w:t xml:space="preserve">με το Ευρωπαϊκό Ενιαίο Έγγραφο Σύμβασης (ΕΕΕΣ) </w:t>
      </w:r>
      <w:r>
        <w:rPr>
          <w:rFonts w:ascii="Cambria" w:hAnsi="Cambria" w:cs="Cambria"/>
          <w:szCs w:val="22"/>
          <w:lang w:val="el-GR"/>
        </w:rPr>
        <w:t xml:space="preserve">ότι πληροί και οι οποίες επήλθαν ή για τις οποίες έλαβε γνώση ο προσωρινός ανάδοχος μετά την δήλωση και μέχρι την ημέρα της ειδοποίησης/πρόσκλησης για την προσκόμιση των δικαιολογητικών κατακύρωσης (οψιγενείς μεταβολές), δεν καταπίπτει υπέρ </w:t>
      </w:r>
      <w:r w:rsidR="00536748" w:rsidRPr="00536748">
        <w:rPr>
          <w:rFonts w:ascii="Cambria" w:hAnsi="Cambria" w:cs="Cambria"/>
          <w:color w:val="FF0000"/>
          <w:szCs w:val="22"/>
          <w:lang w:val="el-GR"/>
        </w:rPr>
        <w:t>του</w:t>
      </w:r>
      <w:r w:rsidRPr="00536748">
        <w:rPr>
          <w:rFonts w:ascii="Cambria" w:hAnsi="Cambria" w:cs="Cambria"/>
          <w:color w:val="FF0000"/>
          <w:szCs w:val="22"/>
          <w:lang w:val="el-GR"/>
        </w:rPr>
        <w:t xml:space="preserve"> </w:t>
      </w:r>
      <w:r w:rsidR="00536748" w:rsidRPr="00536748">
        <w:rPr>
          <w:rFonts w:ascii="Cambria" w:hAnsi="Cambria" w:cs="Cambria"/>
          <w:color w:val="FF0000"/>
          <w:lang w:val="el-GR"/>
        </w:rPr>
        <w:t>αναθέτοντα φορέα</w:t>
      </w:r>
      <w:r>
        <w:rPr>
          <w:rFonts w:ascii="Cambria" w:hAnsi="Cambria" w:cs="Cambria"/>
          <w:szCs w:val="22"/>
          <w:lang w:val="el-GR"/>
        </w:rPr>
        <w:t xml:space="preserve"> η εγγύηση συμμετοχής του, που είχε προσκομισθεί, σύμφωνα με το άρθρο 15 της παρούσας.</w:t>
      </w:r>
    </w:p>
    <w:p w14:paraId="37F71FC1" w14:textId="77777777" w:rsidR="00C91015" w:rsidRDefault="00C91015">
      <w:pPr>
        <w:pStyle w:val="Textbodyindent"/>
        <w:ind w:firstLine="0"/>
        <w:rPr>
          <w:rFonts w:ascii="Cambria" w:hAnsi="Cambria" w:cs="Cambria"/>
          <w:szCs w:val="22"/>
          <w:lang w:val="el-GR"/>
        </w:rPr>
      </w:pPr>
    </w:p>
    <w:p w14:paraId="1E8A007D" w14:textId="77777777" w:rsidR="00C91015" w:rsidRDefault="00C91015">
      <w:pPr>
        <w:pStyle w:val="Textbodyindent"/>
        <w:ind w:firstLine="0"/>
        <w:rPr>
          <w:rFonts w:ascii="Cambria" w:hAnsi="Cambria" w:cs="Cambria"/>
          <w:szCs w:val="22"/>
          <w:lang w:val="el-GR"/>
        </w:rPr>
      </w:pPr>
      <w:r>
        <w:rPr>
          <w:rFonts w:ascii="Cambria" w:hAnsi="Cambria" w:cs="Cambria"/>
          <w:szCs w:val="22"/>
          <w:lang w:val="el-GR"/>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22, η διαδικασία σύναψης της σύμβασης ματαιώνεται.</w:t>
      </w:r>
    </w:p>
    <w:p w14:paraId="2F4178ED" w14:textId="77777777" w:rsidR="00C91015" w:rsidRDefault="00C91015">
      <w:pPr>
        <w:pStyle w:val="Textbodyindent"/>
        <w:ind w:firstLine="0"/>
        <w:rPr>
          <w:rFonts w:ascii="Cambria" w:hAnsi="Cambria" w:cs="Cambria"/>
          <w:szCs w:val="22"/>
          <w:lang w:val="el-GR"/>
        </w:rPr>
      </w:pPr>
    </w:p>
    <w:p w14:paraId="7DC8FACE" w14:textId="559E5599" w:rsidR="00C91015" w:rsidRDefault="00AB585C">
      <w:pPr>
        <w:suppressAutoHyphens w:val="0"/>
        <w:autoSpaceDE w:val="0"/>
        <w:jc w:val="both"/>
        <w:rPr>
          <w:rFonts w:ascii="Cambria" w:hAnsi="Cambria" w:cs="Cambria"/>
          <w:sz w:val="22"/>
          <w:szCs w:val="22"/>
          <w:lang w:val="el-GR"/>
        </w:rPr>
      </w:pPr>
      <w:r>
        <w:rPr>
          <w:rFonts w:ascii="Cambria" w:hAnsi="Cambria" w:cs="Cambria"/>
          <w:sz w:val="22"/>
          <w:szCs w:val="22"/>
          <w:lang w:val="el-GR"/>
        </w:rPr>
        <w:t xml:space="preserve">Η διαδικασία ελέγχου των ως άνω δικαιολογητικών ολοκληρώνεται με τη σύνταξη πρακτικού από την Επιτροπή Διαγωνισμού, </w:t>
      </w:r>
      <w:r w:rsidRPr="00BE3955">
        <w:rPr>
          <w:rFonts w:ascii="Cambria" w:hAnsi="Cambria" w:cs="Cambria"/>
          <w:sz w:val="22"/>
          <w:szCs w:val="22"/>
          <w:lang w:val="el-GR"/>
        </w:rPr>
        <w:t xml:space="preserve">στο οποίο αναγράφεται η τυχόν συμπλήρωση δικαιολογητικών κατά </w:t>
      </w:r>
      <w:r>
        <w:rPr>
          <w:rFonts w:ascii="Cambria" w:hAnsi="Cambria" w:cs="Cambria"/>
          <w:sz w:val="22"/>
          <w:szCs w:val="22"/>
          <w:lang w:val="el-GR"/>
        </w:rPr>
        <w:t>τα οριζόμενα στην παράγραφο (γ)</w:t>
      </w:r>
      <w:r w:rsidRPr="001E5D28">
        <w:rPr>
          <w:rFonts w:ascii="Cambria" w:hAnsi="Cambria" w:cs="Cambria"/>
          <w:sz w:val="22"/>
          <w:szCs w:val="22"/>
          <w:lang w:val="el-GR"/>
        </w:rPr>
        <w:t xml:space="preserve"> </w:t>
      </w:r>
      <w:r>
        <w:rPr>
          <w:rFonts w:ascii="Cambria" w:hAnsi="Cambria" w:cs="Cambria"/>
          <w:sz w:val="22"/>
          <w:szCs w:val="22"/>
          <w:lang w:val="el-GR"/>
        </w:rPr>
        <w:t>του παρόντος άρθρου</w:t>
      </w:r>
      <w:r>
        <w:rPr>
          <w:rStyle w:val="aa"/>
          <w:rFonts w:ascii="Cambria" w:hAnsi="Cambria" w:cs="Cambria"/>
          <w:sz w:val="22"/>
          <w:szCs w:val="22"/>
          <w:lang w:val="el-GR"/>
        </w:rPr>
        <w:endnoteReference w:id="27"/>
      </w:r>
      <w:r>
        <w:rPr>
          <w:rFonts w:ascii="Cambria" w:hAnsi="Cambria" w:cs="Cambria"/>
          <w:sz w:val="22"/>
          <w:szCs w:val="22"/>
          <w:lang w:val="el-GR"/>
        </w:rPr>
        <w:t xml:space="preserve">. Η Επιτροπή , στη συνέχεια, </w:t>
      </w:r>
      <w:r>
        <w:rPr>
          <w:rFonts w:ascii="Cambria" w:hAnsi="Cambria" w:cs="Cambria"/>
          <w:sz w:val="22"/>
          <w:szCs w:val="22"/>
          <w:lang w:val="el-GR" w:eastAsia="el-GR"/>
        </w:rPr>
        <w:t xml:space="preserve"> το κοινοποιεί, μέσω της «λειτουργικότητας της «Επικοινωνίας»</w:t>
      </w:r>
      <w:r w:rsidR="00C91015">
        <w:rPr>
          <w:rFonts w:ascii="Cambria" w:hAnsi="Cambria" w:cs="Cambria"/>
          <w:sz w:val="22"/>
          <w:szCs w:val="22"/>
          <w:lang w:val="el-GR" w:eastAsia="el-GR"/>
        </w:rPr>
        <w:t xml:space="preserve">, </w:t>
      </w:r>
      <w:r w:rsidR="00C91015" w:rsidRPr="003F6E3A">
        <w:rPr>
          <w:rFonts w:ascii="Cambria" w:hAnsi="Cambria" w:cs="Cambria"/>
          <w:color w:val="FF0000"/>
          <w:sz w:val="22"/>
          <w:szCs w:val="22"/>
          <w:lang w:val="el-GR" w:eastAsia="el-GR"/>
        </w:rPr>
        <w:t>στ</w:t>
      </w:r>
      <w:r w:rsidR="003F6E3A" w:rsidRPr="003F6E3A">
        <w:rPr>
          <w:rFonts w:ascii="Cambria" w:hAnsi="Cambria" w:cs="Cambria"/>
          <w:color w:val="FF0000"/>
          <w:sz w:val="22"/>
          <w:szCs w:val="22"/>
          <w:lang w:val="el-GR" w:eastAsia="el-GR"/>
        </w:rPr>
        <w:t>ο</w:t>
      </w:r>
      <w:r w:rsidR="00C91015" w:rsidRPr="003F6E3A">
        <w:rPr>
          <w:rFonts w:ascii="Cambria" w:hAnsi="Cambria" w:cs="Cambria"/>
          <w:color w:val="FF0000"/>
          <w:sz w:val="22"/>
          <w:szCs w:val="22"/>
          <w:lang w:val="el-GR" w:eastAsia="el-GR"/>
        </w:rPr>
        <w:t xml:space="preserve">ν </w:t>
      </w:r>
      <w:r w:rsidR="003F6E3A" w:rsidRPr="003F6E3A">
        <w:rPr>
          <w:rFonts w:ascii="Cambria" w:hAnsi="Cambria" w:cs="Cambria"/>
          <w:color w:val="FF0000"/>
          <w:sz w:val="22"/>
          <w:szCs w:val="22"/>
          <w:lang w:val="el-GR" w:eastAsia="el-GR"/>
        </w:rPr>
        <w:t>αναθέτοντα φορέα</w:t>
      </w:r>
      <w:r w:rsidR="00C91015">
        <w:rPr>
          <w:rFonts w:ascii="Cambria" w:hAnsi="Cambria" w:cs="Cambria"/>
          <w:sz w:val="22"/>
          <w:szCs w:val="22"/>
          <w:lang w:val="el-GR" w:eastAsia="el-GR"/>
        </w:rPr>
        <w:t xml:space="preserve"> για τη λήψη απόφασης.</w:t>
      </w:r>
    </w:p>
    <w:p w14:paraId="224AA175" w14:textId="77777777" w:rsidR="00C91015" w:rsidRDefault="00C91015">
      <w:pPr>
        <w:suppressAutoHyphens w:val="0"/>
        <w:autoSpaceDE w:val="0"/>
        <w:rPr>
          <w:rFonts w:ascii="Cambria" w:hAnsi="Cambria" w:cs="Cambria"/>
          <w:sz w:val="22"/>
          <w:szCs w:val="22"/>
          <w:lang w:val="el-GR"/>
        </w:rPr>
      </w:pPr>
    </w:p>
    <w:p w14:paraId="2420B948" w14:textId="669F5D17" w:rsidR="00C91015" w:rsidRDefault="003F6E3A">
      <w:pPr>
        <w:suppressAutoHyphens w:val="0"/>
        <w:autoSpaceDE w:val="0"/>
        <w:jc w:val="both"/>
        <w:rPr>
          <w:rFonts w:ascii="Cambria" w:hAnsi="Cambria" w:cs="Cambria"/>
          <w:sz w:val="22"/>
          <w:szCs w:val="22"/>
          <w:lang w:val="el-GR" w:eastAsia="el-GR"/>
        </w:rPr>
      </w:pPr>
      <w:r w:rsidRPr="003F6E3A">
        <w:rPr>
          <w:rFonts w:ascii="Cambria" w:hAnsi="Cambria" w:cs="Cambria"/>
          <w:color w:val="FF0000"/>
          <w:sz w:val="22"/>
          <w:szCs w:val="22"/>
          <w:lang w:val="el-GR" w:eastAsia="el-GR"/>
        </w:rPr>
        <w:t>Ο</w:t>
      </w:r>
      <w:r w:rsidR="00C91015" w:rsidRPr="003F6E3A">
        <w:rPr>
          <w:rFonts w:ascii="Cambria" w:hAnsi="Cambria" w:cs="Cambria"/>
          <w:color w:val="FF0000"/>
          <w:sz w:val="22"/>
          <w:szCs w:val="22"/>
          <w:lang w:val="el-GR" w:eastAsia="el-GR"/>
        </w:rPr>
        <w:t xml:space="preserve"> </w:t>
      </w:r>
      <w:r w:rsidRPr="003F6E3A">
        <w:rPr>
          <w:rFonts w:ascii="Cambria" w:hAnsi="Cambria" w:cs="Cambria"/>
          <w:color w:val="FF0000"/>
          <w:sz w:val="22"/>
          <w:szCs w:val="22"/>
          <w:lang w:val="el-GR" w:eastAsia="el-GR"/>
        </w:rPr>
        <w:t>αναθέτων φορέας</w:t>
      </w:r>
      <w:r w:rsidR="00C91015">
        <w:rPr>
          <w:rFonts w:ascii="Cambria" w:hAnsi="Cambria" w:cs="Cambria"/>
          <w:sz w:val="22"/>
          <w:szCs w:val="22"/>
          <w:lang w:val="el-GR" w:eastAsia="el-GR"/>
        </w:rPr>
        <w:t xml:space="preserve"> προβαίνει, </w:t>
      </w:r>
      <w:r w:rsidR="00AB585C">
        <w:rPr>
          <w:rFonts w:ascii="Cambria" w:hAnsi="Cambria" w:cs="Cambria"/>
          <w:sz w:val="22"/>
          <w:szCs w:val="22"/>
          <w:lang w:val="el-GR" w:eastAsia="el-GR"/>
        </w:rPr>
        <w:t xml:space="preserve">μετά την έγκριση του ανωτέρω πρακτικού, στην κοινοποίηση της απόφασης κατακύρωσης, μαζί με αντίγραφο όλων των πρακτικών, σε κάθε προσφέροντα </w:t>
      </w:r>
      <w:r w:rsidR="00AB585C" w:rsidRPr="00291EA6">
        <w:rPr>
          <w:rFonts w:ascii="Cambria" w:hAnsi="Cambria" w:cs="Cambria"/>
          <w:sz w:val="22"/>
          <w:szCs w:val="22"/>
          <w:lang w:val="el-GR" w:eastAsia="el-GR"/>
        </w:rPr>
        <w:t>πο</w:t>
      </w:r>
      <w:r w:rsidR="00AB585C">
        <w:rPr>
          <w:rFonts w:ascii="Cambria" w:hAnsi="Cambria" w:cs="Cambria"/>
          <w:sz w:val="22"/>
          <w:szCs w:val="22"/>
          <w:lang w:val="el-GR" w:eastAsia="el-GR"/>
        </w:rPr>
        <w:t>υ δεν έχει αποκλειστεί οριστικά</w:t>
      </w:r>
      <w:r w:rsidR="00AB585C">
        <w:rPr>
          <w:rStyle w:val="aa"/>
          <w:rFonts w:ascii="Cambria" w:hAnsi="Cambria" w:cs="Cambria"/>
          <w:sz w:val="22"/>
          <w:szCs w:val="22"/>
          <w:lang w:val="el-GR" w:eastAsia="el-GR"/>
        </w:rPr>
        <w:endnoteReference w:id="28"/>
      </w:r>
      <w:r w:rsidR="00AB585C">
        <w:rPr>
          <w:rFonts w:ascii="Cambria" w:hAnsi="Cambria" w:cs="Cambria"/>
          <w:sz w:val="22"/>
          <w:szCs w:val="22"/>
          <w:lang w:val="el-GR" w:eastAsia="el-GR"/>
        </w:rPr>
        <w:t>, εκτός από τον προσωρινό ανάδοχο, σύμφωνα με τις κείμενες διατάξεις, μέσω της λειτουργικότητας της «Επικοινωνίας», και επιπλέον αναρτά τα δικαιολογητικά του προσωρινού αναδόχου στον χώρο «Συνημμένα Ηλεκτρονικού Διαγωνισμού».</w:t>
      </w:r>
    </w:p>
    <w:p w14:paraId="1670C657" w14:textId="77777777" w:rsidR="00C91015" w:rsidRDefault="00C91015">
      <w:pPr>
        <w:suppressAutoHyphens w:val="0"/>
        <w:autoSpaceDE w:val="0"/>
        <w:rPr>
          <w:rFonts w:ascii="Cambria" w:hAnsi="Cambria" w:cs="Cambria"/>
          <w:sz w:val="22"/>
          <w:szCs w:val="22"/>
          <w:lang w:val="el-GR" w:eastAsia="el-GR"/>
        </w:rPr>
      </w:pPr>
    </w:p>
    <w:p w14:paraId="706F35ED" w14:textId="77777777" w:rsidR="00AB585C" w:rsidRDefault="00AB585C" w:rsidP="00AB585C">
      <w:pPr>
        <w:pStyle w:val="Textbodyindent"/>
        <w:ind w:firstLine="0"/>
        <w:rPr>
          <w:rFonts w:ascii="Cambria" w:hAnsi="Cambria" w:cs="Cambria"/>
          <w:szCs w:val="22"/>
          <w:lang w:val="el-GR"/>
        </w:rPr>
      </w:pPr>
      <w:r>
        <w:rPr>
          <w:rFonts w:ascii="Cambria" w:hAnsi="Cambria" w:cs="Cambria"/>
          <w:szCs w:val="22"/>
          <w:lang w:val="el-GR"/>
        </w:rPr>
        <w:t xml:space="preserve">ε) </w:t>
      </w:r>
      <w:r w:rsidRPr="00F44E27">
        <w:rPr>
          <w:rFonts w:ascii="Cambria" w:hAnsi="Cambria" w:cs="Cambria"/>
          <w:szCs w:val="22"/>
          <w:lang w:val="el-GR"/>
        </w:rPr>
        <w:t xml:space="preserve">Η σύναψη της σύμβασης επέρχεται με την κοινοποίηση της απόφασης κατακύρωσης στον </w:t>
      </w:r>
      <w:r w:rsidRPr="00F44E27">
        <w:rPr>
          <w:rFonts w:ascii="Cambria" w:hAnsi="Cambria" w:cs="Cambria"/>
          <w:szCs w:val="22"/>
          <w:lang w:val="el-GR"/>
        </w:rPr>
        <w:lastRenderedPageBreak/>
        <w:t>προσωρινό ανάδοχο σύμφωνα με τα οριζόμενα στο άρθρο 105 ως ακολούθως :</w:t>
      </w:r>
    </w:p>
    <w:p w14:paraId="7F75C082" w14:textId="056C967C" w:rsidR="00C91015" w:rsidRDefault="00AB585C" w:rsidP="00AB585C">
      <w:pPr>
        <w:pStyle w:val="Textbodyindent"/>
        <w:ind w:firstLine="0"/>
        <w:rPr>
          <w:rFonts w:ascii="Cambria" w:hAnsi="Cambria" w:cs="Cambria"/>
          <w:szCs w:val="22"/>
          <w:lang w:val="el-GR"/>
        </w:rPr>
      </w:pPr>
      <w:r>
        <w:rPr>
          <w:rFonts w:ascii="Cambria" w:hAnsi="Cambria" w:cs="Cambria"/>
          <w:szCs w:val="22"/>
          <w:lang w:val="el-GR"/>
        </w:rPr>
        <w:t xml:space="preserve">Μετά την άπρακτη πάροδο </w:t>
      </w:r>
      <w:r w:rsidRPr="00291EA6">
        <w:rPr>
          <w:rFonts w:ascii="Cambria" w:hAnsi="Cambria" w:cs="Cambria"/>
          <w:szCs w:val="22"/>
          <w:lang w:val="el-GR"/>
        </w:rPr>
        <w:t>της προθεσμίας άσκησης προδικαστικής προσφυγής ή σε περίπτωση άσκησ</w:t>
      </w:r>
      <w:r>
        <w:rPr>
          <w:rFonts w:ascii="Cambria" w:hAnsi="Cambria" w:cs="Cambria"/>
          <w:szCs w:val="22"/>
          <w:lang w:val="el-GR"/>
        </w:rPr>
        <w:t>ή</w:t>
      </w:r>
      <w:r w:rsidRPr="00291EA6">
        <w:rPr>
          <w:rFonts w:ascii="Cambria" w:hAnsi="Cambria" w:cs="Cambria"/>
          <w:szCs w:val="22"/>
          <w:lang w:val="el-GR"/>
        </w:rPr>
        <w:t>ς</w:t>
      </w:r>
      <w:r>
        <w:rPr>
          <w:rFonts w:ascii="Cambria" w:hAnsi="Cambria" w:cs="Cambria"/>
          <w:szCs w:val="22"/>
          <w:lang w:val="el-GR"/>
        </w:rPr>
        <w:t xml:space="preserve"> της</w:t>
      </w:r>
      <w:r w:rsidRPr="00291EA6">
        <w:rPr>
          <w:rFonts w:ascii="Cambria" w:hAnsi="Cambria" w:cs="Cambria"/>
          <w:szCs w:val="22"/>
          <w:lang w:val="el-GR"/>
        </w:rPr>
        <w:t xml:space="preserve">, </w:t>
      </w:r>
      <w:r>
        <w:rPr>
          <w:rFonts w:ascii="Cambria" w:hAnsi="Cambria" w:cs="Cambria"/>
          <w:szCs w:val="22"/>
          <w:lang w:val="el-GR"/>
        </w:rPr>
        <w:t xml:space="preserve">όταν </w:t>
      </w:r>
      <w:r w:rsidRPr="00291EA6">
        <w:rPr>
          <w:rFonts w:ascii="Cambria" w:hAnsi="Cambria" w:cs="Cambria"/>
          <w:szCs w:val="22"/>
          <w:lang w:val="el-GR"/>
        </w:rPr>
        <w:t xml:space="preserve">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w:t>
      </w:r>
      <w:r>
        <w:rPr>
          <w:rFonts w:ascii="Cambria" w:hAnsi="Cambria" w:cs="Cambria"/>
          <w:szCs w:val="22"/>
          <w:lang w:val="el-GR"/>
        </w:rPr>
        <w:t xml:space="preserve">όταν </w:t>
      </w:r>
      <w:r w:rsidRPr="00291EA6">
        <w:rPr>
          <w:rFonts w:ascii="Cambria" w:hAnsi="Cambria" w:cs="Cambria"/>
          <w:szCs w:val="22"/>
          <w:lang w:val="el-GR"/>
        </w:rPr>
        <w:t xml:space="preserve">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w:t>
      </w:r>
      <w:r>
        <w:rPr>
          <w:rFonts w:ascii="Cambria" w:hAnsi="Cambria" w:cs="Cambria"/>
          <w:szCs w:val="22"/>
          <w:lang w:val="el-GR"/>
        </w:rPr>
        <w:t>του ν. 4412/2016</w:t>
      </w:r>
      <w:r w:rsidRPr="00B850D6">
        <w:rPr>
          <w:rFonts w:ascii="Cambria" w:hAnsi="Cambria" w:cs="Cambria"/>
          <w:szCs w:val="22"/>
          <w:lang w:val="el-GR"/>
        </w:rPr>
        <w:t xml:space="preserve">  </w:t>
      </w:r>
      <w:r>
        <w:rPr>
          <w:rFonts w:ascii="Cambria" w:hAnsi="Cambria" w:cs="Cambria"/>
          <w:szCs w:val="22"/>
          <w:lang w:val="el-GR"/>
        </w:rPr>
        <w:t>και μετά την ολοκλήρωση του προσυμβατικού ελέγχου από το Ελεγκτικό Συνέδριο, εφόσον απαιτείται, σύμφωνα με τα άρθρα 35 και 36  του ν. 4129/2013</w:t>
      </w:r>
      <w:r>
        <w:rPr>
          <w:rStyle w:val="12"/>
          <w:rFonts w:ascii="Cambria" w:hAnsi="Cambria" w:cs="Cambria"/>
          <w:szCs w:val="22"/>
          <w:lang w:val="el-GR"/>
        </w:rPr>
        <w:endnoteReference w:id="29"/>
      </w:r>
      <w:r>
        <w:rPr>
          <w:rFonts w:ascii="Cambria" w:hAnsi="Cambria" w:cs="Cambria"/>
          <w:szCs w:val="22"/>
          <w:lang w:val="el-GR"/>
        </w:rPr>
        <w:t>, ο προσωρινός ανάδοχος, υποβάλλει, εφόσον απαιτείται</w:t>
      </w:r>
      <w:r>
        <w:rPr>
          <w:rStyle w:val="aa"/>
          <w:rFonts w:ascii="Cambria" w:hAnsi="Cambria" w:cs="Cambria"/>
          <w:szCs w:val="22"/>
          <w:lang w:val="el-GR"/>
        </w:rPr>
        <w:endnoteReference w:id="30"/>
      </w:r>
      <w:r>
        <w:rPr>
          <w:rFonts w:ascii="Cambria" w:hAnsi="Cambria" w:cs="Cambria"/>
          <w:szCs w:val="22"/>
          <w:lang w:val="el-GR"/>
        </w:rPr>
        <w:t xml:space="preserve"> </w:t>
      </w:r>
      <w:r w:rsidRPr="00291EA6">
        <w:rPr>
          <w:rFonts w:ascii="Cambria" w:hAnsi="Cambria" w:cs="Cambria"/>
          <w:szCs w:val="22"/>
          <w:lang w:val="el-GR"/>
        </w:rPr>
        <w:t>υπεύθυνη δήλωση</w:t>
      </w:r>
      <w:r>
        <w:rPr>
          <w:rFonts w:ascii="Cambria" w:hAnsi="Cambria" w:cs="Cambria"/>
          <w:szCs w:val="22"/>
          <w:lang w:val="el-GR"/>
        </w:rPr>
        <w:t xml:space="preserve">, </w:t>
      </w:r>
      <w:r w:rsidRPr="006B45DB">
        <w:rPr>
          <w:rFonts w:ascii="Cambria" w:hAnsi="Cambria" w:cs="Cambria"/>
          <w:szCs w:val="22"/>
          <w:lang w:val="el-GR"/>
        </w:rPr>
        <w:t xml:space="preserve">μετά από σχετική πρόσκληση </w:t>
      </w:r>
      <w:r w:rsidRPr="00536748">
        <w:rPr>
          <w:rFonts w:ascii="Cambria" w:hAnsi="Cambria" w:cs="Cambria"/>
          <w:color w:val="FF0000"/>
          <w:szCs w:val="22"/>
          <w:lang w:val="el-GR"/>
        </w:rPr>
        <w:t xml:space="preserve">του </w:t>
      </w:r>
      <w:r w:rsidRPr="00536748">
        <w:rPr>
          <w:rFonts w:ascii="Cambria" w:hAnsi="Cambria" w:cs="Cambria"/>
          <w:color w:val="FF0000"/>
          <w:lang w:val="el-GR"/>
        </w:rPr>
        <w:t>αναθέτοντα φορέα</w:t>
      </w:r>
      <w:r w:rsidRPr="006B45DB">
        <w:rPr>
          <w:rFonts w:ascii="Cambria" w:hAnsi="Cambria" w:cs="Cambria"/>
          <w:szCs w:val="22"/>
          <w:lang w:val="el-GR"/>
        </w:rPr>
        <w:t xml:space="preserve">, </w:t>
      </w:r>
      <w:r w:rsidRPr="00291EA6">
        <w:rPr>
          <w:rFonts w:ascii="Cambria" w:hAnsi="Cambria" w:cs="Cambria"/>
          <w:szCs w:val="22"/>
          <w:lang w:val="el-GR"/>
        </w:rPr>
        <w:t>μέσω της λειτουργικότητας της “Ε</w:t>
      </w:r>
      <w:r>
        <w:rPr>
          <w:rFonts w:ascii="Cambria" w:hAnsi="Cambria" w:cs="Cambria"/>
          <w:szCs w:val="22"/>
          <w:lang w:val="el-GR"/>
        </w:rPr>
        <w:t xml:space="preserve">πικοινωνίας” του υποσυστήματος. Στην υπεύθυνη δήλωση, η οποία </w:t>
      </w:r>
      <w:r w:rsidRPr="00291EA6">
        <w:rPr>
          <w:rFonts w:ascii="Cambria" w:hAnsi="Cambria" w:cs="Cambria"/>
          <w:szCs w:val="22"/>
          <w:lang w:val="el-GR"/>
        </w:rPr>
        <w:t xml:space="preserve"> υπογράφεται κατά τα οριζόμενα στο άρθρο </w:t>
      </w:r>
      <w:r>
        <w:rPr>
          <w:rFonts w:ascii="Cambria" w:hAnsi="Cambria" w:cs="Cambria"/>
          <w:szCs w:val="22"/>
          <w:lang w:val="el-GR"/>
        </w:rPr>
        <w:t>23 της παρούσας</w:t>
      </w:r>
      <w:r w:rsidRPr="00291EA6">
        <w:rPr>
          <w:rFonts w:ascii="Cambria" w:hAnsi="Cambria" w:cs="Cambria"/>
          <w:szCs w:val="22"/>
          <w:lang w:val="el-GR"/>
        </w:rPr>
        <w:t xml:space="preserve">, δηλώνεται ότι, δεν έχουν επέλθει στο πρόσωπό του οψιγενείς μεταβολές κατά την έννοια του άρθρου 104 </w:t>
      </w:r>
      <w:r>
        <w:rPr>
          <w:rFonts w:ascii="Cambria" w:hAnsi="Cambria" w:cs="Cambria"/>
          <w:szCs w:val="22"/>
          <w:lang w:val="el-GR"/>
        </w:rPr>
        <w:t xml:space="preserve">του ν. 4412/2016, </w:t>
      </w:r>
      <w:r w:rsidRPr="006B45DB">
        <w:rPr>
          <w:rFonts w:ascii="Cambria" w:hAnsi="Cambria" w:cs="Cambria"/>
          <w:szCs w:val="22"/>
          <w:lang w:val="el-GR"/>
        </w:rPr>
        <w:t>προκειμένου να  διαπιστωθεί ότι δεν έχουν εκλείψει οι προϋποθέσεις συμμετοχής του άρθρου 21, ότι εξακολουθούν να πληρούνται τα κριτήρια  επιλογής του άρθρου 22 και ότι δεν συντρέχουν οι λόγοι αποκλεισμού του ίδιου άρθρου.</w:t>
      </w:r>
      <w:r>
        <w:rPr>
          <w:rFonts w:ascii="Cambria" w:hAnsi="Cambria" w:cs="Cambria"/>
          <w:szCs w:val="22"/>
          <w:lang w:val="el-GR"/>
        </w:rPr>
        <w:t xml:space="preserve"> </w:t>
      </w:r>
      <w:r w:rsidRPr="00291EA6">
        <w:rPr>
          <w:rFonts w:ascii="Cambria" w:hAnsi="Cambria" w:cs="Cambria"/>
          <w:szCs w:val="22"/>
          <w:lang w:val="el-GR"/>
        </w:rPr>
        <w:t xml:space="preserve">Η υπεύθυνη δήλωση ελέγχεται από </w:t>
      </w:r>
      <w:r>
        <w:rPr>
          <w:rFonts w:ascii="Cambria" w:hAnsi="Cambria" w:cs="Cambria"/>
          <w:szCs w:val="22"/>
          <w:lang w:val="el-GR"/>
        </w:rPr>
        <w:t>την Επιτροπή Διαγωνισμού</w:t>
      </w:r>
      <w:r w:rsidRPr="00291EA6">
        <w:rPr>
          <w:rFonts w:ascii="Cambria" w:hAnsi="Cambria" w:cs="Cambria"/>
          <w:szCs w:val="22"/>
          <w:lang w:val="el-GR"/>
        </w:rPr>
        <w:t xml:space="preserve">, </w:t>
      </w:r>
      <w:r>
        <w:rPr>
          <w:rFonts w:ascii="Cambria" w:hAnsi="Cambria" w:cs="Cambria"/>
          <w:szCs w:val="22"/>
          <w:lang w:val="el-GR"/>
        </w:rPr>
        <w:t>η οποία</w:t>
      </w:r>
      <w:r w:rsidRPr="00291EA6">
        <w:rPr>
          <w:rFonts w:ascii="Cambria" w:hAnsi="Cambria" w:cs="Cambria"/>
          <w:szCs w:val="22"/>
          <w:lang w:val="el-GR"/>
        </w:rPr>
        <w:t xml:space="preserve"> συντάσσει πρακτικό που συνοδεύει τη σύμβαση</w:t>
      </w:r>
      <w:r>
        <w:rPr>
          <w:rStyle w:val="aa"/>
          <w:rFonts w:ascii="Cambria" w:hAnsi="Cambria" w:cs="Cambria"/>
          <w:szCs w:val="22"/>
          <w:lang w:val="el-GR"/>
        </w:rPr>
        <w:endnoteReference w:id="31"/>
      </w:r>
      <w:r w:rsidRPr="00291EA6">
        <w:rPr>
          <w:rFonts w:ascii="Cambria" w:hAnsi="Cambria" w:cs="Cambria"/>
          <w:szCs w:val="22"/>
          <w:lang w:val="el-GR"/>
        </w:rPr>
        <w:t>.</w:t>
      </w:r>
    </w:p>
    <w:p w14:paraId="63673150" w14:textId="77777777" w:rsidR="00C91015" w:rsidRDefault="00C91015">
      <w:pPr>
        <w:pStyle w:val="Textbodyindent"/>
        <w:ind w:firstLine="0"/>
        <w:rPr>
          <w:rFonts w:ascii="Cambria" w:hAnsi="Cambria" w:cs="Cambria"/>
          <w:szCs w:val="22"/>
          <w:lang w:val="el-GR"/>
        </w:rPr>
      </w:pPr>
    </w:p>
    <w:p w14:paraId="08DBAE18" w14:textId="2523D4FD" w:rsidR="00C91015" w:rsidRDefault="00C91015">
      <w:pPr>
        <w:pStyle w:val="Textbodyindent"/>
        <w:ind w:firstLine="0"/>
        <w:rPr>
          <w:rFonts w:ascii="Cambria" w:hAnsi="Cambria" w:cs="Cambria"/>
          <w:szCs w:val="22"/>
          <w:lang w:val="el-GR"/>
        </w:rPr>
      </w:pPr>
      <w:r>
        <w:rPr>
          <w:rFonts w:ascii="Cambria" w:hAnsi="Cambria" w:cs="Cambria"/>
          <w:szCs w:val="22"/>
          <w:lang w:val="el-GR"/>
        </w:rPr>
        <w:t xml:space="preserve">Μέσω της λειτουργικότητας της “Επικοινωνίας” του υποσυστήματος, κοινοποιείται  η απόφαση </w:t>
      </w:r>
      <w:r w:rsidR="00AB585C">
        <w:rPr>
          <w:rFonts w:ascii="Cambria" w:hAnsi="Cambria" w:cs="Cambria"/>
          <w:szCs w:val="22"/>
          <w:lang w:val="el-GR"/>
        </w:rPr>
        <w:t>κατακύρωσης στον προσωρινό ανάδοχο</w:t>
      </w:r>
      <w:r w:rsidR="00AB585C">
        <w:rPr>
          <w:rStyle w:val="aa"/>
          <w:rFonts w:ascii="Cambria" w:hAnsi="Cambria" w:cs="Cambria"/>
          <w:szCs w:val="22"/>
          <w:lang w:val="el-GR"/>
        </w:rPr>
        <w:endnoteReference w:id="32"/>
      </w:r>
      <w:r w:rsidR="00AB585C">
        <w:rPr>
          <w:rFonts w:ascii="Cambria" w:hAnsi="Cambria" w:cs="Cambria"/>
          <w:szCs w:val="22"/>
          <w:lang w:val="el-GR"/>
        </w:rPr>
        <w:t xml:space="preserve">. </w:t>
      </w:r>
      <w:r>
        <w:rPr>
          <w:rFonts w:ascii="Cambria" w:hAnsi="Cambria" w:cs="Cambria"/>
          <w:szCs w:val="22"/>
          <w:lang w:val="el-GR"/>
        </w:rPr>
        <w:t xml:space="preserve"> Με την ίδια απόφαση  καλείται ο ανάδοχος να  προσέλθει σε ορισμένο τόπο και χρόνο για την υπογραφή του συμφωνητικού, θέτοντάς του </w:t>
      </w:r>
      <w:r w:rsidR="003F6E3A" w:rsidRPr="003F6E3A">
        <w:rPr>
          <w:rFonts w:ascii="Cambria" w:hAnsi="Cambria" w:cs="Cambria"/>
          <w:color w:val="FF0000"/>
          <w:szCs w:val="22"/>
          <w:lang w:val="el-GR"/>
        </w:rPr>
        <w:t>ο</w:t>
      </w:r>
      <w:r w:rsidRPr="003F6E3A">
        <w:rPr>
          <w:rFonts w:ascii="Cambria" w:hAnsi="Cambria" w:cs="Cambria"/>
          <w:color w:val="FF0000"/>
          <w:szCs w:val="22"/>
          <w:lang w:val="el-GR"/>
        </w:rPr>
        <w:t xml:space="preserve"> </w:t>
      </w:r>
      <w:r w:rsidR="003F6E3A" w:rsidRPr="003F6E3A">
        <w:rPr>
          <w:rFonts w:ascii="Cambria" w:hAnsi="Cambria" w:cs="Cambria"/>
          <w:color w:val="FF0000"/>
          <w:szCs w:val="22"/>
          <w:lang w:val="el-GR"/>
        </w:rPr>
        <w:t>αναθέτων φορέας</w:t>
      </w:r>
      <w:r>
        <w:rPr>
          <w:rFonts w:ascii="Cambria" w:hAnsi="Cambria" w:cs="Cambria"/>
          <w:szCs w:val="22"/>
          <w:lang w:val="el-GR"/>
        </w:rPr>
        <w:t xml:space="preserve"> προθεσμία που δεν μπορεί να υπερβαίνει τις είκοσι (20) ημέρες  από την κοινοποίηση ειδικής ηλεκτρονικής πρόσκλησης, μέσω της λειτουργικότητας της “Επικοινωνίας” του υποσυστήματος, προσκομίζοντας και την απαιτούμενη εγγυητική επιστολή καλής εκτέλεσης. Η εν λόγω κοινοποίηση επιφέρει τα έννομα αποτελέσματα της απόφασης κατακύρωσης, σύμφωνα με οριζόμενα </w:t>
      </w:r>
      <w:r w:rsidR="00E958EF" w:rsidRPr="00E958EF">
        <w:rPr>
          <w:rFonts w:ascii="Cambria" w:hAnsi="Cambria" w:cs="Cambria"/>
          <w:color w:val="FF0000"/>
          <w:szCs w:val="22"/>
          <w:lang w:val="el-GR"/>
        </w:rPr>
        <w:t>στο</w:t>
      </w:r>
      <w:r w:rsidRPr="00E958EF">
        <w:rPr>
          <w:rFonts w:ascii="Cambria" w:hAnsi="Cambria" w:cs="Cambria"/>
          <w:color w:val="FF0000"/>
          <w:szCs w:val="22"/>
          <w:lang w:val="el-GR"/>
        </w:rPr>
        <w:t xml:space="preserve"> άρθρο</w:t>
      </w:r>
      <w:r>
        <w:rPr>
          <w:rFonts w:ascii="Cambria" w:hAnsi="Cambria" w:cs="Cambria"/>
          <w:szCs w:val="22"/>
          <w:lang w:val="el-GR"/>
        </w:rPr>
        <w:t xml:space="preserve"> </w:t>
      </w:r>
      <w:r w:rsidR="00E958EF" w:rsidRPr="00EE6B33">
        <w:rPr>
          <w:rFonts w:ascii="Cambria" w:hAnsi="Cambria" w:cs="Cambria"/>
          <w:color w:val="FF0000"/>
          <w:szCs w:val="22"/>
          <w:lang w:val="el-GR"/>
        </w:rPr>
        <w:t>316</w:t>
      </w:r>
      <w:r>
        <w:rPr>
          <w:rFonts w:ascii="Cambria" w:hAnsi="Cambria" w:cs="Cambria"/>
          <w:szCs w:val="22"/>
          <w:lang w:val="el-GR"/>
        </w:rPr>
        <w:t xml:space="preserve"> του ν.4412/2016.       </w:t>
      </w:r>
    </w:p>
    <w:p w14:paraId="6EB29500" w14:textId="77777777" w:rsidR="00C91015" w:rsidRDefault="00C91015">
      <w:pPr>
        <w:pStyle w:val="Textbodyindent"/>
        <w:ind w:firstLine="0"/>
        <w:rPr>
          <w:rFonts w:ascii="Cambria" w:hAnsi="Cambria" w:cs="Cambria"/>
          <w:szCs w:val="22"/>
          <w:lang w:val="el-GR"/>
        </w:rPr>
      </w:pPr>
    </w:p>
    <w:p w14:paraId="540B0960" w14:textId="787E0BCF" w:rsidR="00C91015" w:rsidRDefault="00C91015">
      <w:pPr>
        <w:pStyle w:val="para-1"/>
        <w:tabs>
          <w:tab w:val="left" w:pos="500"/>
          <w:tab w:val="left" w:pos="1021"/>
          <w:tab w:val="left" w:pos="1588"/>
          <w:tab w:val="left" w:pos="2155"/>
          <w:tab w:val="left" w:pos="2722"/>
          <w:tab w:val="left" w:pos="3289"/>
        </w:tabs>
        <w:ind w:left="0" w:firstLine="0"/>
        <w:rPr>
          <w:rFonts w:ascii="Cambria" w:hAnsi="Cambria" w:cs="Cambria"/>
          <w:szCs w:val="22"/>
          <w:lang w:val="el-GR"/>
        </w:rPr>
      </w:pPr>
      <w:r>
        <w:rPr>
          <w:rFonts w:ascii="Cambria" w:hAnsi="Cambria" w:cs="Cambria"/>
          <w:spacing w:val="0"/>
          <w:szCs w:val="22"/>
          <w:lang w:val="el-GR"/>
        </w:rPr>
        <w:t xml:space="preserve">Εάν ο ανάδοχος δεν προσέλθει να υπογράψει το συμφωνητικό, μέσα στην προθεσμία που ορίζεται στην ειδική πρόκληση, κηρύσσεται έκπτωτος, καταπίπτει υπέρ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sidR="00536748">
        <w:rPr>
          <w:rFonts w:ascii="Cambria" w:hAnsi="Cambria" w:cs="Cambria"/>
          <w:spacing w:val="0"/>
          <w:szCs w:val="22"/>
          <w:lang w:val="el-GR"/>
        </w:rPr>
        <w:t xml:space="preserve"> </w:t>
      </w:r>
      <w:r w:rsidR="00865ADB">
        <w:rPr>
          <w:rFonts w:ascii="Cambria" w:hAnsi="Cambria" w:cs="Cambria"/>
          <w:spacing w:val="0"/>
          <w:szCs w:val="22"/>
          <w:lang w:val="el-GR"/>
        </w:rPr>
        <w:t xml:space="preserve">η εγγύηση συμμετοχής του και </w:t>
      </w:r>
      <w:r w:rsidR="00865ADB" w:rsidRPr="00EB0D6C">
        <w:rPr>
          <w:rFonts w:ascii="Cambria" w:hAnsi="Cambria" w:cs="Cambria"/>
          <w:spacing w:val="0"/>
          <w:szCs w:val="22"/>
          <w:lang w:val="el-GR"/>
        </w:rPr>
        <w:t xml:space="preserve">ακολουθείται η διαδικασία του άρθρου </w:t>
      </w:r>
      <w:r w:rsidR="00865ADB">
        <w:rPr>
          <w:rFonts w:ascii="Cambria" w:hAnsi="Cambria" w:cs="Cambria"/>
          <w:spacing w:val="0"/>
          <w:szCs w:val="22"/>
          <w:lang w:val="el-GR"/>
        </w:rPr>
        <w:t xml:space="preserve">4.2.γ της παρούσας </w:t>
      </w:r>
      <w:r w:rsidR="00865ADB" w:rsidRPr="00EB0D6C">
        <w:rPr>
          <w:rFonts w:ascii="Cambria" w:hAnsi="Cambria" w:cs="Cambria"/>
          <w:spacing w:val="0"/>
          <w:szCs w:val="22"/>
          <w:lang w:val="el-GR"/>
        </w:rPr>
        <w:t xml:space="preserve">για τον  </w:t>
      </w:r>
      <w:r w:rsidR="00865ADB">
        <w:rPr>
          <w:rFonts w:ascii="Cambria" w:hAnsi="Cambria" w:cs="Cambria"/>
          <w:spacing w:val="0"/>
          <w:szCs w:val="22"/>
          <w:lang w:val="el-GR"/>
        </w:rPr>
        <w:t>προσφέροντα που υπέβαλε την αμέσως επόμενη πλέον συμφέρουσα από οικονομική άποψη προσφορά βάσει τιμής</w:t>
      </w:r>
      <w:r w:rsidR="00865ADB">
        <w:rPr>
          <w:rStyle w:val="aa"/>
          <w:rFonts w:ascii="Cambria" w:hAnsi="Cambria" w:cs="Cambria"/>
          <w:spacing w:val="0"/>
          <w:szCs w:val="22"/>
          <w:lang w:val="el-GR"/>
        </w:rPr>
        <w:endnoteReference w:id="33"/>
      </w:r>
      <w:r w:rsidR="00865ADB">
        <w:rPr>
          <w:rFonts w:ascii="Cambria" w:hAnsi="Cambria" w:cs="Cambria"/>
          <w:spacing w:val="0"/>
          <w:szCs w:val="22"/>
          <w:lang w:val="el-GR"/>
        </w:rPr>
        <w:t xml:space="preserve">. Αν κανένας από τους προσφέροντες δεν προσέλθει για την υπογραφή του συμφωνητικού, η διαδικασία σύναψης της σύμβασης ματαιώνεται, σύμφωνα </w:t>
      </w:r>
      <w:r w:rsidR="00865ADB" w:rsidRPr="00865ADB">
        <w:rPr>
          <w:rFonts w:ascii="Cambria" w:hAnsi="Cambria" w:cs="Cambria"/>
          <w:color w:val="FF0000"/>
          <w:spacing w:val="0"/>
          <w:szCs w:val="22"/>
          <w:lang w:val="el-GR"/>
        </w:rPr>
        <w:t>με το άρθρο</w:t>
      </w:r>
      <w:r w:rsidRPr="00865ADB">
        <w:rPr>
          <w:rFonts w:ascii="Cambria" w:hAnsi="Cambria" w:cs="Cambria"/>
          <w:color w:val="FF0000"/>
          <w:spacing w:val="0"/>
          <w:szCs w:val="22"/>
          <w:lang w:val="el-GR"/>
        </w:rPr>
        <w:t xml:space="preserve"> </w:t>
      </w:r>
      <w:r w:rsidR="00E958EF" w:rsidRPr="00865ADB">
        <w:rPr>
          <w:rFonts w:ascii="Cambria" w:hAnsi="Cambria" w:cs="Cambria"/>
          <w:color w:val="FF0000"/>
          <w:spacing w:val="0"/>
          <w:szCs w:val="22"/>
          <w:lang w:val="el-GR"/>
        </w:rPr>
        <w:t>317</w:t>
      </w:r>
      <w:r w:rsidRPr="00865ADB">
        <w:rPr>
          <w:rFonts w:ascii="Cambria" w:hAnsi="Cambria" w:cs="Cambria"/>
          <w:color w:val="FF0000"/>
          <w:spacing w:val="0"/>
          <w:szCs w:val="22"/>
          <w:lang w:val="el-GR"/>
        </w:rPr>
        <w:t xml:space="preserve"> </w:t>
      </w:r>
      <w:r>
        <w:rPr>
          <w:rFonts w:ascii="Cambria" w:hAnsi="Cambria" w:cs="Cambria"/>
          <w:spacing w:val="0"/>
          <w:szCs w:val="22"/>
          <w:lang w:val="el-GR"/>
        </w:rPr>
        <w:t>του ν. 4412/2016.</w:t>
      </w:r>
    </w:p>
    <w:p w14:paraId="467382C3" w14:textId="77777777" w:rsidR="00C91015" w:rsidRDefault="00C91015">
      <w:pPr>
        <w:pStyle w:val="Textbodyindent"/>
        <w:ind w:firstLine="0"/>
        <w:rPr>
          <w:rFonts w:ascii="Cambria" w:hAnsi="Cambria" w:cs="Cambria"/>
          <w:szCs w:val="22"/>
          <w:lang w:val="el-GR"/>
        </w:rPr>
      </w:pPr>
    </w:p>
    <w:p w14:paraId="586C5957" w14:textId="77777777" w:rsidR="00C91015" w:rsidRDefault="00C91015">
      <w:pPr>
        <w:pStyle w:val="19"/>
        <w:rPr>
          <w:rFonts w:ascii="Cambria" w:hAnsi="Cambria" w:cs="Cambria"/>
          <w:b/>
        </w:rPr>
      </w:pPr>
      <w:bookmarkStart w:id="13" w:name="__RefHeading__4418_797281927"/>
      <w:bookmarkEnd w:id="13"/>
    </w:p>
    <w:p w14:paraId="4FAC4B07" w14:textId="77777777" w:rsidR="00C91015" w:rsidRDefault="00C91015">
      <w:pPr>
        <w:pStyle w:val="19"/>
        <w:rPr>
          <w:rFonts w:ascii="Cambria" w:hAnsi="Cambria" w:cs="Cambria"/>
          <w:b/>
        </w:rPr>
      </w:pPr>
      <w:r>
        <w:rPr>
          <w:rFonts w:ascii="Cambria" w:hAnsi="Cambria" w:cs="Cambria"/>
          <w:b/>
        </w:rPr>
        <w:t>4.3</w:t>
      </w:r>
      <w:r>
        <w:rPr>
          <w:rFonts w:ascii="Cambria" w:hAnsi="Cambria" w:cs="Cambria"/>
        </w:rPr>
        <w:t xml:space="preserve"> </w:t>
      </w:r>
      <w:r>
        <w:rPr>
          <w:rFonts w:ascii="Cambria" w:hAnsi="Cambria" w:cs="Cambria"/>
          <w:b/>
        </w:rPr>
        <w:t>Προδικαστικές Προσφυγές / Προσωρινή δικαστική προστασία</w:t>
      </w:r>
    </w:p>
    <w:p w14:paraId="1FC71F04" w14:textId="77777777" w:rsidR="00C91015" w:rsidRDefault="00C91015">
      <w:pPr>
        <w:pStyle w:val="19"/>
        <w:rPr>
          <w:rFonts w:ascii="Cambria" w:hAnsi="Cambria" w:cs="Cambria"/>
          <w:b/>
        </w:rPr>
      </w:pPr>
    </w:p>
    <w:p w14:paraId="34FD9D44" w14:textId="77777777"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w:t>
      </w:r>
      <w:r w:rsidRPr="00FB593A">
        <w:rPr>
          <w:rFonts w:ascii="Cambria" w:hAnsi="Cambria" w:cs="Cambria"/>
          <w:sz w:val="22"/>
          <w:szCs w:val="22"/>
          <w:lang w:val="el-GR"/>
        </w:rPr>
        <w:t xml:space="preserve">παράλειψη </w:t>
      </w:r>
      <w:r w:rsidR="00536748" w:rsidRPr="00FB593A">
        <w:rPr>
          <w:rFonts w:ascii="Cambria" w:hAnsi="Cambria" w:cs="Cambria"/>
          <w:color w:val="FF0000"/>
          <w:sz w:val="22"/>
          <w:szCs w:val="22"/>
          <w:lang w:val="el-GR"/>
        </w:rPr>
        <w:t>του</w:t>
      </w:r>
      <w:r w:rsidR="00536748" w:rsidRPr="00536748">
        <w:rPr>
          <w:rFonts w:ascii="Cambria" w:hAnsi="Cambria" w:cs="Cambria"/>
          <w:color w:val="FF0000"/>
          <w:szCs w:val="22"/>
          <w:lang w:val="el-GR"/>
        </w:rPr>
        <w:t xml:space="preserve"> </w:t>
      </w:r>
      <w:r w:rsidR="00536748" w:rsidRPr="00FB593A">
        <w:rPr>
          <w:rFonts w:ascii="Cambria" w:hAnsi="Cambria" w:cs="Cambria"/>
          <w:color w:val="FF0000"/>
          <w:sz w:val="22"/>
          <w:lang w:val="el-GR"/>
        </w:rPr>
        <w:t>αναθέτοντα φορέα</w:t>
      </w:r>
      <w:r w:rsidR="00536748" w:rsidRPr="00FB593A">
        <w:rPr>
          <w:rFonts w:ascii="Cambria" w:hAnsi="Cambria" w:cs="Cambria"/>
          <w:sz w:val="20"/>
          <w:szCs w:val="22"/>
          <w:lang w:val="el-GR"/>
        </w:rPr>
        <w:t xml:space="preserve"> </w:t>
      </w:r>
      <w:r>
        <w:rPr>
          <w:rFonts w:ascii="Cambria" w:hAnsi="Cambria" w:cs="Cambria"/>
          <w:sz w:val="22"/>
          <w:szCs w:val="22"/>
          <w:lang w:val="el-GR"/>
        </w:rPr>
        <w:t xml:space="preserve">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w:t>
      </w:r>
      <w:r w:rsidR="00536748" w:rsidRPr="00FB593A">
        <w:rPr>
          <w:rFonts w:ascii="Cambria" w:hAnsi="Cambria" w:cs="Cambria"/>
          <w:color w:val="FF0000"/>
          <w:sz w:val="22"/>
          <w:szCs w:val="22"/>
          <w:lang w:val="el-GR"/>
        </w:rPr>
        <w:t xml:space="preserve">του </w:t>
      </w:r>
      <w:r w:rsidR="00536748" w:rsidRPr="00FB593A">
        <w:rPr>
          <w:rFonts w:ascii="Cambria" w:hAnsi="Cambria" w:cs="Cambria"/>
          <w:color w:val="FF0000"/>
          <w:sz w:val="22"/>
          <w:lang w:val="el-GR"/>
        </w:rPr>
        <w:t>αναθέτοντα φορέα</w:t>
      </w:r>
      <w:r>
        <w:rPr>
          <w:rFonts w:ascii="Cambria" w:hAnsi="Cambria" w:cs="Cambria"/>
          <w:sz w:val="22"/>
          <w:szCs w:val="22"/>
          <w:lang w:val="el-GR"/>
        </w:rPr>
        <w:t>, προσδιορίζοντας ειδικώς τις νομικές και πραγματικές αιτιάσεις που δικαιολογούν το αίτημά του</w:t>
      </w:r>
      <w:r>
        <w:rPr>
          <w:rStyle w:val="WW-EndnoteReference1"/>
          <w:rFonts w:cs="Cambria"/>
          <w:lang w:val="el-GR"/>
        </w:rPr>
        <w:endnoteReference w:id="34"/>
      </w:r>
      <w:r>
        <w:rPr>
          <w:rFonts w:ascii="Cambria" w:hAnsi="Cambria" w:cs="Cambria"/>
          <w:sz w:val="22"/>
          <w:szCs w:val="22"/>
          <w:lang w:val="el-GR"/>
        </w:rPr>
        <w:t xml:space="preserve">. </w:t>
      </w:r>
    </w:p>
    <w:p w14:paraId="0087181E"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59B4E547" w14:textId="77777777"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Σε περίπτωση προσφυγής κατά πράξης </w:t>
      </w:r>
      <w:r w:rsidR="00536748" w:rsidRPr="00FB593A">
        <w:rPr>
          <w:rFonts w:ascii="Cambria" w:hAnsi="Cambria" w:cs="Cambria"/>
          <w:color w:val="FF0000"/>
          <w:sz w:val="22"/>
          <w:szCs w:val="22"/>
          <w:lang w:val="el-GR"/>
        </w:rPr>
        <w:t xml:space="preserve">του </w:t>
      </w:r>
      <w:r w:rsidR="00536748" w:rsidRPr="00FB593A">
        <w:rPr>
          <w:rFonts w:ascii="Cambria" w:hAnsi="Cambria" w:cs="Cambria"/>
          <w:color w:val="FF0000"/>
          <w:sz w:val="22"/>
          <w:lang w:val="el-GR"/>
        </w:rPr>
        <w:t>αναθέτοντα φορέα</w:t>
      </w:r>
      <w:r>
        <w:rPr>
          <w:rFonts w:ascii="Cambria" w:hAnsi="Cambria" w:cs="Cambria"/>
          <w:sz w:val="22"/>
          <w:szCs w:val="22"/>
          <w:lang w:val="el-GR"/>
        </w:rPr>
        <w:t>, η προθεσμία για την άσκηση της προδικαστικής προσφυγής είναι:</w:t>
      </w:r>
    </w:p>
    <w:p w14:paraId="0BCCBF58" w14:textId="77777777" w:rsidR="00C91015" w:rsidRDefault="00C91015">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48D55D26" w14:textId="77777777" w:rsidR="00C91015" w:rsidRDefault="00C91015">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C634DE7" w14:textId="77777777" w:rsidR="00C91015" w:rsidRDefault="00C91015">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48B05B41" w14:textId="77777777" w:rsidR="00C91015" w:rsidRDefault="00C91015">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WW-EndnoteReference1"/>
          <w:rFonts w:cs="Cambria"/>
          <w:lang w:val="el-GR"/>
        </w:rPr>
        <w:endnoteReference w:id="35"/>
      </w:r>
      <w:r>
        <w:rPr>
          <w:rFonts w:ascii="Cambria" w:hAnsi="Cambria" w:cs="Cambria"/>
          <w:sz w:val="22"/>
          <w:szCs w:val="22"/>
          <w:lang w:val="el-GR"/>
        </w:rPr>
        <w:t>.</w:t>
      </w:r>
    </w:p>
    <w:p w14:paraId="30A99944" w14:textId="77777777" w:rsidR="00C91015" w:rsidRDefault="00C91015">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p>
    <w:p w14:paraId="75699892" w14:textId="082F0D2F"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Η προδικαστική προσφυγή, με βάση και τα όσα προβλέπονται στο π.δ. 39/2017, κατατίθεται ηλεκτρονικά βάσει του τυποποιημένου εντύπου και μέσω της λειτουργικότητας «Επικοινωνία» του υποσυστήματος προς </w:t>
      </w:r>
      <w:r w:rsidRPr="003F6E3A">
        <w:rPr>
          <w:rFonts w:ascii="Cambria" w:hAnsi="Cambria" w:cs="Cambria"/>
          <w:color w:val="FF0000"/>
          <w:sz w:val="22"/>
          <w:szCs w:val="22"/>
          <w:lang w:val="el-GR"/>
        </w:rPr>
        <w:t>τ</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ν </w:t>
      </w:r>
      <w:r w:rsidR="008E26A9">
        <w:rPr>
          <w:rFonts w:ascii="Cambria" w:hAnsi="Cambria" w:cs="Cambria"/>
          <w:color w:val="FF0000"/>
          <w:sz w:val="22"/>
          <w:szCs w:val="22"/>
          <w:lang w:val="el-GR"/>
        </w:rPr>
        <w:t>α</w:t>
      </w:r>
      <w:r w:rsidR="003F6E3A" w:rsidRPr="003F6E3A">
        <w:rPr>
          <w:rFonts w:ascii="Cambria" w:hAnsi="Cambria" w:cs="Cambria"/>
          <w:color w:val="FF0000"/>
          <w:sz w:val="22"/>
          <w:szCs w:val="22"/>
          <w:lang w:val="el-GR"/>
        </w:rPr>
        <w:t>ναθέτοντα φορέα</w:t>
      </w:r>
      <w:r>
        <w:rPr>
          <w:rFonts w:ascii="Cambria" w:hAnsi="Cambria" w:cs="Cambria"/>
          <w:sz w:val="22"/>
          <w:szCs w:val="22"/>
          <w:lang w:val="el-GR"/>
        </w:rPr>
        <w:t xml:space="preserve">, επιλέγοντας κατά περίπτωση την ένδειξη «Προδικαστική Προσφυγή» και επισυνάπτοντας το σχετικό έγγραφο σύμφωνα με την παρ. 3 του άρθρου 8 της υπ' αρ.  117384/26-10-2017 Κ.Υ.Α. </w:t>
      </w:r>
    </w:p>
    <w:p w14:paraId="6F0F1531"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30ACF841" w14:textId="77777777"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το οποίο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 </w:t>
      </w:r>
      <w:r w:rsidR="003F6E3A" w:rsidRPr="003F6E3A">
        <w:rPr>
          <w:rFonts w:ascii="Cambria" w:hAnsi="Cambria" w:cs="Cambria"/>
          <w:color w:val="FF0000"/>
          <w:sz w:val="22"/>
          <w:szCs w:val="22"/>
          <w:lang w:val="el-GR"/>
        </w:rPr>
        <w:t>αναθέτων φορέας</w:t>
      </w:r>
      <w:r>
        <w:rPr>
          <w:rFonts w:ascii="Cambria" w:hAnsi="Cambria" w:cs="Cambria"/>
          <w:sz w:val="22"/>
          <w:szCs w:val="22"/>
          <w:lang w:val="el-GR"/>
        </w:rPr>
        <w:t xml:space="preserve"> ανακαλεί την προσβαλλόμενη πράξη ή προβαίνει στην οφειλόμενη ενέργεια. </w:t>
      </w:r>
    </w:p>
    <w:p w14:paraId="76BCAE66"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3F7B88A0" w14:textId="77777777"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w:t>
      </w:r>
    </w:p>
    <w:p w14:paraId="286E09F5" w14:textId="77777777" w:rsidR="00865ADB" w:rsidRDefault="00865ADB"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sidRPr="00880B20">
        <w:rPr>
          <w:rFonts w:ascii="Cambria" w:hAnsi="Cambria" w:cs="Cambria"/>
          <w:sz w:val="22"/>
          <w:szCs w:val="22"/>
          <w:lang w:val="el-GR"/>
        </w:rPr>
        <w:t xml:space="preserve">Η προηγούμενη παράγραφος δεν εφαρμόζεται στην περίπτωση που, κατά τη διαδικασία σύναψης της παρούσας σύμβασης, </w:t>
      </w:r>
      <w:r>
        <w:rPr>
          <w:rFonts w:ascii="Cambria" w:hAnsi="Cambria" w:cs="Cambria"/>
          <w:sz w:val="22"/>
          <w:szCs w:val="22"/>
          <w:lang w:val="el-GR"/>
        </w:rPr>
        <w:t>υποβληθεί μόνο μία (1) προσφορά</w:t>
      </w:r>
      <w:r>
        <w:rPr>
          <w:rStyle w:val="aa"/>
          <w:rFonts w:ascii="Cambria" w:hAnsi="Cambria" w:cs="Cambria"/>
          <w:sz w:val="22"/>
          <w:szCs w:val="22"/>
          <w:lang w:val="el-GR"/>
        </w:rPr>
        <w:endnoteReference w:id="36"/>
      </w:r>
      <w:r w:rsidRPr="00880B20">
        <w:rPr>
          <w:rFonts w:ascii="Cambria" w:hAnsi="Cambria" w:cs="Cambria"/>
          <w:sz w:val="22"/>
          <w:szCs w:val="22"/>
          <w:lang w:val="el-GR"/>
        </w:rPr>
        <w:t>.</w:t>
      </w:r>
    </w:p>
    <w:p w14:paraId="0135287D"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6F5EE606" w14:textId="3B8C633D"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26AB713D"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1A23F652" w14:textId="77777777" w:rsidR="00C91015" w:rsidRDefault="003F6E3A"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sidRPr="003F6E3A">
        <w:rPr>
          <w:rFonts w:ascii="Cambria" w:hAnsi="Cambria" w:cs="Cambria"/>
          <w:color w:val="FF0000"/>
          <w:sz w:val="22"/>
          <w:szCs w:val="22"/>
          <w:lang w:val="el-GR"/>
        </w:rPr>
        <w:t>Ο</w:t>
      </w:r>
      <w:r w:rsidR="00C91015" w:rsidRPr="003F6E3A">
        <w:rPr>
          <w:rFonts w:ascii="Cambria" w:hAnsi="Cambria" w:cs="Cambria"/>
          <w:color w:val="FF0000"/>
          <w:sz w:val="22"/>
          <w:szCs w:val="22"/>
          <w:lang w:val="el-GR"/>
        </w:rPr>
        <w:t xml:space="preserve"> </w:t>
      </w:r>
      <w:r w:rsidRPr="003F6E3A">
        <w:rPr>
          <w:rFonts w:ascii="Cambria" w:hAnsi="Cambria" w:cs="Cambria"/>
          <w:color w:val="FF0000"/>
          <w:sz w:val="22"/>
          <w:szCs w:val="22"/>
          <w:lang w:val="el-GR"/>
        </w:rPr>
        <w:t>αναθέτων φορέας</w:t>
      </w:r>
      <w:r w:rsidR="00C91015">
        <w:rPr>
          <w:rFonts w:ascii="Cambria" w:hAnsi="Cambria" w:cs="Cambria"/>
          <w:sz w:val="22"/>
          <w:szCs w:val="22"/>
          <w:lang w:val="el-GR"/>
        </w:rPr>
        <w:t xml:space="preserve">, μέσω της λειτουργίας της «Επικοινωνίας»: </w:t>
      </w:r>
    </w:p>
    <w:p w14:paraId="70AD745D"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r>
        <w:rPr>
          <w:rFonts w:ascii="Cambria" w:hAnsi="Cambria" w:cs="Cambria"/>
          <w:sz w:val="22"/>
          <w:szCs w:val="22"/>
          <w:lang w:val="el-GR"/>
        </w:rPr>
        <w:t xml:space="preserve">α. κοινοποιεί την προδικαστική προσφυγή σε κάθε ενδιαφερόμενο τρίτο σύμφωνα με τα προβλεπόμενα στην περ. α της παρ. 1 του άρθρου 365 του ν. 4412/2016 και την περ. α΄ της παρ. 1 του άρθρου 9 του π.δ. 39/2017, </w:t>
      </w:r>
    </w:p>
    <w:p w14:paraId="4956060D" w14:textId="77777777" w:rsidR="00C91015" w:rsidRDefault="00C91015">
      <w:pPr>
        <w:pBdr>
          <w:top w:val="none" w:sz="0" w:space="0" w:color="000000"/>
          <w:left w:val="none" w:sz="0" w:space="0" w:color="000000"/>
          <w:bottom w:val="none" w:sz="0" w:space="0" w:color="000000"/>
          <w:right w:val="none" w:sz="0" w:space="0" w:color="000000"/>
        </w:pBdr>
        <w:ind w:firstLine="737"/>
        <w:jc w:val="both"/>
        <w:rPr>
          <w:lang w:val="el-GR"/>
        </w:rPr>
      </w:pPr>
      <w:r>
        <w:rPr>
          <w:rFonts w:ascii="Cambria" w:hAnsi="Cambria" w:cs="Cambria"/>
          <w:sz w:val="22"/>
          <w:szCs w:val="22"/>
          <w:lang w:val="el-GR"/>
        </w:rPr>
        <w:t xml:space="preserve">β. ειδοποιεί, παρέχει πρόσβαση στο σύνολο των στοιχείων του διαγωνισμού και διαβιβάζει στην Αρχή Εξέτασης Προδικαστικών Προσφυγών (ΑΕΠΠ) τα προβλεπόμενα στην περ. β’ της παρ. 1 του άρθρου 365 του ν. 4412/2016, σύμφωνα και με την παρ. 1 του άρθρου 9 του π.δ. 39/2017 </w:t>
      </w:r>
    </w:p>
    <w:p w14:paraId="0432FAB7" w14:textId="77777777" w:rsidR="00C91015" w:rsidRDefault="00C91015">
      <w:pPr>
        <w:pBdr>
          <w:top w:val="none" w:sz="0" w:space="0" w:color="000000"/>
          <w:left w:val="none" w:sz="0" w:space="0" w:color="000000"/>
          <w:bottom w:val="none" w:sz="0" w:space="0" w:color="000000"/>
          <w:right w:val="none" w:sz="0" w:space="0" w:color="000000"/>
        </w:pBdr>
        <w:ind w:firstLine="737"/>
        <w:jc w:val="both"/>
        <w:rPr>
          <w:lang w:val="el-GR"/>
        </w:rPr>
      </w:pPr>
    </w:p>
    <w:p w14:paraId="32C8F7BA" w14:textId="620473A6"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w:t>
      </w:r>
      <w:r w:rsidR="00536748" w:rsidRPr="00FB593A">
        <w:rPr>
          <w:rFonts w:ascii="Cambria" w:hAnsi="Cambria" w:cs="Cambria"/>
          <w:color w:val="FF0000"/>
          <w:sz w:val="22"/>
          <w:szCs w:val="22"/>
          <w:lang w:val="el-GR"/>
        </w:rPr>
        <w:t xml:space="preserve">του </w:t>
      </w:r>
      <w:r w:rsidR="00536748" w:rsidRPr="00FB593A">
        <w:rPr>
          <w:rFonts w:ascii="Cambria" w:hAnsi="Cambria" w:cs="Cambria"/>
          <w:color w:val="FF0000"/>
          <w:sz w:val="22"/>
          <w:lang w:val="el-GR"/>
        </w:rPr>
        <w:t>αναθέτοντα φορέα</w:t>
      </w:r>
      <w:r w:rsidR="00536748" w:rsidRPr="00FB593A">
        <w:rPr>
          <w:rFonts w:ascii="Cambria" w:hAnsi="Cambria" w:cs="Cambria"/>
          <w:sz w:val="20"/>
          <w:szCs w:val="22"/>
          <w:lang w:val="el-GR"/>
        </w:rPr>
        <w:t xml:space="preserve"> </w:t>
      </w:r>
      <w:r>
        <w:rPr>
          <w:rFonts w:ascii="Cambria" w:hAnsi="Cambria" w:cs="Cambria"/>
          <w:sz w:val="22"/>
          <w:szCs w:val="22"/>
          <w:lang w:val="el-GR"/>
        </w:rPr>
        <w:t xml:space="preserve">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w:t>
      </w:r>
      <w:r w:rsidR="00865ADB">
        <w:rPr>
          <w:rFonts w:ascii="Cambria" w:hAnsi="Cambria" w:cs="Cambria"/>
          <w:sz w:val="22"/>
          <w:szCs w:val="22"/>
          <w:lang w:val="el-GR"/>
        </w:rPr>
        <w:t>προσφυγής</w:t>
      </w:r>
      <w:r w:rsidR="00865ADB">
        <w:rPr>
          <w:rStyle w:val="WW-EndnoteReference1"/>
          <w:rFonts w:cs="Cambria"/>
          <w:lang w:val="el-GR"/>
        </w:rPr>
        <w:endnoteReference w:id="37"/>
      </w:r>
      <w:r w:rsidR="00865ADB">
        <w:rPr>
          <w:rStyle w:val="WW-EndnoteReference1"/>
          <w:rFonts w:cs="Cambria"/>
          <w:lang w:val="el-GR"/>
        </w:rPr>
        <w:t>.</w:t>
      </w:r>
    </w:p>
    <w:p w14:paraId="62D46BB7"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0A3540D2" w14:textId="77777777" w:rsidR="00C91015"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w:t>
      </w:r>
      <w:r w:rsidR="00536748" w:rsidRPr="00FB593A">
        <w:rPr>
          <w:rFonts w:ascii="Cambria" w:hAnsi="Cambria" w:cs="Cambria"/>
          <w:color w:val="FF0000"/>
          <w:sz w:val="22"/>
          <w:szCs w:val="22"/>
          <w:lang w:val="el-GR"/>
        </w:rPr>
        <w:t xml:space="preserve">του </w:t>
      </w:r>
      <w:r w:rsidR="00536748" w:rsidRPr="00FB593A">
        <w:rPr>
          <w:rFonts w:ascii="Cambria" w:hAnsi="Cambria" w:cs="Cambria"/>
          <w:color w:val="FF0000"/>
          <w:sz w:val="22"/>
          <w:lang w:val="el-GR"/>
        </w:rPr>
        <w:t>αναθέτοντα φορέα</w:t>
      </w:r>
      <w:r>
        <w:rPr>
          <w:rFonts w:ascii="Cambria" w:hAnsi="Cambria" w:cs="Cambria"/>
          <w:sz w:val="22"/>
          <w:szCs w:val="22"/>
          <w:lang w:val="el-GR"/>
        </w:rPr>
        <w:t>.</w:t>
      </w:r>
    </w:p>
    <w:p w14:paraId="38047D00"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26C156B2" w14:textId="6B6572EC" w:rsidR="00865ADB" w:rsidRDefault="00865ADB"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sidRPr="001E5D28">
        <w:rPr>
          <w:rFonts w:ascii="Cambria" w:hAnsi="Cambria" w:cs="Calibri"/>
          <w:sz w:val="22"/>
          <w:szCs w:val="22"/>
          <w:lang w:val="el-GR"/>
        </w:rPr>
        <w:t xml:space="preserve">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w:t>
      </w:r>
      <w:r w:rsidRPr="00FB593A">
        <w:rPr>
          <w:rFonts w:ascii="Cambria" w:hAnsi="Cambria" w:cs="Cambria"/>
          <w:color w:val="FF0000"/>
          <w:sz w:val="22"/>
          <w:szCs w:val="22"/>
          <w:lang w:val="el-GR"/>
        </w:rPr>
        <w:t xml:space="preserve">του </w:t>
      </w:r>
      <w:r w:rsidRPr="00FB593A">
        <w:rPr>
          <w:rFonts w:ascii="Cambria" w:hAnsi="Cambria" w:cs="Cambria"/>
          <w:color w:val="FF0000"/>
          <w:sz w:val="22"/>
          <w:lang w:val="el-GR"/>
        </w:rPr>
        <w:t>αναθέτοντα φορέα</w:t>
      </w:r>
      <w:r w:rsidRPr="001E5D28">
        <w:rPr>
          <w:rFonts w:ascii="Cambria" w:hAnsi="Cambria" w:cs="Calibri"/>
          <w:sz w:val="22"/>
          <w:szCs w:val="22"/>
          <w:lang w:val="el-GR"/>
        </w:rPr>
        <w:t xml:space="preserve"> κατατίθενται μέσω της πλατφόρμας του ΕΣΗΔΗΣ έως πέντε (5) ημέρες πριν από τη συζήτηση της προσφυγής</w:t>
      </w:r>
      <w:r>
        <w:rPr>
          <w:rFonts w:ascii="Cambria" w:hAnsi="Cambria" w:cs="Calibri"/>
          <w:sz w:val="22"/>
          <w:szCs w:val="22"/>
          <w:lang w:val="el-GR"/>
        </w:rPr>
        <w:t>.</w:t>
      </w:r>
      <w:r>
        <w:rPr>
          <w:rStyle w:val="aa"/>
          <w:rFonts w:ascii="Cambria" w:hAnsi="Cambria" w:cs="Cambria"/>
          <w:sz w:val="22"/>
          <w:szCs w:val="22"/>
          <w:lang w:val="el-GR"/>
        </w:rPr>
        <w:endnoteReference w:id="38"/>
      </w:r>
    </w:p>
    <w:p w14:paraId="635C009D" w14:textId="77777777" w:rsidR="00C91015" w:rsidRDefault="00C91015">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133899C0" w14:textId="1050E412" w:rsidR="00865ADB" w:rsidRDefault="00865ADB"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w:t>
      </w:r>
      <w:r w:rsidRPr="00FB593A">
        <w:rPr>
          <w:rFonts w:ascii="Cambria" w:hAnsi="Cambria" w:cs="Cambria"/>
          <w:color w:val="FF0000"/>
          <w:sz w:val="22"/>
          <w:szCs w:val="22"/>
          <w:lang w:val="el-GR"/>
        </w:rPr>
        <w:t xml:space="preserve">του </w:t>
      </w:r>
      <w:r w:rsidRPr="00FB593A">
        <w:rPr>
          <w:rFonts w:ascii="Cambria" w:hAnsi="Cambria" w:cs="Cambria"/>
          <w:color w:val="FF0000"/>
          <w:sz w:val="22"/>
          <w:lang w:val="el-GR"/>
        </w:rPr>
        <w:t>αναθέτοντα φορέα</w:t>
      </w:r>
      <w:r>
        <w:rPr>
          <w:rFonts w:ascii="Cambria" w:hAnsi="Cambria" w:cs="Cambria"/>
          <w:sz w:val="22"/>
          <w:szCs w:val="22"/>
          <w:lang w:val="el-GR"/>
        </w:rPr>
        <w:t>.</w:t>
      </w:r>
    </w:p>
    <w:p w14:paraId="070E1C51" w14:textId="77777777" w:rsidR="00865ADB" w:rsidRDefault="00865ADB" w:rsidP="00865ADB">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5E8B218A" w14:textId="3867F426" w:rsidR="00865ADB" w:rsidRDefault="00865ADB"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Pr>
          <w:rStyle w:val="WW-EndnoteReference1"/>
          <w:rFonts w:cs="Cambria"/>
          <w:lang w:val="el-GR"/>
        </w:rPr>
        <w:endnoteReference w:id="39"/>
      </w:r>
      <w:r>
        <w:rPr>
          <w:rFonts w:ascii="Cambria" w:hAnsi="Cambria" w:cs="Cambria"/>
          <w:sz w:val="22"/>
          <w:szCs w:val="22"/>
          <w:lang w:val="el-GR"/>
        </w:rPr>
        <w:t xml:space="preserve">. Δικαίωμα άσκησης των ίδιων ενδίκων βοηθημάτων έχει και </w:t>
      </w:r>
      <w:r w:rsidRPr="003F6E3A">
        <w:rPr>
          <w:rFonts w:ascii="Cambria" w:hAnsi="Cambria" w:cs="Cambria"/>
          <w:color w:val="FF0000"/>
          <w:sz w:val="22"/>
          <w:szCs w:val="22"/>
          <w:lang w:val="el-GR"/>
        </w:rPr>
        <w:t>ο αναθέτων φορέας</w:t>
      </w:r>
      <w:r>
        <w:rPr>
          <w:rFonts w:ascii="Cambria" w:hAnsi="Cambria" w:cs="Cambria"/>
          <w:sz w:val="22"/>
          <w:szCs w:val="22"/>
          <w:lang w:val="el-GR"/>
        </w:rPr>
        <w:t xml:space="preserve">, αν η ΑΕΠΠ κάνει δεκτή την προδικαστική προσφυγή. Με τα </w:t>
      </w:r>
      <w:r>
        <w:rPr>
          <w:rFonts w:ascii="Cambria" w:hAnsi="Cambria" w:cs="Cambria"/>
          <w:sz w:val="22"/>
          <w:szCs w:val="22"/>
          <w:lang w:val="el-GR"/>
        </w:rPr>
        <w:lastRenderedPageBreak/>
        <w:t xml:space="preserve">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w:t>
      </w:r>
      <w:r w:rsidRPr="00FB593A">
        <w:rPr>
          <w:rFonts w:ascii="Cambria" w:hAnsi="Cambria" w:cs="Cambria"/>
          <w:color w:val="FF0000"/>
          <w:sz w:val="22"/>
          <w:szCs w:val="22"/>
          <w:lang w:val="el-GR"/>
        </w:rPr>
        <w:t xml:space="preserve">του </w:t>
      </w:r>
      <w:r w:rsidRPr="00FB593A">
        <w:rPr>
          <w:rFonts w:ascii="Cambria" w:hAnsi="Cambria" w:cs="Cambria"/>
          <w:color w:val="FF0000"/>
          <w:sz w:val="22"/>
          <w:lang w:val="el-GR"/>
        </w:rPr>
        <w:t>αναθέτοντα φορέα</w:t>
      </w:r>
      <w:r>
        <w:rPr>
          <w:rFonts w:ascii="Cambria" w:hAnsi="Cambria" w:cs="Cambria"/>
          <w:sz w:val="22"/>
          <w:szCs w:val="22"/>
          <w:lang w:val="el-GR"/>
        </w:rPr>
        <w:t>, εφόσον έχουν εκδοθεί ή συντελεστεί αντιστοίχως έως τη συζήτηση της αίτησης αναστολής ή την πρώτη συζήτηση της αίτησης ακύρωσης.</w:t>
      </w:r>
    </w:p>
    <w:p w14:paraId="488E3E17" w14:textId="77777777" w:rsidR="00865ADB" w:rsidRDefault="00865ADB" w:rsidP="00865ADB">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524DA495" w14:textId="52DB231E" w:rsidR="00C91015" w:rsidRDefault="00865ADB" w:rsidP="00E47D21">
      <w:pPr>
        <w:pBdr>
          <w:top w:val="none" w:sz="0" w:space="0" w:color="000000"/>
          <w:left w:val="none" w:sz="0" w:space="0" w:color="000000"/>
          <w:bottom w:val="none" w:sz="0" w:space="0" w:color="000000"/>
          <w:right w:val="none" w:sz="0" w:space="0" w:color="000000"/>
        </w:pBdr>
        <w:jc w:val="both"/>
        <w:rPr>
          <w:rFonts w:ascii="Cambria" w:hAnsi="Cambria" w:cs="Cambria"/>
          <w:sz w:val="22"/>
          <w:szCs w:val="22"/>
          <w:lang w:val="el-GR"/>
        </w:rPr>
      </w:pPr>
      <w:r>
        <w:rPr>
          <w:rFonts w:ascii="Cambria" w:hAnsi="Cambria" w:cs="Cambria"/>
          <w:sz w:val="22"/>
          <w:szCs w:val="22"/>
          <w:lang w:val="el-GR"/>
        </w:rPr>
        <w:t>Η άσκηση της αίτησης αναστολής δεν εξαρτάται από την προηγούμε</w:t>
      </w:r>
      <w:bookmarkStart w:id="14" w:name="art372_4_b"/>
      <w:r>
        <w:rPr>
          <w:rFonts w:ascii="Cambria" w:hAnsi="Cambria" w:cs="Cambria"/>
          <w:sz w:val="22"/>
          <w:szCs w:val="22"/>
          <w:lang w:val="el-GR"/>
        </w:rPr>
        <w:t>νη άσκηση της αίτησης ακύρωσης. Η</w:t>
      </w:r>
      <w:bookmarkEnd w:id="14"/>
      <w:r>
        <w:rPr>
          <w:rFonts w:ascii="Cambria" w:hAnsi="Cambria" w:cs="Cambria"/>
          <w:sz w:val="22"/>
          <w:szCs w:val="22"/>
          <w:lang w:val="el-GR"/>
        </w:rPr>
        <w:t xml:space="preserve"> αίτηση αναστολής κατατίθεται στο αρμόδιο δικαστήριο μέσα σε προθεσμία δέκα (10) ημερών από την κοινοποίηση ή την πλήρη γνώση</w:t>
      </w:r>
      <w:r>
        <w:rPr>
          <w:rStyle w:val="aa"/>
          <w:rFonts w:ascii="Cambria" w:hAnsi="Cambria" w:cs="Cambria"/>
          <w:sz w:val="22"/>
          <w:szCs w:val="22"/>
          <w:lang w:val="el-GR"/>
        </w:rPr>
        <w:endnoteReference w:id="40"/>
      </w:r>
      <w:r>
        <w:rPr>
          <w:rFonts w:ascii="Cambria" w:hAnsi="Cambria" w:cs="Cambria"/>
          <w:sz w:val="22"/>
          <w:szCs w:val="22"/>
          <w:lang w:val="el-GR"/>
        </w:rPr>
        <w:t xml:space="preserve"> της απόφασης επί της προδικαστικής προσφυγής και συζητείται το αργότερο εντός τριάντα (30) ημερών από την κατάθεσή της. Για την άσκηση της αιτήσεως αναστολής κατατίθεται το προβλεπόμενο παράβολο, σύμφωνα με τα ειδικότερα οριζόμενα στο άρθρο 372 παρ. 4 του ν. 4412/2016.</w:t>
      </w:r>
    </w:p>
    <w:p w14:paraId="3BDF173B" w14:textId="77777777" w:rsidR="00865ADB" w:rsidRDefault="00865ADB" w:rsidP="00865ADB">
      <w:pPr>
        <w:pBdr>
          <w:top w:val="none" w:sz="0" w:space="0" w:color="000000"/>
          <w:left w:val="none" w:sz="0" w:space="0" w:color="000000"/>
          <w:bottom w:val="none" w:sz="0" w:space="0" w:color="000000"/>
          <w:right w:val="none" w:sz="0" w:space="0" w:color="000000"/>
        </w:pBdr>
        <w:ind w:firstLine="737"/>
        <w:jc w:val="both"/>
        <w:rPr>
          <w:rFonts w:ascii="Cambria" w:hAnsi="Cambria" w:cs="Cambria"/>
          <w:sz w:val="22"/>
          <w:szCs w:val="22"/>
          <w:lang w:val="el-GR"/>
        </w:rPr>
      </w:pPr>
    </w:p>
    <w:p w14:paraId="07AFC5F1" w14:textId="77777777" w:rsidR="00C91015" w:rsidRPr="008805E7" w:rsidRDefault="00C91015" w:rsidP="00E47D21">
      <w:pPr>
        <w:pBdr>
          <w:top w:val="none" w:sz="0" w:space="0" w:color="000000"/>
          <w:left w:val="none" w:sz="0" w:space="0" w:color="000000"/>
          <w:bottom w:val="none" w:sz="0" w:space="0" w:color="000000"/>
          <w:right w:val="none" w:sz="0" w:space="0" w:color="000000"/>
        </w:pBdr>
        <w:jc w:val="both"/>
        <w:rPr>
          <w:rFonts w:ascii="Cambria" w:hAnsi="Cambria" w:cs="Cambria"/>
          <w:lang w:val="el-GR"/>
        </w:rPr>
      </w:pPr>
      <w:r>
        <w:rPr>
          <w:rFonts w:ascii="Cambria" w:hAnsi="Cambria" w:cs="Cambria"/>
          <w:sz w:val="22"/>
          <w:szCs w:val="22"/>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14:paraId="7A5A6056"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r w:rsidRPr="00E47D21">
        <w:rPr>
          <w:rFonts w:ascii="Calibri" w:eastAsia="Times New Roman" w:hAnsi="Calibri"/>
          <w:color w:val="002060"/>
          <w:kern w:val="0"/>
          <w:szCs w:val="22"/>
          <w:lang w:val="el-GR" w:bidi="ar-SA"/>
        </w:rPr>
        <w:t xml:space="preserve"> </w:t>
      </w:r>
      <w:bookmarkStart w:id="15" w:name="_Toc11061388"/>
      <w:bookmarkStart w:id="16" w:name="_Toc11061573"/>
      <w:r w:rsidRPr="00E47D21">
        <w:rPr>
          <w:rFonts w:ascii="Calibri" w:eastAsia="Times New Roman" w:hAnsi="Calibri"/>
          <w:color w:val="002060"/>
          <w:kern w:val="0"/>
          <w:szCs w:val="22"/>
          <w:lang w:val="el-GR" w:bidi="ar-SA"/>
        </w:rPr>
        <w:t>Άρθρο 5:  Έγγραφα της σύμβασης κατά το στάδιο της εκτέλεσης/ Σειρά ισχύος</w:t>
      </w:r>
      <w:bookmarkEnd w:id="15"/>
      <w:bookmarkEnd w:id="16"/>
    </w:p>
    <w:p w14:paraId="782EC876" w14:textId="77777777" w:rsidR="00C91015" w:rsidRDefault="00C91015">
      <w:pPr>
        <w:pStyle w:val="para-1"/>
        <w:tabs>
          <w:tab w:val="left" w:pos="284"/>
          <w:tab w:val="left" w:pos="1276"/>
          <w:tab w:val="left" w:pos="1588"/>
          <w:tab w:val="left" w:pos="2155"/>
          <w:tab w:val="left" w:pos="2722"/>
          <w:tab w:val="left" w:pos="3289"/>
        </w:tabs>
        <w:ind w:left="0" w:firstLine="0"/>
        <w:rPr>
          <w:rFonts w:ascii="Cambria" w:hAnsi="Cambria" w:cs="Cambria"/>
          <w:iCs/>
          <w:szCs w:val="22"/>
          <w:lang w:val="el-GR"/>
        </w:rPr>
      </w:pPr>
    </w:p>
    <w:p w14:paraId="35CD5592" w14:textId="20F444B4" w:rsidR="00C91015" w:rsidRDefault="00C91015">
      <w:pPr>
        <w:pStyle w:val="para-1"/>
        <w:tabs>
          <w:tab w:val="left" w:pos="284"/>
          <w:tab w:val="left" w:pos="1276"/>
          <w:tab w:val="left" w:pos="1588"/>
          <w:tab w:val="left" w:pos="2155"/>
          <w:tab w:val="left" w:pos="2722"/>
          <w:tab w:val="left" w:pos="3289"/>
        </w:tabs>
        <w:ind w:left="0" w:firstLine="0"/>
        <w:rPr>
          <w:rFonts w:ascii="Cambria" w:hAnsi="Cambria" w:cs="Cambria"/>
          <w:iCs/>
          <w:szCs w:val="22"/>
          <w:lang w:val="el-GR"/>
        </w:rPr>
      </w:pPr>
      <w:r>
        <w:rPr>
          <w:rFonts w:ascii="Cambria" w:hAnsi="Cambria" w:cs="Cambria"/>
          <w:iCs/>
          <w:szCs w:val="22"/>
          <w:lang w:val="el-GR"/>
        </w:rPr>
        <w:t xml:space="preserve">Σχετικά με την υπογραφή της σύμβασης, ισχύουν τα προβλεπόμενα </w:t>
      </w:r>
      <w:r w:rsidR="005C2FD2" w:rsidRPr="009A6E23">
        <w:rPr>
          <w:rFonts w:ascii="Cambria" w:hAnsi="Cambria" w:cs="Cambria"/>
          <w:iCs/>
          <w:color w:val="FF0000"/>
          <w:szCs w:val="22"/>
          <w:lang w:val="el-GR"/>
        </w:rPr>
        <w:t>στο άρθρο 316 και στο άρθρο 1 παρ. 4 του ν. 4412/2016</w:t>
      </w:r>
      <w:r w:rsidRPr="009A6E23">
        <w:rPr>
          <w:rFonts w:ascii="Cambria" w:hAnsi="Cambria" w:cs="Cambria"/>
          <w:iCs/>
          <w:color w:val="FF0000"/>
          <w:szCs w:val="22"/>
          <w:lang w:val="el-GR"/>
        </w:rPr>
        <w:t>.</w:t>
      </w:r>
    </w:p>
    <w:p w14:paraId="2158A1E0" w14:textId="77777777" w:rsidR="00C91015" w:rsidRDefault="00C91015">
      <w:pPr>
        <w:pStyle w:val="para-1"/>
        <w:tabs>
          <w:tab w:val="left" w:pos="284"/>
          <w:tab w:val="left" w:pos="1276"/>
          <w:tab w:val="left" w:pos="1588"/>
          <w:tab w:val="left" w:pos="2155"/>
          <w:tab w:val="left" w:pos="2722"/>
          <w:tab w:val="left" w:pos="3289"/>
        </w:tabs>
        <w:ind w:left="0" w:firstLine="0"/>
        <w:rPr>
          <w:rFonts w:ascii="Cambria" w:hAnsi="Cambria" w:cs="Cambria"/>
          <w:szCs w:val="22"/>
          <w:lang w:val="el-GR"/>
        </w:rPr>
      </w:pPr>
      <w:r>
        <w:rPr>
          <w:rFonts w:ascii="Cambria" w:hAnsi="Cambria" w:cs="Cambria"/>
          <w:iCs/>
          <w:szCs w:val="22"/>
          <w:lang w:val="el-GR"/>
        </w:rPr>
        <w:t>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w:t>
      </w:r>
    </w:p>
    <w:p w14:paraId="6046CE10" w14:textId="77777777" w:rsidR="00C91015" w:rsidRDefault="00C91015">
      <w:pPr>
        <w:pStyle w:val="para-1"/>
        <w:tabs>
          <w:tab w:val="left" w:pos="284"/>
          <w:tab w:val="left" w:pos="1100"/>
          <w:tab w:val="left" w:pos="2155"/>
          <w:tab w:val="left" w:pos="2722"/>
          <w:tab w:val="left" w:pos="3289"/>
        </w:tabs>
        <w:ind w:left="0" w:firstLine="0"/>
        <w:rPr>
          <w:rFonts w:ascii="Cambria" w:hAnsi="Cambria" w:cs="Cambria"/>
          <w:szCs w:val="22"/>
          <w:lang w:val="el-GR"/>
        </w:rPr>
      </w:pPr>
    </w:p>
    <w:p w14:paraId="175C24CA" w14:textId="77777777" w:rsidR="00C91015" w:rsidRDefault="00C91015">
      <w:pPr>
        <w:pStyle w:val="para-2"/>
        <w:numPr>
          <w:ilvl w:val="0"/>
          <w:numId w:val="12"/>
        </w:numPr>
        <w:tabs>
          <w:tab w:val="left" w:pos="993"/>
        </w:tabs>
        <w:ind w:left="709"/>
        <w:rPr>
          <w:rFonts w:ascii="Cambria" w:hAnsi="Cambria" w:cs="Cambria"/>
          <w:szCs w:val="22"/>
        </w:rPr>
      </w:pPr>
      <w:r>
        <w:rPr>
          <w:rFonts w:ascii="Cambria" w:hAnsi="Cambria" w:cs="Cambria"/>
          <w:szCs w:val="22"/>
        </w:rPr>
        <w:t>Το συμφωνητικό.</w:t>
      </w:r>
    </w:p>
    <w:p w14:paraId="44FC1F37" w14:textId="77777777" w:rsidR="00C91015" w:rsidRDefault="00C91015">
      <w:pPr>
        <w:pStyle w:val="para-2"/>
        <w:numPr>
          <w:ilvl w:val="0"/>
          <w:numId w:val="12"/>
        </w:numPr>
        <w:tabs>
          <w:tab w:val="left" w:pos="993"/>
        </w:tabs>
        <w:ind w:left="709"/>
        <w:rPr>
          <w:rFonts w:ascii="Cambria" w:hAnsi="Cambria" w:cs="Cambria"/>
          <w:szCs w:val="22"/>
          <w:lang w:val="el-GR"/>
        </w:rPr>
      </w:pPr>
      <w:r>
        <w:rPr>
          <w:rFonts w:ascii="Cambria" w:hAnsi="Cambria" w:cs="Cambria"/>
          <w:szCs w:val="22"/>
        </w:rPr>
        <w:t>Η παρούσα Διακήρυξη.</w:t>
      </w:r>
    </w:p>
    <w:p w14:paraId="174665E9" w14:textId="77777777" w:rsidR="00C91015" w:rsidRDefault="00C91015">
      <w:pPr>
        <w:pStyle w:val="para-2"/>
        <w:numPr>
          <w:ilvl w:val="0"/>
          <w:numId w:val="12"/>
        </w:numPr>
        <w:tabs>
          <w:tab w:val="left" w:pos="993"/>
        </w:tabs>
        <w:ind w:left="1020" w:hanging="283"/>
        <w:rPr>
          <w:rFonts w:ascii="Cambria" w:hAnsi="Cambria" w:cs="Cambria"/>
          <w:szCs w:val="22"/>
          <w:lang w:val="el-GR"/>
        </w:rPr>
      </w:pPr>
      <w:r>
        <w:rPr>
          <w:rFonts w:ascii="Cambria" w:hAnsi="Cambria" w:cs="Cambria"/>
          <w:szCs w:val="22"/>
          <w:lang w:val="el-GR"/>
        </w:rPr>
        <w:t>Το τεύχος των τυχόν τροποποιήσεων μετά τη διαδικασία της διαβούλευσης του αρ. 20Α της παρούσας</w:t>
      </w:r>
    </w:p>
    <w:p w14:paraId="02C068D3" w14:textId="77777777" w:rsidR="00C91015" w:rsidRDefault="00C91015">
      <w:pPr>
        <w:pStyle w:val="para-2"/>
        <w:numPr>
          <w:ilvl w:val="0"/>
          <w:numId w:val="12"/>
        </w:numPr>
        <w:tabs>
          <w:tab w:val="left" w:pos="993"/>
        </w:tabs>
        <w:ind w:left="709"/>
        <w:rPr>
          <w:rFonts w:ascii="Cambria" w:hAnsi="Cambria" w:cs="Cambria"/>
          <w:szCs w:val="22"/>
        </w:rPr>
      </w:pPr>
      <w:r>
        <w:rPr>
          <w:rFonts w:ascii="Cambria" w:hAnsi="Cambria" w:cs="Cambria"/>
          <w:szCs w:val="22"/>
          <w:lang w:val="el-GR"/>
        </w:rPr>
        <w:t xml:space="preserve">Η Οικονομική Προσφορά </w:t>
      </w:r>
    </w:p>
    <w:p w14:paraId="2A821D94" w14:textId="77777777" w:rsidR="00C91015" w:rsidRDefault="00C91015">
      <w:pPr>
        <w:pStyle w:val="para-2"/>
        <w:numPr>
          <w:ilvl w:val="0"/>
          <w:numId w:val="12"/>
        </w:numPr>
        <w:tabs>
          <w:tab w:val="left" w:pos="993"/>
        </w:tabs>
        <w:ind w:left="709"/>
        <w:rPr>
          <w:rFonts w:ascii="Cambria" w:hAnsi="Cambria" w:cs="Cambria"/>
          <w:szCs w:val="22"/>
          <w:lang w:val="el-GR"/>
        </w:rPr>
      </w:pPr>
      <w:r>
        <w:rPr>
          <w:rFonts w:ascii="Cambria" w:hAnsi="Cambria" w:cs="Cambria"/>
          <w:szCs w:val="22"/>
        </w:rPr>
        <w:t>Το Τιμολόγιο Δημοπράτησης.</w:t>
      </w:r>
    </w:p>
    <w:p w14:paraId="5CB56FB6" w14:textId="77777777" w:rsidR="00C91015" w:rsidRDefault="00C91015">
      <w:pPr>
        <w:pStyle w:val="para-2"/>
        <w:numPr>
          <w:ilvl w:val="0"/>
          <w:numId w:val="12"/>
        </w:numPr>
        <w:tabs>
          <w:tab w:val="left" w:pos="993"/>
        </w:tabs>
        <w:ind w:left="709"/>
        <w:rPr>
          <w:rFonts w:ascii="Cambria" w:hAnsi="Cambria" w:cs="Cambria"/>
          <w:szCs w:val="22"/>
          <w:lang w:val="el-GR"/>
        </w:rPr>
      </w:pPr>
      <w:r>
        <w:rPr>
          <w:rFonts w:ascii="Cambria" w:hAnsi="Cambria" w:cs="Cambria"/>
          <w:szCs w:val="22"/>
          <w:lang w:val="el-GR"/>
        </w:rPr>
        <w:t>Ο Κανονισμός Μελετών του Έργου</w:t>
      </w:r>
    </w:p>
    <w:p w14:paraId="378B8BC2" w14:textId="77777777" w:rsidR="00C91015" w:rsidRDefault="00C91015">
      <w:pPr>
        <w:pStyle w:val="para-2"/>
        <w:numPr>
          <w:ilvl w:val="0"/>
          <w:numId w:val="12"/>
        </w:numPr>
        <w:tabs>
          <w:tab w:val="left" w:pos="993"/>
        </w:tabs>
        <w:ind w:left="709"/>
        <w:rPr>
          <w:rFonts w:ascii="Cambria" w:hAnsi="Cambria" w:cs="Cambria"/>
          <w:szCs w:val="22"/>
          <w:lang w:val="el-GR"/>
        </w:rPr>
      </w:pPr>
      <w:r>
        <w:rPr>
          <w:rFonts w:ascii="Cambria" w:hAnsi="Cambria" w:cs="Cambria"/>
          <w:szCs w:val="22"/>
          <w:lang w:val="el-GR"/>
        </w:rPr>
        <w:t>Η Ειδική Συγγραφή Υποχρεώσεων (Ε.Σ.Υ.).</w:t>
      </w:r>
    </w:p>
    <w:p w14:paraId="7F7D67DE" w14:textId="77777777" w:rsidR="00C91015" w:rsidRDefault="00C91015">
      <w:pPr>
        <w:pStyle w:val="para-2"/>
        <w:numPr>
          <w:ilvl w:val="0"/>
          <w:numId w:val="12"/>
        </w:numPr>
        <w:tabs>
          <w:tab w:val="left" w:pos="993"/>
          <w:tab w:val="left" w:pos="1299"/>
        </w:tabs>
        <w:ind w:left="709"/>
        <w:rPr>
          <w:rFonts w:ascii="Cambria" w:hAnsi="Cambria" w:cs="Cambria"/>
          <w:szCs w:val="22"/>
          <w:lang w:val="el-GR"/>
        </w:rPr>
      </w:pPr>
      <w:r>
        <w:rPr>
          <w:rFonts w:ascii="Cambria" w:hAnsi="Cambria" w:cs="Cambria"/>
          <w:szCs w:val="22"/>
          <w:lang w:val="el-GR"/>
        </w:rPr>
        <w:t>Η Τεχνική Συγγραφή Υποχρεώσεων (Τ.Σ.Υ) με τις Τεχνικές Προδιαγραφές και τα</w:t>
      </w:r>
    </w:p>
    <w:p w14:paraId="09069A0D" w14:textId="77777777" w:rsidR="00C91015" w:rsidRDefault="00C91015">
      <w:pPr>
        <w:pStyle w:val="para-2"/>
        <w:tabs>
          <w:tab w:val="left" w:pos="993"/>
        </w:tabs>
        <w:ind w:left="709" w:firstLine="0"/>
        <w:rPr>
          <w:rFonts w:ascii="Cambria" w:hAnsi="Cambria" w:cs="Cambria"/>
          <w:szCs w:val="22"/>
          <w:lang w:val="el-GR"/>
        </w:rPr>
      </w:pPr>
      <w:r>
        <w:rPr>
          <w:rFonts w:ascii="Cambria" w:hAnsi="Cambria" w:cs="Cambria"/>
          <w:szCs w:val="22"/>
          <w:lang w:val="el-GR"/>
        </w:rPr>
        <w:tab/>
        <w:t>Παραρτήματά</w:t>
      </w:r>
      <w:r>
        <w:rPr>
          <w:rFonts w:ascii="Cambria" w:hAnsi="Cambria" w:cs="Cambria"/>
          <w:szCs w:val="22"/>
        </w:rPr>
        <w:t xml:space="preserve"> τους.</w:t>
      </w:r>
    </w:p>
    <w:p w14:paraId="5D509580" w14:textId="77777777" w:rsidR="00C91015" w:rsidRPr="008805E7" w:rsidRDefault="00C91015">
      <w:pPr>
        <w:pStyle w:val="para-2"/>
        <w:numPr>
          <w:ilvl w:val="0"/>
          <w:numId w:val="12"/>
        </w:numPr>
        <w:tabs>
          <w:tab w:val="left" w:pos="993"/>
        </w:tabs>
        <w:ind w:left="709"/>
        <w:rPr>
          <w:rFonts w:ascii="Cambria" w:hAnsi="Cambria" w:cs="Cambria"/>
          <w:szCs w:val="22"/>
          <w:lang w:val="el-GR"/>
        </w:rPr>
      </w:pPr>
      <w:r>
        <w:rPr>
          <w:rFonts w:ascii="Cambria" w:hAnsi="Cambria" w:cs="Cambria"/>
          <w:szCs w:val="22"/>
          <w:lang w:val="el-GR"/>
        </w:rPr>
        <w:t>Η Τεχνική Περιγραφή (Τ.Π.).</w:t>
      </w:r>
    </w:p>
    <w:p w14:paraId="778432DA" w14:textId="77777777" w:rsidR="00C91015" w:rsidRDefault="00EE6B33">
      <w:pPr>
        <w:pStyle w:val="para-2"/>
        <w:numPr>
          <w:ilvl w:val="0"/>
          <w:numId w:val="12"/>
        </w:numPr>
        <w:tabs>
          <w:tab w:val="left" w:pos="993"/>
        </w:tabs>
        <w:ind w:left="709"/>
        <w:rPr>
          <w:rFonts w:ascii="Cambria" w:hAnsi="Cambria" w:cs="Cambria"/>
          <w:szCs w:val="22"/>
          <w:lang w:val="el-GR"/>
        </w:rPr>
      </w:pPr>
      <w:r>
        <w:rPr>
          <w:rFonts w:ascii="Cambria" w:hAnsi="Cambria" w:cs="Cambria"/>
          <w:szCs w:val="22"/>
          <w:lang w:val="el-GR"/>
        </w:rPr>
        <w:t xml:space="preserve"> </w:t>
      </w:r>
      <w:r w:rsidR="00C91015">
        <w:rPr>
          <w:rFonts w:ascii="Cambria" w:hAnsi="Cambria" w:cs="Cambria"/>
          <w:szCs w:val="22"/>
        </w:rPr>
        <w:t>Ο Προϋπολογισμός Δημοπράτησης.</w:t>
      </w:r>
    </w:p>
    <w:p w14:paraId="259FCFDB" w14:textId="77777777" w:rsidR="00C91015" w:rsidRDefault="00EE6B33">
      <w:pPr>
        <w:pStyle w:val="para-2"/>
        <w:numPr>
          <w:ilvl w:val="0"/>
          <w:numId w:val="12"/>
        </w:numPr>
        <w:tabs>
          <w:tab w:val="left" w:pos="993"/>
          <w:tab w:val="left" w:pos="2127"/>
        </w:tabs>
        <w:ind w:left="709"/>
        <w:rPr>
          <w:rFonts w:ascii="Cambria" w:eastAsia="Cambria" w:hAnsi="Cambria" w:cs="Cambria"/>
          <w:szCs w:val="22"/>
          <w:lang w:val="el-GR"/>
        </w:rPr>
      </w:pPr>
      <w:r>
        <w:rPr>
          <w:rFonts w:ascii="Cambria" w:hAnsi="Cambria" w:cs="Cambria"/>
          <w:szCs w:val="22"/>
          <w:lang w:val="el-GR"/>
        </w:rPr>
        <w:t xml:space="preserve"> </w:t>
      </w:r>
      <w:r w:rsidR="00C91015">
        <w:rPr>
          <w:rFonts w:ascii="Cambria" w:hAnsi="Cambria" w:cs="Cambria"/>
          <w:szCs w:val="22"/>
          <w:lang w:val="el-GR"/>
        </w:rPr>
        <w:t>Οι εγκεκριμένες μελέτες του έργου</w:t>
      </w:r>
    </w:p>
    <w:p w14:paraId="7EF5C55E" w14:textId="77777777" w:rsidR="00C91015" w:rsidRDefault="00EE6B33">
      <w:pPr>
        <w:pStyle w:val="para-2"/>
        <w:numPr>
          <w:ilvl w:val="0"/>
          <w:numId w:val="12"/>
        </w:numPr>
        <w:tabs>
          <w:tab w:val="left" w:pos="993"/>
          <w:tab w:val="left" w:pos="2127"/>
        </w:tabs>
        <w:ind w:left="709"/>
        <w:rPr>
          <w:rFonts w:ascii="Cambria" w:hAnsi="Cambria" w:cs="Cambria"/>
          <w:szCs w:val="22"/>
          <w:lang w:val="el-GR"/>
        </w:rPr>
      </w:pPr>
      <w:r>
        <w:rPr>
          <w:rFonts w:ascii="Cambria" w:eastAsia="Cambria" w:hAnsi="Cambria" w:cs="Cambria"/>
          <w:szCs w:val="22"/>
          <w:lang w:val="el-GR"/>
        </w:rPr>
        <w:t xml:space="preserve"> </w:t>
      </w:r>
      <w:r w:rsidR="00C91015">
        <w:rPr>
          <w:rFonts w:ascii="Cambria" w:eastAsia="Cambria" w:hAnsi="Cambria" w:cs="Cambria"/>
          <w:szCs w:val="22"/>
          <w:lang w:val="el-GR"/>
        </w:rPr>
        <w:t>Η τεχνική προσφορά – μελέτη</w:t>
      </w:r>
    </w:p>
    <w:p w14:paraId="35A1ABEC" w14:textId="77777777" w:rsidR="00C91015" w:rsidRDefault="00EE6B33">
      <w:pPr>
        <w:pStyle w:val="para-2"/>
        <w:numPr>
          <w:ilvl w:val="0"/>
          <w:numId w:val="12"/>
        </w:numPr>
        <w:tabs>
          <w:tab w:val="left" w:pos="993"/>
          <w:tab w:val="left" w:pos="2127"/>
        </w:tabs>
        <w:ind w:left="709"/>
        <w:rPr>
          <w:rFonts w:ascii="Cambria" w:hAnsi="Cambria" w:cs="Cambria"/>
          <w:szCs w:val="22"/>
          <w:lang w:val="el-GR"/>
        </w:rPr>
      </w:pPr>
      <w:r>
        <w:rPr>
          <w:rFonts w:ascii="Cambria" w:hAnsi="Cambria" w:cs="Cambria"/>
          <w:szCs w:val="22"/>
          <w:lang w:val="el-GR"/>
        </w:rPr>
        <w:t xml:space="preserve"> </w:t>
      </w:r>
      <w:r w:rsidR="00C91015">
        <w:rPr>
          <w:rFonts w:ascii="Cambria" w:hAnsi="Cambria" w:cs="Cambria"/>
          <w:szCs w:val="22"/>
          <w:lang w:val="el-GR"/>
        </w:rPr>
        <w:t>Το εγκεκριμένο Χρονοδιάγραμμα κατασκευής του έργου.</w:t>
      </w:r>
    </w:p>
    <w:p w14:paraId="164D517B" w14:textId="77777777" w:rsidR="00C91015" w:rsidRDefault="00C91015">
      <w:pPr>
        <w:pStyle w:val="para-2"/>
        <w:tabs>
          <w:tab w:val="left" w:pos="993"/>
          <w:tab w:val="left" w:pos="2127"/>
        </w:tabs>
        <w:rPr>
          <w:rFonts w:ascii="Cambria" w:hAnsi="Cambria" w:cs="Cambria"/>
          <w:szCs w:val="22"/>
          <w:lang w:val="el-GR"/>
        </w:rPr>
      </w:pPr>
    </w:p>
    <w:p w14:paraId="1D70ECBB"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17" w:name="_Toc11061389"/>
      <w:bookmarkStart w:id="18" w:name="_Toc11061574"/>
      <w:r w:rsidRPr="00E47D21">
        <w:rPr>
          <w:rFonts w:ascii="Calibri" w:eastAsia="Times New Roman" w:hAnsi="Calibri"/>
          <w:color w:val="002060"/>
          <w:kern w:val="0"/>
          <w:szCs w:val="22"/>
          <w:lang w:val="el-GR" w:bidi="ar-SA"/>
        </w:rPr>
        <w:t>Άρθρο 6: Γλώσσα διαδικασίας</w:t>
      </w:r>
      <w:bookmarkEnd w:id="17"/>
      <w:bookmarkEnd w:id="18"/>
    </w:p>
    <w:p w14:paraId="103676B0" w14:textId="77777777" w:rsidR="00C91015" w:rsidRDefault="00C91015">
      <w:pPr>
        <w:pStyle w:val="Standard"/>
        <w:jc w:val="both"/>
        <w:rPr>
          <w:rFonts w:ascii="Cambria" w:hAnsi="Cambria" w:cs="Cambria"/>
          <w:sz w:val="22"/>
          <w:szCs w:val="22"/>
        </w:rPr>
      </w:pPr>
    </w:p>
    <w:p w14:paraId="1473EC9F" w14:textId="77777777" w:rsidR="00C91015" w:rsidRDefault="00C91015">
      <w:pPr>
        <w:pStyle w:val="Standard"/>
        <w:spacing w:after="120"/>
        <w:ind w:left="720" w:hanging="720"/>
        <w:jc w:val="both"/>
        <w:textAlignment w:val="auto"/>
        <w:rPr>
          <w:rFonts w:ascii="Cambria" w:hAnsi="Cambria" w:cs="Cambria"/>
          <w:b/>
          <w:sz w:val="22"/>
          <w:szCs w:val="22"/>
          <w:lang w:val="el-GR"/>
        </w:rPr>
      </w:pPr>
      <w:r>
        <w:rPr>
          <w:rFonts w:ascii="Cambria" w:hAnsi="Cambria" w:cs="Cambria"/>
          <w:b/>
          <w:sz w:val="22"/>
          <w:szCs w:val="22"/>
          <w:lang w:val="el-GR"/>
        </w:rPr>
        <w:t>6.1.</w:t>
      </w:r>
      <w:r>
        <w:rPr>
          <w:rFonts w:ascii="Cambria" w:hAnsi="Cambria" w:cs="Cambria"/>
          <w:sz w:val="22"/>
          <w:szCs w:val="22"/>
          <w:lang w:val="el-GR"/>
        </w:rPr>
        <w:tab/>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προδικαστικές προσφυγές υποβάλλονται στην ελληνική γλώσσα.</w:t>
      </w:r>
    </w:p>
    <w:p w14:paraId="3E494975" w14:textId="77777777" w:rsidR="00C91015" w:rsidRDefault="00C91015">
      <w:pPr>
        <w:pStyle w:val="Standard"/>
        <w:spacing w:after="120"/>
        <w:ind w:left="720" w:hanging="720"/>
        <w:jc w:val="both"/>
        <w:rPr>
          <w:rFonts w:ascii="Cambria" w:hAnsi="Cambria" w:cs="Cambria"/>
          <w:b/>
          <w:sz w:val="22"/>
          <w:szCs w:val="22"/>
          <w:lang w:val="el-GR"/>
        </w:rPr>
      </w:pPr>
      <w:r>
        <w:rPr>
          <w:rFonts w:ascii="Cambria" w:hAnsi="Cambria" w:cs="Cambria"/>
          <w:b/>
          <w:sz w:val="22"/>
          <w:szCs w:val="22"/>
          <w:lang w:val="el-GR"/>
        </w:rPr>
        <w:t>6.2.</w:t>
      </w:r>
      <w:r>
        <w:rPr>
          <w:rFonts w:ascii="Cambria" w:hAnsi="Cambria" w:cs="Cambria"/>
          <w:sz w:val="22"/>
          <w:szCs w:val="22"/>
          <w:lang w:val="el-GR"/>
        </w:rPr>
        <w:t xml:space="preserve"> </w:t>
      </w:r>
      <w:r>
        <w:rPr>
          <w:rFonts w:ascii="Cambria" w:hAnsi="Cambria" w:cs="Cambria"/>
          <w:sz w:val="22"/>
          <w:szCs w:val="22"/>
          <w:lang w:val="el-GR"/>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14:paraId="1C93E21A" w14:textId="06DDB5FE" w:rsidR="00C91015" w:rsidRDefault="00C91015">
      <w:pPr>
        <w:pStyle w:val="Standard"/>
        <w:spacing w:after="120"/>
        <w:ind w:left="720" w:hanging="720"/>
        <w:jc w:val="both"/>
        <w:rPr>
          <w:rFonts w:ascii="Cambria" w:hAnsi="Cambria" w:cs="Cambria"/>
          <w:b/>
          <w:sz w:val="22"/>
          <w:szCs w:val="22"/>
          <w:lang w:val="el-GR"/>
        </w:rPr>
      </w:pPr>
      <w:r>
        <w:rPr>
          <w:rFonts w:ascii="Cambria" w:hAnsi="Cambria" w:cs="Cambria"/>
          <w:b/>
          <w:sz w:val="22"/>
          <w:szCs w:val="22"/>
          <w:lang w:val="el-GR"/>
        </w:rPr>
        <w:t>6.3.</w:t>
      </w:r>
      <w:r>
        <w:rPr>
          <w:rFonts w:ascii="Cambria" w:hAnsi="Cambria" w:cs="Cambria"/>
          <w:sz w:val="22"/>
          <w:szCs w:val="22"/>
          <w:lang w:val="el-GR"/>
        </w:rPr>
        <w:t xml:space="preserve"> </w:t>
      </w:r>
      <w:r>
        <w:rPr>
          <w:rFonts w:ascii="Cambria" w:hAnsi="Cambria" w:cs="Cambria"/>
          <w:sz w:val="22"/>
          <w:szCs w:val="22"/>
          <w:lang w:val="el-GR"/>
        </w:rPr>
        <w:tab/>
        <w:t xml:space="preserve">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w:t>
      </w:r>
      <w:r>
        <w:rPr>
          <w:rFonts w:ascii="Cambria" w:hAnsi="Cambria" w:cs="Cambria"/>
          <w:sz w:val="22"/>
          <w:szCs w:val="22"/>
          <w:lang w:val="el-GR"/>
        </w:rPr>
        <w:lastRenderedPageBreak/>
        <w:t xml:space="preserve">αρμόδιο κατά τις διατάξεις της εθνικής νομοθεσίας είτε από πρόσωπο κατά νόμο αρμόδιο της χώρας στην οποία έχει συνταχθεί </w:t>
      </w:r>
      <w:r w:rsidR="00865ADB">
        <w:rPr>
          <w:rFonts w:ascii="Cambria" w:hAnsi="Cambria" w:cs="Cambria"/>
          <w:sz w:val="22"/>
          <w:szCs w:val="22"/>
          <w:lang w:val="el-GR"/>
        </w:rPr>
        <w:t>το έγγραφο</w:t>
      </w:r>
      <w:r w:rsidR="00865ADB">
        <w:rPr>
          <w:rStyle w:val="WW-0"/>
          <w:rFonts w:ascii="Cambria" w:hAnsi="Cambria" w:cs="Cambria"/>
          <w:sz w:val="22"/>
          <w:szCs w:val="22"/>
          <w:lang w:val="el-GR"/>
        </w:rPr>
        <w:endnoteReference w:id="41"/>
      </w:r>
      <w:r w:rsidR="00865ADB">
        <w:rPr>
          <w:rFonts w:ascii="Cambria" w:hAnsi="Cambria" w:cs="Cambria"/>
          <w:sz w:val="22"/>
          <w:szCs w:val="22"/>
          <w:lang w:val="el-GR"/>
        </w:rPr>
        <w:t>.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7055B5B1" w14:textId="77777777" w:rsidR="00C91015" w:rsidRDefault="00C91015">
      <w:pPr>
        <w:pStyle w:val="Standard"/>
        <w:spacing w:after="120"/>
        <w:ind w:left="720" w:hanging="720"/>
        <w:jc w:val="both"/>
        <w:rPr>
          <w:rFonts w:ascii="Cambria" w:hAnsi="Cambria" w:cs="Cambria"/>
          <w:b/>
          <w:sz w:val="22"/>
          <w:szCs w:val="22"/>
          <w:lang w:val="el-GR"/>
        </w:rPr>
      </w:pPr>
      <w:r>
        <w:rPr>
          <w:rFonts w:ascii="Cambria" w:hAnsi="Cambria" w:cs="Cambria"/>
          <w:b/>
          <w:sz w:val="22"/>
          <w:szCs w:val="22"/>
          <w:lang w:val="el-GR"/>
        </w:rPr>
        <w:t>6.4.</w:t>
      </w:r>
      <w:r>
        <w:rPr>
          <w:rFonts w:ascii="Cambria" w:hAnsi="Cambria" w:cs="Cambria"/>
          <w:sz w:val="22"/>
          <w:szCs w:val="22"/>
          <w:lang w:val="el-GR"/>
        </w:rPr>
        <w:t xml:space="preserve">   </w:t>
      </w:r>
      <w:r>
        <w:rPr>
          <w:rFonts w:ascii="Cambria" w:hAnsi="Cambria" w:cs="Cambria"/>
          <w:sz w:val="22"/>
          <w:szCs w:val="22"/>
          <w:lang w:val="el-GR"/>
        </w:rPr>
        <w:tab/>
        <w:t>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14:paraId="232834A0" w14:textId="77777777" w:rsidR="00C91015" w:rsidRDefault="00C91015">
      <w:pPr>
        <w:pStyle w:val="Standard"/>
        <w:spacing w:after="120"/>
        <w:ind w:left="720" w:hanging="720"/>
        <w:jc w:val="both"/>
        <w:textAlignment w:val="auto"/>
        <w:rPr>
          <w:rFonts w:ascii="Cambria" w:hAnsi="Cambria" w:cs="Cambria"/>
          <w:sz w:val="22"/>
          <w:szCs w:val="22"/>
          <w:lang w:val="el-GR"/>
        </w:rPr>
      </w:pPr>
      <w:r>
        <w:rPr>
          <w:rFonts w:ascii="Cambria" w:hAnsi="Cambria" w:cs="Cambria"/>
          <w:b/>
          <w:sz w:val="22"/>
          <w:szCs w:val="22"/>
          <w:lang w:val="el-GR"/>
        </w:rPr>
        <w:t>6.5.</w:t>
      </w:r>
      <w:r>
        <w:rPr>
          <w:rFonts w:ascii="Cambria" w:hAnsi="Cambria" w:cs="Cambria"/>
          <w:sz w:val="22"/>
          <w:szCs w:val="22"/>
          <w:lang w:val="el-GR"/>
        </w:rPr>
        <w:tab/>
        <w:t xml:space="preserve">Η επικοινωνία με </w:t>
      </w:r>
      <w:r w:rsidRPr="003F6E3A">
        <w:rPr>
          <w:rFonts w:ascii="Cambria" w:hAnsi="Cambria" w:cs="Cambria"/>
          <w:color w:val="FF0000"/>
          <w:sz w:val="22"/>
          <w:szCs w:val="22"/>
          <w:lang w:val="el-GR"/>
        </w:rPr>
        <w:t>τ</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ν </w:t>
      </w:r>
      <w:r w:rsidR="003F6E3A" w:rsidRPr="003F6E3A">
        <w:rPr>
          <w:rFonts w:ascii="Cambria" w:hAnsi="Cambria" w:cs="Cambria"/>
          <w:color w:val="FF0000"/>
          <w:sz w:val="22"/>
          <w:szCs w:val="22"/>
          <w:lang w:val="el-GR"/>
        </w:rPr>
        <w:t>αναθέτοντα φορέα</w:t>
      </w:r>
      <w:r>
        <w:rPr>
          <w:rFonts w:ascii="Cambria" w:hAnsi="Cambria" w:cs="Cambria"/>
          <w:sz w:val="22"/>
          <w:szCs w:val="22"/>
          <w:lang w:val="el-GR"/>
        </w:rPr>
        <w:t>, καθώς και μεταξύ αυτής και του αναδόχου, θα γίνονται υποχρεωτικά στην ελληνική γλώσσα.</w:t>
      </w:r>
    </w:p>
    <w:p w14:paraId="58779233" w14:textId="77777777" w:rsidR="00C91015" w:rsidRDefault="00C91015">
      <w:pPr>
        <w:pStyle w:val="Standard"/>
        <w:jc w:val="both"/>
        <w:rPr>
          <w:rFonts w:ascii="Cambria" w:hAnsi="Cambria" w:cs="Cambria"/>
          <w:sz w:val="22"/>
          <w:szCs w:val="22"/>
          <w:lang w:val="el-GR"/>
        </w:rPr>
      </w:pPr>
    </w:p>
    <w:p w14:paraId="284DDFEA"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19" w:name="_Toc11061390"/>
      <w:bookmarkStart w:id="20" w:name="_Toc11061575"/>
      <w:r w:rsidRPr="00E47D21">
        <w:rPr>
          <w:rFonts w:ascii="Calibri" w:eastAsia="Times New Roman" w:hAnsi="Calibri"/>
          <w:color w:val="002060"/>
          <w:kern w:val="0"/>
          <w:szCs w:val="22"/>
          <w:lang w:val="el-GR" w:bidi="ar-SA"/>
        </w:rPr>
        <w:t>Άρθρο 7: Εφαρμοστέα νομοθεσία</w:t>
      </w:r>
      <w:bookmarkEnd w:id="19"/>
      <w:bookmarkEnd w:id="20"/>
    </w:p>
    <w:p w14:paraId="4E93E54E" w14:textId="77777777" w:rsidR="00C91015" w:rsidRDefault="00C91015">
      <w:pPr>
        <w:pStyle w:val="Standard"/>
        <w:jc w:val="both"/>
        <w:rPr>
          <w:rFonts w:ascii="Cambria" w:hAnsi="Cambria" w:cs="Cambria"/>
          <w:sz w:val="22"/>
          <w:szCs w:val="22"/>
        </w:rPr>
      </w:pPr>
    </w:p>
    <w:p w14:paraId="1AD0BE40" w14:textId="77777777" w:rsidR="00C91015" w:rsidRDefault="00C91015">
      <w:pPr>
        <w:pStyle w:val="Textbodyindent"/>
        <w:numPr>
          <w:ilvl w:val="1"/>
          <w:numId w:val="7"/>
        </w:numPr>
        <w:suppressAutoHyphens w:val="0"/>
        <w:ind w:left="709" w:hanging="709"/>
        <w:rPr>
          <w:rFonts w:ascii="Cambria" w:hAnsi="Cambria" w:cs="Cambria"/>
          <w:szCs w:val="22"/>
          <w:lang w:val="el-GR"/>
        </w:rPr>
      </w:pPr>
      <w:r>
        <w:rPr>
          <w:rFonts w:ascii="Cambria" w:hAnsi="Cambria" w:cs="Cambria"/>
          <w:szCs w:val="22"/>
          <w:lang w:val="el-GR"/>
        </w:rPr>
        <w:t>Για τη δημοπράτηση του έργου, την εκτέλεση της σύμβασης και την κατασκευή του, εφαρμόζονται οι διατάξεις των παρακάτω νομοθετημάτων, όπως ισχύουν:</w:t>
      </w:r>
    </w:p>
    <w:p w14:paraId="695FA50B" w14:textId="77777777" w:rsidR="00865ADB" w:rsidRDefault="00865ADB">
      <w:pPr>
        <w:pStyle w:val="Standard"/>
        <w:tabs>
          <w:tab w:val="left" w:pos="2309"/>
        </w:tabs>
        <w:ind w:left="709"/>
        <w:jc w:val="both"/>
        <w:rPr>
          <w:rFonts w:ascii="Cambria" w:hAnsi="Cambria" w:cs="Cambria"/>
          <w:sz w:val="22"/>
          <w:szCs w:val="22"/>
          <w:lang w:val="el-GR"/>
        </w:rPr>
      </w:pPr>
      <w:r w:rsidRPr="00865ADB">
        <w:rPr>
          <w:rFonts w:ascii="Cambria" w:hAnsi="Cambria" w:cs="Cambria"/>
          <w:sz w:val="22"/>
          <w:szCs w:val="22"/>
          <w:lang w:val="el-GR"/>
        </w:rPr>
        <w:t>- του ν. 4472/2017 (Α΄74) και ιδίως των άρθρων 118 και 119,</w:t>
      </w:r>
    </w:p>
    <w:p w14:paraId="2EC1B1B9" w14:textId="22170D22" w:rsidR="00C91015" w:rsidRDefault="00C91015">
      <w:pPr>
        <w:pStyle w:val="Standard"/>
        <w:tabs>
          <w:tab w:val="left" w:pos="2309"/>
        </w:tabs>
        <w:ind w:left="709"/>
        <w:jc w:val="both"/>
        <w:rPr>
          <w:rFonts w:ascii="Cambria" w:hAnsi="Cambria" w:cs="Cambria"/>
          <w:sz w:val="22"/>
          <w:szCs w:val="22"/>
          <w:lang w:val="el-GR"/>
        </w:rPr>
      </w:pPr>
      <w:r>
        <w:rPr>
          <w:rFonts w:ascii="Cambria" w:hAnsi="Cambria" w:cs="Cambria"/>
          <w:sz w:val="22"/>
          <w:szCs w:val="22"/>
          <w:lang w:val="el-GR"/>
        </w:rPr>
        <w:t>- του ν. 4412/2016 «</w:t>
      </w:r>
      <w:r>
        <w:rPr>
          <w:rFonts w:ascii="Cambria" w:hAnsi="Cambria" w:cs="Cambria"/>
          <w:i/>
          <w:sz w:val="22"/>
          <w:szCs w:val="22"/>
          <w:lang w:val="el-GR"/>
        </w:rPr>
        <w:t>Δημόσιες Συμβάσεις Έργων, Προμηθειών και Υπηρεσιών (προσαρμογή στις Οδηγίες 201/24/Ε και 2014/25/ΕΕ)</w:t>
      </w:r>
      <w:r>
        <w:rPr>
          <w:rFonts w:ascii="Cambria" w:hAnsi="Cambria" w:cs="Cambria"/>
          <w:sz w:val="22"/>
          <w:szCs w:val="22"/>
          <w:lang w:val="el-GR"/>
        </w:rPr>
        <w:t>» (Α’ 147),</w:t>
      </w:r>
      <w:r w:rsidR="00BF0654">
        <w:rPr>
          <w:rFonts w:ascii="Cambria" w:hAnsi="Cambria" w:cs="Cambria"/>
          <w:sz w:val="22"/>
          <w:szCs w:val="22"/>
          <w:lang w:val="el-GR"/>
        </w:rPr>
        <w:t xml:space="preserve"> </w:t>
      </w:r>
      <w:r w:rsidR="00BF0654" w:rsidRPr="00BF0654">
        <w:rPr>
          <w:rFonts w:ascii="Cambria" w:hAnsi="Cambria" w:cs="Cambria"/>
          <w:color w:val="FF0000"/>
          <w:sz w:val="22"/>
          <w:szCs w:val="22"/>
          <w:lang w:val="el-GR"/>
        </w:rPr>
        <w:t>όπως έχει τροποποιηθεί και ισχύει</w:t>
      </w:r>
      <w:r w:rsidR="00BF0654">
        <w:rPr>
          <w:rFonts w:ascii="Cambria" w:hAnsi="Cambria" w:cs="Cambria"/>
          <w:color w:val="FF0000"/>
          <w:sz w:val="22"/>
          <w:szCs w:val="22"/>
          <w:lang w:val="el-GR"/>
        </w:rPr>
        <w:t>,</w:t>
      </w:r>
    </w:p>
    <w:p w14:paraId="57CBE3CB" w14:textId="77777777" w:rsidR="00C91015" w:rsidRDefault="00C91015">
      <w:pPr>
        <w:pStyle w:val="Standard"/>
        <w:tabs>
          <w:tab w:val="left" w:pos="2309"/>
        </w:tabs>
        <w:ind w:left="709"/>
        <w:jc w:val="both"/>
        <w:rPr>
          <w:rFonts w:ascii="Cambria" w:eastAsia="Cambria" w:hAnsi="Cambria" w:cs="Cambria"/>
          <w:sz w:val="22"/>
          <w:szCs w:val="22"/>
          <w:lang w:val="el-GR"/>
        </w:rPr>
      </w:pPr>
      <w:r>
        <w:rPr>
          <w:rFonts w:ascii="Cambria" w:hAnsi="Cambria" w:cs="Cambria"/>
          <w:sz w:val="22"/>
          <w:szCs w:val="22"/>
          <w:lang w:val="el-GR"/>
        </w:rPr>
        <w:t>- του ν. 4314/2014</w:t>
      </w:r>
      <w:r>
        <w:rPr>
          <w:rFonts w:ascii="Cambria" w:hAnsi="Cambria" w:cs="Cambria"/>
          <w:b/>
          <w:bCs/>
          <w:sz w:val="22"/>
          <w:szCs w:val="22"/>
          <w:lang w:val="el-GR"/>
        </w:rPr>
        <w:t xml:space="preserve"> (</w:t>
      </w:r>
      <w:r>
        <w:rPr>
          <w:rFonts w:ascii="Cambria" w:hAnsi="Cambria" w:cs="Cambria"/>
          <w:sz w:val="22"/>
          <w:szCs w:val="22"/>
          <w:lang w:val="el-GR"/>
        </w:rPr>
        <w:t>Α’ 265) “</w:t>
      </w:r>
      <w:r>
        <w:rPr>
          <w:rFonts w:ascii="Cambria" w:hAnsi="Cambria" w:cs="Cambria"/>
          <w:i/>
          <w:sz w:val="22"/>
          <w:szCs w:val="22"/>
          <w:lang w:val="el-GR"/>
        </w:rPr>
        <w:t xml:space="preserve">Α) </w:t>
      </w:r>
      <w:r>
        <w:rPr>
          <w:rFonts w:ascii="Cambria" w:hAnsi="Cambria" w:cs="Cambria"/>
          <w:i/>
          <w:iCs/>
          <w:sz w:val="22"/>
          <w:szCs w:val="22"/>
          <w:lang w:val="el-GR"/>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rFonts w:ascii="Cambria" w:hAnsi="Cambria" w:cs="Cambria"/>
          <w:i/>
          <w:iCs/>
          <w:sz w:val="22"/>
          <w:szCs w:val="22"/>
        </w:rPr>
        <w:t>L</w:t>
      </w:r>
      <w:r>
        <w:rPr>
          <w:rFonts w:ascii="Cambria" w:hAnsi="Cambria" w:cs="Cambria"/>
          <w:i/>
          <w:iCs/>
          <w:sz w:val="22"/>
          <w:szCs w:val="22"/>
          <w:lang w:val="el-GR"/>
        </w:rPr>
        <w:t xml:space="preserve"> 156/16.6.2012) στο ελληνικό δίκαιο, τροποποίηση του ν. 3419/2005 (Α’ 297) και άλλες διατάξεις” </w:t>
      </w:r>
      <w:r>
        <w:rPr>
          <w:rFonts w:ascii="Cambria" w:hAnsi="Cambria" w:cs="Cambria"/>
          <w:sz w:val="22"/>
          <w:szCs w:val="22"/>
          <w:lang w:val="el-GR"/>
        </w:rPr>
        <w:t>και</w:t>
      </w:r>
      <w:r>
        <w:rPr>
          <w:rFonts w:ascii="Cambria" w:hAnsi="Cambria" w:cs="Cambria"/>
          <w:i/>
          <w:iCs/>
          <w:sz w:val="22"/>
          <w:szCs w:val="22"/>
          <w:lang w:val="el-GR"/>
        </w:rPr>
        <w:t xml:space="preserve"> </w:t>
      </w:r>
      <w:r>
        <w:rPr>
          <w:rFonts w:ascii="Cambria" w:hAnsi="Cambria" w:cs="Cambria"/>
          <w:sz w:val="22"/>
          <w:szCs w:val="22"/>
          <w:lang w:val="el-GR"/>
        </w:rPr>
        <w:t>του ν. 3614/2007 (Α’ 267) «</w:t>
      </w:r>
      <w:r>
        <w:rPr>
          <w:rFonts w:ascii="Cambria" w:hAnsi="Cambria" w:cs="Cambria"/>
          <w:i/>
          <w:sz w:val="22"/>
          <w:szCs w:val="22"/>
          <w:lang w:val="el-GR"/>
        </w:rPr>
        <w:t xml:space="preserve">Διαχείριση, έλεγχος και εφαρμογή αναπτυξιακών παρεμβάσεων για την προγραμματική περίοδο 2007 -2013»,  και του ν. </w:t>
      </w:r>
      <w:r>
        <w:rPr>
          <w:rFonts w:ascii="Cambria" w:hAnsi="Cambria" w:cs="Cambria"/>
          <w:i/>
          <w:iCs/>
          <w:sz w:val="22"/>
          <w:szCs w:val="22"/>
          <w:lang w:val="el-GR"/>
        </w:rPr>
        <w:t>3614/2007 (Α’ 267) «Διαχείριση, έλεγχος και εφαρμογή αναπτυξιακών παρεμβάσεων για την προγραμματική περίοδο 2007 -2013»</w:t>
      </w:r>
      <w:r>
        <w:rPr>
          <w:rFonts w:ascii="Cambria" w:hAnsi="Cambria" w:cs="Cambria"/>
          <w:sz w:val="22"/>
          <w:szCs w:val="22"/>
          <w:lang w:val="el-GR"/>
        </w:rPr>
        <w:t xml:space="preserve"> </w:t>
      </w:r>
      <w:r>
        <w:rPr>
          <w:rStyle w:val="21"/>
          <w:rFonts w:ascii="Cambria" w:hAnsi="Cambria" w:cs="Cambria"/>
          <w:sz w:val="22"/>
          <w:szCs w:val="22"/>
        </w:rPr>
        <w:endnoteReference w:id="42"/>
      </w:r>
    </w:p>
    <w:p w14:paraId="43EEB791" w14:textId="77777777" w:rsidR="00C91015" w:rsidRDefault="00C91015">
      <w:pPr>
        <w:pStyle w:val="Standard"/>
        <w:tabs>
          <w:tab w:val="left" w:pos="2309"/>
        </w:tabs>
        <w:ind w:left="709" w:hanging="709"/>
        <w:jc w:val="both"/>
        <w:rPr>
          <w:rFonts w:ascii="Cambria" w:hAnsi="Cambria" w:cs="Cambria"/>
          <w:sz w:val="22"/>
          <w:szCs w:val="22"/>
          <w:lang w:val="el-GR"/>
        </w:rPr>
      </w:pPr>
      <w:r>
        <w:rPr>
          <w:rFonts w:ascii="Cambria" w:eastAsia="Cambria" w:hAnsi="Cambria" w:cs="Cambria"/>
          <w:sz w:val="22"/>
          <w:szCs w:val="22"/>
          <w:lang w:val="el-GR"/>
        </w:rPr>
        <w:t xml:space="preserve"> </w:t>
      </w:r>
      <w:r>
        <w:rPr>
          <w:rFonts w:ascii="Cambria" w:hAnsi="Cambria" w:cs="Cambria"/>
          <w:sz w:val="22"/>
          <w:szCs w:val="22"/>
          <w:lang w:val="el-GR"/>
        </w:rPr>
        <w:tab/>
        <w:t>- του ν. 4278/2014 (Α΄157) και ειδικότερα το άρθρο 59 «</w:t>
      </w:r>
      <w:r>
        <w:rPr>
          <w:rFonts w:ascii="Cambria" w:hAnsi="Cambria" w:cs="Cambria"/>
          <w:i/>
          <w:sz w:val="22"/>
          <w:szCs w:val="22"/>
          <w:lang w:val="el-GR"/>
        </w:rPr>
        <w:t>Άρση περιορισμών συμμετοχής εργοληπτικών επιχειρήσεων σε δημόσια έργα</w:t>
      </w:r>
      <w:r>
        <w:rPr>
          <w:rFonts w:ascii="Cambria" w:hAnsi="Cambria" w:cs="Cambria"/>
          <w:sz w:val="22"/>
          <w:szCs w:val="22"/>
          <w:lang w:val="el-GR"/>
        </w:rPr>
        <w:t>»,</w:t>
      </w:r>
    </w:p>
    <w:p w14:paraId="380500D4" w14:textId="77777777" w:rsidR="00C91015" w:rsidRDefault="00C91015">
      <w:pPr>
        <w:pStyle w:val="Standard"/>
        <w:tabs>
          <w:tab w:val="left" w:pos="2309"/>
        </w:tabs>
        <w:ind w:left="709" w:hanging="709"/>
        <w:jc w:val="both"/>
        <w:rPr>
          <w:rFonts w:ascii="Cambria" w:hAnsi="Cambria" w:cs="Cambria"/>
          <w:sz w:val="22"/>
          <w:szCs w:val="22"/>
          <w:lang w:val="el-GR"/>
        </w:rPr>
      </w:pPr>
      <w:r>
        <w:rPr>
          <w:rFonts w:ascii="Cambria" w:hAnsi="Cambria" w:cs="Cambria"/>
          <w:sz w:val="22"/>
          <w:szCs w:val="22"/>
          <w:lang w:val="el-GR"/>
        </w:rPr>
        <w:tab/>
        <w:t>- του ν. 4270/2014 (Α' 143) «</w:t>
      </w:r>
      <w:r>
        <w:rPr>
          <w:rFonts w:ascii="Cambria" w:hAnsi="Cambria" w:cs="Cambria"/>
          <w:i/>
          <w:iCs/>
          <w:sz w:val="22"/>
          <w:szCs w:val="22"/>
          <w:lang w:val="el-GR"/>
        </w:rPr>
        <w:t>Αρχές δημοσιονομικής διαχείρισης και εποπτείας (ενσωμάτωση της Οδηγίας 2011/85/ΕΕ) – δημόσιο λογιστικό και άλλες διατάξεις»</w:t>
      </w:r>
      <w:r>
        <w:rPr>
          <w:rFonts w:ascii="Cambria" w:hAnsi="Cambria" w:cs="Cambria"/>
          <w:sz w:val="22"/>
          <w:szCs w:val="22"/>
          <w:lang w:val="el-GR"/>
        </w:rPr>
        <w:t>, όπως ισχύει</w:t>
      </w:r>
    </w:p>
    <w:p w14:paraId="32FDA5F9" w14:textId="77777777" w:rsidR="00C91015" w:rsidRDefault="00C91015">
      <w:pPr>
        <w:pStyle w:val="Standard"/>
        <w:tabs>
          <w:tab w:val="left" w:pos="2309"/>
        </w:tabs>
        <w:ind w:left="709" w:hanging="709"/>
        <w:jc w:val="both"/>
        <w:rPr>
          <w:rFonts w:ascii="Cambria" w:hAnsi="Cambria" w:cs="Cambria"/>
          <w:sz w:val="22"/>
          <w:szCs w:val="22"/>
          <w:lang w:val="el-GR"/>
        </w:rPr>
      </w:pPr>
      <w:r>
        <w:rPr>
          <w:rFonts w:ascii="Cambria" w:hAnsi="Cambria" w:cs="Cambria"/>
          <w:sz w:val="22"/>
          <w:szCs w:val="22"/>
          <w:lang w:val="el-GR"/>
        </w:rPr>
        <w:tab/>
        <w:t>- του ν. 4250/2014 «</w:t>
      </w:r>
      <w:r>
        <w:rPr>
          <w:rFonts w:ascii="Cambria" w:hAnsi="Cambria" w:cs="Cambria"/>
          <w:i/>
          <w:sz w:val="22"/>
          <w:szCs w:val="22"/>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rFonts w:ascii="Cambria" w:hAnsi="Cambria" w:cs="Cambria"/>
          <w:sz w:val="22"/>
          <w:szCs w:val="22"/>
          <w:lang w:val="el-GR"/>
        </w:rPr>
        <w:t>» (Α’ 74 ) και ειδικότερα το άρθρο 1 αυτού,</w:t>
      </w:r>
    </w:p>
    <w:p w14:paraId="47D51CF2" w14:textId="77777777" w:rsidR="00C91015" w:rsidRDefault="00C91015">
      <w:pPr>
        <w:pStyle w:val="Standard"/>
        <w:tabs>
          <w:tab w:val="left" w:pos="2309"/>
        </w:tabs>
        <w:ind w:left="709" w:hanging="709"/>
        <w:jc w:val="both"/>
        <w:rPr>
          <w:rFonts w:ascii="Cambria" w:hAnsi="Cambria" w:cs="Cambria"/>
          <w:sz w:val="22"/>
          <w:szCs w:val="22"/>
          <w:lang w:val="el-GR"/>
        </w:rPr>
      </w:pPr>
      <w:r>
        <w:rPr>
          <w:rFonts w:ascii="Cambria" w:hAnsi="Cambria" w:cs="Cambria"/>
          <w:sz w:val="22"/>
          <w:szCs w:val="22"/>
          <w:lang w:val="el-GR"/>
        </w:rPr>
        <w:tab/>
        <w:t>- του ν. 4129/2013 (Α’ 52) «</w:t>
      </w:r>
      <w:r>
        <w:rPr>
          <w:rFonts w:ascii="Cambria" w:hAnsi="Cambria" w:cs="Cambria"/>
          <w:i/>
          <w:sz w:val="22"/>
          <w:szCs w:val="22"/>
          <w:lang w:val="el-GR"/>
        </w:rPr>
        <w:t>Κύρωση του Κώδικα Νόμων για το Ελεγκτικό Συνέδριο</w:t>
      </w:r>
      <w:r>
        <w:rPr>
          <w:rFonts w:ascii="Cambria" w:hAnsi="Cambria" w:cs="Cambria"/>
          <w:sz w:val="22"/>
          <w:szCs w:val="22"/>
          <w:lang w:val="el-GR"/>
        </w:rPr>
        <w:t>»,</w:t>
      </w:r>
    </w:p>
    <w:p w14:paraId="55C4416F" w14:textId="77777777" w:rsidR="00C91015" w:rsidRPr="005E77F5" w:rsidRDefault="00C91015">
      <w:pPr>
        <w:pStyle w:val="Standard"/>
        <w:ind w:left="709" w:hanging="709"/>
        <w:jc w:val="both"/>
        <w:rPr>
          <w:rFonts w:ascii="Cambria" w:hAnsi="Cambria" w:cs="Cambria"/>
          <w:b/>
          <w:sz w:val="22"/>
          <w:szCs w:val="22"/>
          <w:lang w:val="el-GR"/>
        </w:rPr>
      </w:pPr>
      <w:r>
        <w:rPr>
          <w:rFonts w:ascii="Cambria" w:hAnsi="Cambria" w:cs="Cambria"/>
          <w:sz w:val="22"/>
          <w:szCs w:val="22"/>
          <w:lang w:val="el-GR"/>
        </w:rPr>
        <w:tab/>
      </w:r>
      <w:r w:rsidRPr="005E77F5">
        <w:rPr>
          <w:rFonts w:ascii="Cambria" w:hAnsi="Cambria" w:cs="Cambria"/>
          <w:sz w:val="22"/>
          <w:szCs w:val="22"/>
          <w:lang w:val="el-GR"/>
        </w:rPr>
        <w:t>- του άρθρου 26 του ν.4024/2011 (Α 226) «</w:t>
      </w:r>
      <w:r w:rsidRPr="005E77F5">
        <w:rPr>
          <w:rFonts w:ascii="Cambria" w:hAnsi="Cambria" w:cs="Cambria"/>
          <w:i/>
          <w:iCs/>
          <w:sz w:val="22"/>
          <w:szCs w:val="22"/>
          <w:lang w:val="el-GR"/>
        </w:rPr>
        <w:t>Συγκρότηση συλλογικών οργάνων της διοίκησης και ορισμός των μελών τους με κλήρωση</w:t>
      </w:r>
      <w:r w:rsidRPr="005E77F5">
        <w:rPr>
          <w:rFonts w:ascii="Cambria" w:hAnsi="Cambria" w:cs="Cambria"/>
          <w:sz w:val="22"/>
          <w:szCs w:val="22"/>
          <w:lang w:val="el-GR"/>
        </w:rPr>
        <w:t>»,</w:t>
      </w:r>
      <w:r w:rsidRPr="005E77F5">
        <w:rPr>
          <w:rStyle w:val="WW-FootnoteReference"/>
          <w:rFonts w:ascii="Cambria" w:hAnsi="Cambria" w:cs="Cambria"/>
          <w:b/>
          <w:sz w:val="22"/>
          <w:szCs w:val="22"/>
        </w:rPr>
        <w:endnoteReference w:id="43"/>
      </w:r>
    </w:p>
    <w:p w14:paraId="650F3123" w14:textId="77777777" w:rsidR="00C91015" w:rsidRPr="005E77F5" w:rsidRDefault="00C91015">
      <w:pPr>
        <w:pStyle w:val="Standard"/>
        <w:tabs>
          <w:tab w:val="left" w:pos="2309"/>
        </w:tabs>
        <w:ind w:left="709" w:hanging="709"/>
        <w:jc w:val="both"/>
        <w:rPr>
          <w:rFonts w:ascii="Cambria" w:hAnsi="Cambria" w:cs="Cambria"/>
          <w:i/>
          <w:sz w:val="22"/>
          <w:szCs w:val="22"/>
          <w:lang w:val="el-GR"/>
        </w:rPr>
      </w:pPr>
      <w:r w:rsidRPr="005E77F5">
        <w:rPr>
          <w:rFonts w:ascii="Cambria" w:hAnsi="Cambria" w:cs="Cambria"/>
          <w:b/>
          <w:sz w:val="22"/>
          <w:szCs w:val="22"/>
          <w:lang w:val="el-GR"/>
        </w:rPr>
        <w:tab/>
      </w:r>
      <w:r w:rsidRPr="005E77F5">
        <w:rPr>
          <w:rFonts w:ascii="Cambria" w:hAnsi="Cambria" w:cs="Cambria"/>
          <w:sz w:val="22"/>
          <w:szCs w:val="22"/>
          <w:lang w:val="el-GR"/>
        </w:rPr>
        <w:t>- του ν. 4013/2011 (Α’ 204) «</w:t>
      </w:r>
      <w:r w:rsidRPr="005E77F5">
        <w:rPr>
          <w:rFonts w:ascii="Cambria" w:hAnsi="Cambria" w:cs="Cambria"/>
          <w:i/>
          <w:sz w:val="22"/>
          <w:szCs w:val="22"/>
          <w:lang w:val="el-GR"/>
        </w:rPr>
        <w:t>Σύσταση ενιαίας Ανεξάρτητης Αρχής Δημοσίων Συμβάσεων και Κεντρικού Ηλεκτρονικού Μητρώου Δημοσίων Συμβάσεων…</w:t>
      </w:r>
      <w:r w:rsidR="00F347FC" w:rsidRPr="005E77F5">
        <w:rPr>
          <w:rFonts w:ascii="Cambria" w:hAnsi="Cambria" w:cs="Cambria"/>
          <w:i/>
          <w:sz w:val="22"/>
          <w:szCs w:val="22"/>
          <w:lang w:val="el-GR"/>
        </w:rPr>
        <w:t>»,</w:t>
      </w:r>
    </w:p>
    <w:p w14:paraId="12DD088C" w14:textId="77777777" w:rsidR="00C91015" w:rsidRDefault="00C91015">
      <w:pPr>
        <w:pStyle w:val="Standard"/>
        <w:tabs>
          <w:tab w:val="left" w:pos="2309"/>
        </w:tabs>
        <w:ind w:left="709" w:hanging="709"/>
        <w:jc w:val="both"/>
        <w:rPr>
          <w:rFonts w:ascii="Cambria" w:hAnsi="Cambria" w:cs="Cambria"/>
          <w:sz w:val="22"/>
          <w:szCs w:val="22"/>
          <w:lang w:val="el-GR"/>
        </w:rPr>
      </w:pPr>
      <w:r w:rsidRPr="005E77F5">
        <w:rPr>
          <w:rFonts w:ascii="Cambria" w:hAnsi="Cambria" w:cs="Cambria"/>
          <w:i/>
          <w:sz w:val="22"/>
          <w:szCs w:val="22"/>
          <w:lang w:val="el-GR"/>
        </w:rPr>
        <w:tab/>
      </w:r>
      <w:r w:rsidRPr="005E77F5">
        <w:rPr>
          <w:rFonts w:ascii="Cambria" w:hAnsi="Cambria" w:cs="Cambria"/>
          <w:sz w:val="22"/>
          <w:szCs w:val="22"/>
          <w:lang w:val="el-GR"/>
        </w:rPr>
        <w:t>- του ν. 3861/2010 (Α’ 112) «</w:t>
      </w:r>
      <w:r w:rsidRPr="005E77F5">
        <w:rPr>
          <w:rFonts w:ascii="Cambria" w:hAnsi="Cambria" w:cs="Cambria"/>
          <w:i/>
          <w:sz w:val="22"/>
          <w:szCs w:val="22"/>
          <w:lang w:val="el-GR"/>
        </w:rPr>
        <w:t>Ενίσχυση της διαφάνειας με</w:t>
      </w:r>
      <w:r>
        <w:rPr>
          <w:rFonts w:ascii="Cambria" w:hAnsi="Cambria" w:cs="Cambria"/>
          <w:i/>
          <w:sz w:val="22"/>
          <w:szCs w:val="22"/>
          <w:lang w:val="el-GR"/>
        </w:rPr>
        <w:t xml:space="preserve">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rFonts w:ascii="Cambria" w:hAnsi="Cambria" w:cs="Cambria"/>
          <w:sz w:val="22"/>
          <w:szCs w:val="22"/>
          <w:lang w:val="el-GR"/>
        </w:rPr>
        <w:t>»,</w:t>
      </w:r>
    </w:p>
    <w:p w14:paraId="449DADDD" w14:textId="77777777" w:rsidR="00C91015" w:rsidRDefault="00C91015">
      <w:pPr>
        <w:pStyle w:val="Standard"/>
        <w:tabs>
          <w:tab w:val="left" w:pos="2309"/>
        </w:tabs>
        <w:ind w:left="709" w:hanging="709"/>
        <w:jc w:val="both"/>
        <w:rPr>
          <w:rFonts w:ascii="Cambria" w:eastAsia="Cambria" w:hAnsi="Cambria" w:cs="Cambria"/>
          <w:sz w:val="22"/>
          <w:szCs w:val="22"/>
          <w:lang w:val="el-GR"/>
        </w:rPr>
      </w:pPr>
      <w:r>
        <w:rPr>
          <w:rFonts w:ascii="Cambria" w:hAnsi="Cambria" w:cs="Cambria"/>
          <w:sz w:val="22"/>
          <w:szCs w:val="22"/>
          <w:lang w:val="el-GR"/>
        </w:rPr>
        <w:tab/>
        <w:t>- των παραγράφων 4 και 5 του άρθρου 20, των άρθρων 80-110, της παραγράφου 1α του άρθρου 176  ν. 3669/2008 (Α’ 116) «Κύρωση της Κωδικοποίησης της νομοθεσίας κατασκευής δημοσίων έργων» (ΚΔΕ),</w:t>
      </w:r>
    </w:p>
    <w:p w14:paraId="7023CA4E" w14:textId="77777777" w:rsidR="00C91015" w:rsidRDefault="00C91015">
      <w:pPr>
        <w:pStyle w:val="Standard"/>
        <w:ind w:left="709" w:hanging="709"/>
        <w:jc w:val="both"/>
        <w:rPr>
          <w:rFonts w:ascii="Cambria" w:eastAsia="Calibri" w:hAnsi="Cambria" w:cs="Cambria"/>
          <w:sz w:val="22"/>
          <w:szCs w:val="22"/>
          <w:lang w:val="el-GR"/>
        </w:rPr>
      </w:pPr>
      <w:r>
        <w:rPr>
          <w:rFonts w:ascii="Cambria" w:eastAsia="Cambria" w:hAnsi="Cambria" w:cs="Cambria"/>
          <w:sz w:val="22"/>
          <w:szCs w:val="22"/>
          <w:lang w:val="el-GR"/>
        </w:rPr>
        <w:t xml:space="preserve">          </w:t>
      </w:r>
      <w:r>
        <w:rPr>
          <w:rFonts w:ascii="Cambria" w:hAnsi="Cambria" w:cs="Cambria"/>
          <w:sz w:val="22"/>
          <w:szCs w:val="22"/>
          <w:lang w:val="el-GR"/>
        </w:rPr>
        <w:t>- του ν. 3548/2007 (Α’ 68) «Καταχώριση δημοσιεύσεων των φορέων του Δημοσίου στο νομαρχιακό και τοπικό Τύπο και άλλες διατάξεις»,</w:t>
      </w:r>
    </w:p>
    <w:p w14:paraId="2814F611" w14:textId="77777777" w:rsidR="00C91015" w:rsidRDefault="00C91015">
      <w:pPr>
        <w:pStyle w:val="Standard"/>
        <w:ind w:left="709" w:hanging="709"/>
        <w:jc w:val="both"/>
        <w:rPr>
          <w:rFonts w:ascii="Cambria" w:hAnsi="Cambria" w:cs="Cambria"/>
          <w:i/>
          <w:iCs/>
          <w:sz w:val="22"/>
          <w:szCs w:val="22"/>
          <w:lang w:val="el-GR"/>
        </w:rPr>
      </w:pPr>
      <w:r>
        <w:rPr>
          <w:rFonts w:ascii="Cambria" w:eastAsia="Calibri" w:hAnsi="Cambria" w:cs="Cambria"/>
          <w:sz w:val="22"/>
          <w:szCs w:val="22"/>
          <w:lang w:val="el-GR"/>
        </w:rPr>
        <w:tab/>
      </w:r>
      <w:r>
        <w:rPr>
          <w:rFonts w:ascii="Cambria" w:hAnsi="Cambria" w:cs="Cambria"/>
          <w:sz w:val="22"/>
          <w:szCs w:val="22"/>
          <w:lang w:val="el-GR"/>
        </w:rPr>
        <w:t>- του ν. 2690/1999 (Α' 45) “</w:t>
      </w:r>
      <w:r>
        <w:rPr>
          <w:rFonts w:ascii="Cambria" w:hAnsi="Cambria" w:cs="Cambria"/>
          <w:i/>
          <w:sz w:val="22"/>
          <w:szCs w:val="22"/>
          <w:lang w:val="el-GR"/>
        </w:rPr>
        <w:t>Κύρωση του Κώδικα ∆ιοικητικής ∆ιαδικασίας και άλλες διατάξεις</w:t>
      </w:r>
      <w:r>
        <w:rPr>
          <w:rFonts w:ascii="Cambria" w:hAnsi="Cambria" w:cs="Cambria"/>
          <w:sz w:val="22"/>
          <w:szCs w:val="22"/>
          <w:lang w:val="el-GR"/>
        </w:rPr>
        <w:t>”</w:t>
      </w:r>
    </w:p>
    <w:p w14:paraId="4730BB06" w14:textId="77777777" w:rsidR="00C91015" w:rsidRDefault="00C91015">
      <w:pPr>
        <w:pStyle w:val="Standard"/>
        <w:ind w:left="709" w:hanging="709"/>
        <w:jc w:val="both"/>
        <w:rPr>
          <w:rFonts w:ascii="Cambria" w:hAnsi="Cambria" w:cs="Cambria"/>
          <w:sz w:val="22"/>
          <w:szCs w:val="22"/>
          <w:lang w:val="el-GR"/>
        </w:rPr>
      </w:pPr>
      <w:r>
        <w:rPr>
          <w:rFonts w:ascii="Cambria" w:hAnsi="Cambria" w:cs="Cambria"/>
          <w:i/>
          <w:iCs/>
          <w:sz w:val="22"/>
          <w:szCs w:val="22"/>
          <w:lang w:val="el-GR"/>
        </w:rPr>
        <w:tab/>
        <w:t>- του π.δ 80/2016 “Ανάληψη υποχρεώσεων από τους διατάκτες” ( Α΄ 145 )</w:t>
      </w:r>
      <w:r>
        <w:rPr>
          <w:rStyle w:val="a6"/>
          <w:rFonts w:ascii="Cambria" w:hAnsi="Cambria" w:cs="Cambria"/>
          <w:i/>
          <w:iCs/>
          <w:sz w:val="22"/>
          <w:szCs w:val="22"/>
          <w:lang w:val="el-GR"/>
        </w:rPr>
        <w:endnoteReference w:id="44"/>
      </w:r>
    </w:p>
    <w:p w14:paraId="3383AEA5" w14:textId="77777777" w:rsidR="00C91015" w:rsidRDefault="00C91015">
      <w:pPr>
        <w:pStyle w:val="Standard"/>
        <w:ind w:left="709"/>
        <w:jc w:val="both"/>
        <w:rPr>
          <w:rFonts w:ascii="Cambria" w:hAnsi="Cambria" w:cs="Cambria"/>
          <w:i/>
          <w:iCs/>
          <w:sz w:val="22"/>
          <w:szCs w:val="22"/>
          <w:lang w:val="el-GR"/>
        </w:rPr>
      </w:pPr>
      <w:r>
        <w:rPr>
          <w:rFonts w:ascii="Cambria" w:hAnsi="Cambria" w:cs="Cambria"/>
          <w:sz w:val="22"/>
          <w:szCs w:val="22"/>
          <w:lang w:val="el-GR"/>
        </w:rPr>
        <w:t>- του π.δ 28/2015 (Α' 34) “</w:t>
      </w:r>
      <w:r>
        <w:rPr>
          <w:rFonts w:ascii="Cambria" w:hAnsi="Cambria" w:cs="Cambria"/>
          <w:i/>
          <w:sz w:val="22"/>
          <w:szCs w:val="22"/>
          <w:lang w:val="el-GR"/>
        </w:rPr>
        <w:t>Κωδικοποίηση διατάξεων για την πρόσβαση σε δημόσια έγγραφα και στοιχεία</w:t>
      </w:r>
      <w:r>
        <w:rPr>
          <w:rFonts w:ascii="Cambria" w:hAnsi="Cambria" w:cs="Cambria"/>
          <w:sz w:val="22"/>
          <w:szCs w:val="22"/>
          <w:lang w:val="el-GR"/>
        </w:rPr>
        <w:t>”,</w:t>
      </w:r>
    </w:p>
    <w:p w14:paraId="74EB34C4" w14:textId="77777777" w:rsidR="00865ADB" w:rsidRPr="00AC2D61" w:rsidRDefault="00865ADB" w:rsidP="00865ADB">
      <w:pPr>
        <w:pStyle w:val="Standard"/>
        <w:ind w:left="709"/>
        <w:jc w:val="both"/>
        <w:rPr>
          <w:rFonts w:ascii="Cambria" w:hAnsi="Cambria" w:cs="Cambria"/>
          <w:i/>
          <w:iCs/>
          <w:sz w:val="22"/>
          <w:szCs w:val="22"/>
          <w:lang w:val="el-GR"/>
        </w:rPr>
      </w:pPr>
      <w:r w:rsidRPr="00AC2D61">
        <w:rPr>
          <w:rFonts w:ascii="Cambria" w:hAnsi="Cambria" w:cs="Cambria"/>
          <w:i/>
          <w:iCs/>
          <w:sz w:val="22"/>
          <w:szCs w:val="22"/>
          <w:lang w:val="el-GR"/>
        </w:rPr>
        <w:tab/>
        <w:t xml:space="preserve">- Της με αριθ. ΔΝΣ/61034/ΦΝ 466/29-12-2017 Απόφασης του Υπουργού Υποδομών και </w:t>
      </w:r>
      <w:r w:rsidRPr="00AC2D61">
        <w:rPr>
          <w:rFonts w:ascii="Cambria" w:hAnsi="Cambria" w:cs="Cambria"/>
          <w:i/>
          <w:iCs/>
          <w:sz w:val="22"/>
          <w:szCs w:val="22"/>
          <w:lang w:val="el-GR"/>
        </w:rPr>
        <w:lastRenderedPageBreak/>
        <w:t>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(Μη.Μ.Ε.Δ.) της παρ. 8 (η) του άρθρου 221 του ν. 4412/2016» (Β 4841), όπως τροποποιήθηκε με την όμοια απόφαση ΥΑ ΔΝΣ/οικ.21137/ΦΝ 466/2-5-2018 (Β 1511).</w:t>
      </w:r>
    </w:p>
    <w:p w14:paraId="7E542668" w14:textId="77777777" w:rsidR="00865ADB" w:rsidRDefault="00865ADB" w:rsidP="00865ADB">
      <w:pPr>
        <w:pStyle w:val="Standard"/>
        <w:ind w:left="709"/>
        <w:jc w:val="both"/>
        <w:rPr>
          <w:rFonts w:ascii="Cambria" w:hAnsi="Cambria" w:cs="Cambria"/>
          <w:i/>
          <w:iCs/>
          <w:sz w:val="22"/>
          <w:szCs w:val="22"/>
          <w:lang w:val="el-GR"/>
        </w:rPr>
      </w:pPr>
      <w:r w:rsidRPr="00AC2D61">
        <w:rPr>
          <w:rFonts w:ascii="Cambria" w:hAnsi="Cambria" w:cs="Cambria"/>
          <w:i/>
          <w:iCs/>
          <w:sz w:val="22"/>
          <w:szCs w:val="22"/>
          <w:lang w:val="el-GR"/>
        </w:rPr>
        <w:tab/>
        <w:t>- Της με αριθ. 50844/11-5-2018 Απόφασης του Υπουργού Οικονομίας και Ανάπτυξης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 (ΥΟΔΔ 279), όπως τροποποιήθηκε με την όμοια απόφαση 77868 - 18/07/2018 (ΥΟΔΔ 441).</w:t>
      </w:r>
    </w:p>
    <w:p w14:paraId="5DCFC522" w14:textId="77777777" w:rsidR="00C91015" w:rsidRDefault="00C91015">
      <w:pPr>
        <w:pStyle w:val="Standard"/>
        <w:ind w:left="709"/>
        <w:jc w:val="both"/>
        <w:rPr>
          <w:rFonts w:ascii="Cambria" w:hAnsi="Cambria" w:cs="Cambria"/>
          <w:i/>
          <w:iCs/>
          <w:sz w:val="22"/>
          <w:szCs w:val="22"/>
          <w:lang w:val="el-GR"/>
        </w:rPr>
      </w:pPr>
      <w:r>
        <w:rPr>
          <w:rFonts w:ascii="Cambria" w:hAnsi="Cambria" w:cs="Cambria"/>
          <w:i/>
          <w:iCs/>
          <w:sz w:val="22"/>
          <w:szCs w:val="22"/>
          <w:lang w:val="el-GR"/>
        </w:rPr>
        <w:t>- της με αρ. 117384/26-10-2017  Κοινής Υπουργικής Απόφασης ( 3821 Β')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p w14:paraId="06CA975A" w14:textId="77777777" w:rsidR="00C91015" w:rsidRDefault="00C91015">
      <w:pPr>
        <w:pStyle w:val="Standard"/>
        <w:ind w:left="709"/>
        <w:jc w:val="both"/>
        <w:rPr>
          <w:rFonts w:ascii="Cambria" w:hAnsi="Cambria" w:cs="Cambria"/>
          <w:i/>
          <w:iCs/>
          <w:sz w:val="22"/>
          <w:szCs w:val="22"/>
          <w:lang w:val="el-GR"/>
        </w:rPr>
      </w:pPr>
      <w:r>
        <w:rPr>
          <w:rFonts w:ascii="Cambria" w:hAnsi="Cambria" w:cs="Cambria"/>
          <w:i/>
          <w:iCs/>
          <w:sz w:val="22"/>
          <w:szCs w:val="22"/>
          <w:lang w:val="el-GR"/>
        </w:rPr>
        <w:t>- της με αρ.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251CFDB0" w14:textId="77777777" w:rsidR="00C91015" w:rsidRDefault="00C91015">
      <w:pPr>
        <w:pStyle w:val="Standard"/>
        <w:ind w:left="709"/>
        <w:jc w:val="both"/>
        <w:rPr>
          <w:rFonts w:ascii="Cambria" w:hAnsi="Cambria" w:cs="Cambria"/>
          <w:sz w:val="22"/>
          <w:szCs w:val="22"/>
          <w:lang w:val="el-GR"/>
        </w:rPr>
      </w:pPr>
      <w:r>
        <w:rPr>
          <w:rFonts w:ascii="Cambria" w:hAnsi="Cambria" w:cs="Cambria"/>
          <w:i/>
          <w:iCs/>
          <w:sz w:val="22"/>
          <w:szCs w:val="22"/>
          <w:lang w:val="el-GR"/>
        </w:rPr>
        <w:t>- της με αρ. 56902/215/19-05-2017 Υπουργικής Απόφασης (Β’ 1924) «</w:t>
      </w:r>
      <w:r>
        <w:rPr>
          <w:rFonts w:ascii="Cambria" w:hAnsi="Cambria" w:cs="Cambria"/>
          <w:sz w:val="22"/>
          <w:szCs w:val="22"/>
          <w:lang w:val="el-GR"/>
        </w:rPr>
        <w:t>Τεχνικές λεπτομέρειες και διαδικασίες λειτουργίας του Εθνικού Συστήματος Ηλεκτρονικών Δημοσίων Συμβάσεων (Ε.Σ.Η.ΔΗ.Σ.)</w:t>
      </w:r>
      <w:r>
        <w:rPr>
          <w:rFonts w:ascii="Cambria" w:hAnsi="Cambria" w:cs="Cambria"/>
          <w:i/>
          <w:iCs/>
          <w:sz w:val="22"/>
          <w:szCs w:val="22"/>
          <w:lang w:val="el-GR"/>
        </w:rPr>
        <w:t>»,</w:t>
      </w:r>
    </w:p>
    <w:p w14:paraId="643CFFEF" w14:textId="77777777" w:rsidR="00C91015" w:rsidRDefault="00C91015">
      <w:pPr>
        <w:pStyle w:val="Standard"/>
        <w:ind w:left="709"/>
        <w:jc w:val="both"/>
        <w:rPr>
          <w:rFonts w:ascii="Cambria" w:hAnsi="Cambria" w:cs="Cambria"/>
          <w:sz w:val="22"/>
          <w:szCs w:val="22"/>
          <w:lang w:val="el-GR"/>
        </w:rPr>
      </w:pPr>
    </w:p>
    <w:p w14:paraId="13335A1B" w14:textId="77777777" w:rsidR="00C91015" w:rsidRDefault="00C91015">
      <w:pPr>
        <w:pStyle w:val="Standard"/>
        <w:ind w:left="737" w:hanging="680"/>
        <w:jc w:val="both"/>
        <w:rPr>
          <w:rFonts w:ascii="Cambria" w:hAnsi="Cambria" w:cs="Cambria"/>
          <w:color w:val="FF0000"/>
          <w:szCs w:val="22"/>
          <w:lang w:val="el-GR"/>
        </w:rPr>
      </w:pPr>
      <w:r>
        <w:rPr>
          <w:rFonts w:ascii="Cambria" w:hAnsi="Cambria" w:cs="Cambria"/>
          <w:b/>
          <w:bCs/>
          <w:sz w:val="22"/>
          <w:szCs w:val="22"/>
          <w:lang w:val="el-GR"/>
        </w:rPr>
        <w:t>7.2</w:t>
      </w:r>
      <w:r>
        <w:rPr>
          <w:rFonts w:ascii="Cambria" w:hAnsi="Cambria" w:cs="Cambria"/>
          <w:sz w:val="22"/>
          <w:szCs w:val="22"/>
          <w:lang w:val="el-GR"/>
        </w:rPr>
        <w:t xml:space="preserve">  </w:t>
      </w:r>
      <w:r>
        <w:rPr>
          <w:rFonts w:ascii="Cambria" w:hAnsi="Cambria" w:cs="Cambria"/>
          <w:sz w:val="22"/>
          <w:szCs w:val="22"/>
          <w:lang w:val="el-GR"/>
        </w:rPr>
        <w:tab/>
        <w:t>Ο ν. 3310/2005 “</w:t>
      </w:r>
      <w:r>
        <w:rPr>
          <w:rFonts w:ascii="Cambria" w:hAnsi="Cambria" w:cs="Cambria"/>
          <w:i/>
          <w:color w:val="000000"/>
          <w:sz w:val="22"/>
          <w:szCs w:val="22"/>
          <w:lang w:val="el-GR"/>
        </w:rPr>
        <w:t>Μέτρα για τη διασφάλιση της διαφάνειας και την αποτροπή     καταστρατηγήσεων κατά τη διαδικασία σύναψης δημοσίων συμβάσεων</w:t>
      </w:r>
      <w:r>
        <w:rPr>
          <w:rFonts w:ascii="Cambria" w:hAnsi="Cambria" w:cs="Cambria"/>
          <w:color w:val="000000"/>
          <w:sz w:val="22"/>
          <w:szCs w:val="22"/>
          <w:lang w:val="el-GR"/>
        </w:rPr>
        <w:t>” (Α' 30)</w:t>
      </w:r>
      <w:r>
        <w:rPr>
          <w:rFonts w:ascii="Cambria" w:hAnsi="Cambria" w:cs="Cambria"/>
          <w:sz w:val="22"/>
          <w:szCs w:val="22"/>
          <w:lang w:val="el-GR"/>
        </w:rPr>
        <w:t>, όπως τροποποιήθηκε με το ν. 3414/2005 (Α' 279), για τη διασταύρωση των στοιχείων του αναδόχου με τα στοιχεία του  Ε.Σ.Ρ.,  το π.δ. 82/1996 (Α 66) «</w:t>
      </w:r>
      <w:r>
        <w:rPr>
          <w:rFonts w:ascii="Cambria" w:hAnsi="Cambria" w:cs="Cambria"/>
          <w:i/>
          <w:sz w:val="22"/>
          <w:szCs w:val="22"/>
          <w:lang w:val="el-GR"/>
        </w:rPr>
        <w:t>Ονομαστικοποίηση 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Fonts w:ascii="Cambria" w:hAnsi="Cambria" w:cs="Cambria"/>
          <w:sz w:val="22"/>
          <w:szCs w:val="22"/>
          <w:lang w:val="el-GR"/>
        </w:rPr>
        <w:t>», η κοινή απόφαση των Υπουργών Ανάπτυξης και Επικρατείας υπ’ αριθμ. 20977/2007 ( Β’ 1673 ) σχετικά με τα  ‘</w:t>
      </w:r>
      <w:r>
        <w:rPr>
          <w:rFonts w:ascii="Cambria" w:hAnsi="Cambria" w:cs="Cambria"/>
          <w:i/>
          <w:sz w:val="22"/>
          <w:szCs w:val="22"/>
          <w:lang w:val="el-GR"/>
        </w:rPr>
        <w:t>’Δικαιολογητικά για την τήρηση των μητρώων του Ν.3310/2005, όπως τροποποιήθηκε με το Ν.3414/2005</w:t>
      </w:r>
      <w:r>
        <w:rPr>
          <w:rFonts w:ascii="Cambria" w:hAnsi="Cambria" w:cs="Cambria"/>
          <w:sz w:val="22"/>
          <w:szCs w:val="22"/>
          <w:lang w:val="el-GR"/>
        </w:rPr>
        <w:t>’’</w:t>
      </w:r>
      <w:r w:rsidR="00914CFC">
        <w:rPr>
          <w:rStyle w:val="a4"/>
          <w:rFonts w:ascii="Cambria" w:hAnsi="Cambria" w:cs="Cambria"/>
          <w:sz w:val="22"/>
          <w:szCs w:val="22"/>
          <w:lang w:val="el-GR"/>
        </w:rPr>
        <w:t xml:space="preserve"> </w:t>
      </w:r>
      <w:r w:rsidR="00FB7100" w:rsidRPr="005E77F5">
        <w:rPr>
          <w:rFonts w:ascii="Cambria" w:hAnsi="Cambria" w:cs="Calibri"/>
          <w:szCs w:val="22"/>
          <w:vertAlign w:val="superscript"/>
          <w:lang w:bidi="ar-SA"/>
        </w:rPr>
        <w:endnoteReference w:id="45"/>
      </w:r>
      <w:r>
        <w:rPr>
          <w:rStyle w:val="a4"/>
          <w:rFonts w:ascii="Cambria" w:hAnsi="Cambria" w:cs="Cambria"/>
          <w:sz w:val="22"/>
          <w:szCs w:val="22"/>
          <w:lang w:val="el-GR"/>
        </w:rPr>
        <w:t xml:space="preserve"> </w:t>
      </w:r>
      <w:r>
        <w:rPr>
          <w:rFonts w:ascii="Cambria" w:hAnsi="Cambria" w:cs="Cambria"/>
          <w:sz w:val="22"/>
          <w:szCs w:val="22"/>
          <w:lang w:val="el-GR"/>
        </w:rPr>
        <w:t xml:space="preserve"> καθώς και η απόφαση του Υφυπουργού Οικονομίας και Οικονομικών υπ’ αριθμ.1108437/2565/ΔΟΣ/2005 (Β΄ 1590) “</w:t>
      </w:r>
      <w:r>
        <w:rPr>
          <w:rFonts w:ascii="Cambria" w:hAnsi="Cambria" w:cs="Cambria"/>
          <w:i/>
          <w:iCs/>
          <w:sz w:val="22"/>
          <w:szCs w:val="22"/>
          <w:lang w:val="el-GR"/>
        </w:rPr>
        <w:t>Καθορισμός χωρών στις οποίες λειτουργούν εξωχώριες εταιρίες</w:t>
      </w:r>
      <w:r>
        <w:rPr>
          <w:rFonts w:ascii="Cambria" w:hAnsi="Cambria" w:cs="Cambria"/>
          <w:sz w:val="22"/>
          <w:szCs w:val="22"/>
          <w:lang w:val="el-GR"/>
        </w:rPr>
        <w:t>”.</w:t>
      </w:r>
    </w:p>
    <w:p w14:paraId="34146EF6" w14:textId="77777777" w:rsidR="00C91015" w:rsidRDefault="00C91015">
      <w:pPr>
        <w:pStyle w:val="Textbodyindent"/>
        <w:suppressAutoHyphens w:val="0"/>
        <w:ind w:left="1095" w:firstLine="0"/>
        <w:rPr>
          <w:rFonts w:ascii="Cambria" w:hAnsi="Cambria" w:cs="Cambria"/>
          <w:color w:val="FF0000"/>
          <w:szCs w:val="22"/>
          <w:lang w:val="el-GR"/>
        </w:rPr>
      </w:pPr>
    </w:p>
    <w:p w14:paraId="0EF1B334" w14:textId="77777777" w:rsidR="00C91015" w:rsidRDefault="00C91015">
      <w:pPr>
        <w:pStyle w:val="Textbodyindent"/>
        <w:suppressAutoHyphens w:val="0"/>
        <w:ind w:left="709" w:hanging="709"/>
        <w:rPr>
          <w:rFonts w:ascii="Cambria" w:hAnsi="Cambria" w:cs="Cambria"/>
          <w:color w:val="FF0000"/>
          <w:szCs w:val="22"/>
          <w:lang w:val="el-GR"/>
        </w:rPr>
      </w:pPr>
      <w:r>
        <w:rPr>
          <w:rFonts w:ascii="Cambria" w:hAnsi="Cambria" w:cs="Cambria"/>
          <w:b/>
          <w:bCs/>
          <w:szCs w:val="22"/>
          <w:lang w:val="el-GR"/>
        </w:rPr>
        <w:t xml:space="preserve">7.3  </w:t>
      </w:r>
      <w:r>
        <w:rPr>
          <w:rFonts w:ascii="Cambria" w:hAnsi="Cambria" w:cs="Cambria"/>
          <w:szCs w:val="22"/>
          <w:lang w:val="el-GR"/>
        </w:rPr>
        <w:t xml:space="preserve"> </w:t>
      </w:r>
      <w:r>
        <w:rPr>
          <w:rFonts w:ascii="Cambria" w:hAnsi="Cambria" w:cs="Cambria"/>
          <w:szCs w:val="22"/>
          <w:lang w:val="el-GR"/>
        </w:rPr>
        <w:tab/>
        <w:t>Οι διατάξεις του ν. 2859/2000 (Α’ 248)  «Κύρωση Κώδικα Φόρου Προστιθέμενης Αξίας».</w:t>
      </w:r>
    </w:p>
    <w:p w14:paraId="69749194" w14:textId="77777777" w:rsidR="00C91015" w:rsidRDefault="00C91015">
      <w:pPr>
        <w:pStyle w:val="Textbodyindent"/>
        <w:suppressAutoHyphens w:val="0"/>
        <w:ind w:left="709" w:hanging="709"/>
        <w:rPr>
          <w:rFonts w:ascii="Cambria" w:hAnsi="Cambria" w:cs="Cambria"/>
          <w:color w:val="FF0000"/>
          <w:szCs w:val="22"/>
          <w:lang w:val="el-GR"/>
        </w:rPr>
      </w:pPr>
    </w:p>
    <w:p w14:paraId="3801C3BE" w14:textId="77777777" w:rsidR="00C91015" w:rsidRDefault="00C91015">
      <w:pPr>
        <w:pStyle w:val="Textbodyindent"/>
        <w:suppressAutoHyphens w:val="0"/>
        <w:ind w:left="709" w:hanging="709"/>
        <w:rPr>
          <w:rFonts w:ascii="Cambria" w:hAnsi="Cambria" w:cs="Cambria"/>
          <w:szCs w:val="22"/>
          <w:lang w:val="el-GR"/>
        </w:rPr>
      </w:pPr>
      <w:r>
        <w:rPr>
          <w:rFonts w:ascii="Cambria" w:hAnsi="Cambria" w:cs="Cambria"/>
          <w:b/>
          <w:bCs/>
          <w:szCs w:val="22"/>
          <w:lang w:val="el-GR"/>
        </w:rPr>
        <w:t>7.4</w:t>
      </w:r>
      <w:r>
        <w:rPr>
          <w:rFonts w:ascii="Cambria" w:hAnsi="Cambria" w:cs="Cambria"/>
          <w:szCs w:val="22"/>
          <w:lang w:val="el-GR"/>
        </w:rPr>
        <w:t xml:space="preserve">   </w:t>
      </w:r>
      <w:r>
        <w:rPr>
          <w:rFonts w:ascii="Cambria" w:hAnsi="Cambria" w:cs="Cambria"/>
          <w:szCs w:val="22"/>
          <w:lang w:val="el-GR"/>
        </w:rPr>
        <w:tab/>
        <w:t>Οι σε εκτέλεση των ανωτέρω διατάξεων εκδοθείσες κανονιστικές πράξεις</w:t>
      </w:r>
      <w:r>
        <w:rPr>
          <w:rStyle w:val="WW-FootnoteReference"/>
          <w:rFonts w:ascii="Cambria" w:hAnsi="Cambria" w:cs="Cambria"/>
          <w:szCs w:val="22"/>
        </w:rPr>
        <w:endnoteReference w:id="46"/>
      </w:r>
      <w:r>
        <w:rPr>
          <w:rFonts w:ascii="Cambria" w:hAnsi="Cambria" w:cs="Cambria"/>
          <w:szCs w:val="22"/>
          <w:lang w:val="el-GR"/>
        </w:rPr>
        <w:t xml:space="preserve">, καθώς και λοιπές διατάξεις που αναφέρονται ρητά ή απορρέουν από τα οριζόμενα στα συμβατικά τεύχη της παρούσας </w:t>
      </w:r>
      <w:r>
        <w:rPr>
          <w:rFonts w:ascii="Cambria" w:hAnsi="Cambria" w:cs="Cambria"/>
          <w:iCs/>
          <w:szCs w:val="22"/>
          <w:lang w:val="el-GR"/>
        </w:rPr>
        <w:t>καθώς και το σύνολο των διατάξεων του ασφαλιστικού, εργατικού, περιβαλλοντικού και φορολογικού δικαίου</w:t>
      </w:r>
      <w:r>
        <w:rPr>
          <w:rFonts w:ascii="Cambria" w:hAnsi="Cambria" w:cs="Cambria"/>
          <w:i/>
          <w:iCs/>
          <w:szCs w:val="22"/>
          <w:lang w:val="el-GR"/>
        </w:rPr>
        <w:t xml:space="preserve"> </w:t>
      </w:r>
      <w:r>
        <w:rPr>
          <w:rFonts w:ascii="Cambria" w:hAnsi="Cambria" w:cs="Cambria"/>
          <w:szCs w:val="22"/>
          <w:lang w:val="el-GR"/>
        </w:rPr>
        <w:t>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p>
    <w:p w14:paraId="36BF15DC" w14:textId="77777777" w:rsidR="00C91015" w:rsidRDefault="00C91015">
      <w:pPr>
        <w:pStyle w:val="Textbodyindent"/>
        <w:suppressAutoHyphens w:val="0"/>
        <w:ind w:left="567" w:hanging="680"/>
        <w:rPr>
          <w:rFonts w:ascii="Cambria" w:hAnsi="Cambria" w:cs="Cambria"/>
          <w:szCs w:val="22"/>
          <w:lang w:val="el-GR"/>
        </w:rPr>
      </w:pPr>
    </w:p>
    <w:p w14:paraId="5BB6577C" w14:textId="77777777" w:rsidR="00C91015" w:rsidRDefault="00C91015">
      <w:pPr>
        <w:pStyle w:val="Textbodyindent"/>
        <w:suppressAutoHyphens w:val="0"/>
        <w:ind w:left="567" w:hanging="680"/>
        <w:rPr>
          <w:rFonts w:ascii="Cambria" w:hAnsi="Cambria" w:cs="Cambria"/>
          <w:b/>
          <w:bCs/>
          <w:szCs w:val="22"/>
          <w:lang w:val="el-GR"/>
        </w:rPr>
      </w:pPr>
      <w:r>
        <w:rPr>
          <w:rFonts w:ascii="Cambria" w:hAnsi="Cambria" w:cs="Cambria"/>
          <w:b/>
          <w:bCs/>
          <w:szCs w:val="22"/>
          <w:lang w:val="el-GR"/>
        </w:rPr>
        <w:t>7.5</w:t>
      </w:r>
      <w:r>
        <w:rPr>
          <w:rFonts w:ascii="Cambria" w:hAnsi="Cambria" w:cs="Cambria"/>
          <w:szCs w:val="22"/>
          <w:lang w:val="el-GR"/>
        </w:rPr>
        <w:t xml:space="preserve">   </w:t>
      </w:r>
      <w:r>
        <w:rPr>
          <w:rFonts w:ascii="Cambria" w:hAnsi="Cambria" w:cs="Cambria"/>
          <w:b/>
          <w:bCs/>
          <w:szCs w:val="22"/>
          <w:lang w:val="el-GR"/>
        </w:rPr>
        <w:t xml:space="preserve"> </w:t>
      </w:r>
      <w:r>
        <w:rPr>
          <w:rFonts w:ascii="Cambria" w:hAnsi="Cambria" w:cs="Cambria"/>
          <w:b/>
          <w:bCs/>
          <w:szCs w:val="22"/>
          <w:lang w:val="el-GR"/>
        </w:rPr>
        <w:tab/>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14:paraId="7D472395" w14:textId="77777777" w:rsidR="00C91015" w:rsidRDefault="00C91015">
      <w:pPr>
        <w:pStyle w:val="25"/>
        <w:jc w:val="both"/>
        <w:rPr>
          <w:rFonts w:ascii="Cambria" w:hAnsi="Cambria" w:cs="Cambria"/>
          <w:b/>
          <w:bCs/>
          <w:sz w:val="22"/>
          <w:szCs w:val="22"/>
          <w:lang w:val="el-GR"/>
        </w:rPr>
      </w:pPr>
    </w:p>
    <w:p w14:paraId="7DA51A73"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21" w:name="_Toc11061391"/>
      <w:bookmarkStart w:id="22" w:name="_Toc11061576"/>
      <w:r w:rsidRPr="00E47D21">
        <w:rPr>
          <w:rFonts w:ascii="Calibri" w:eastAsia="Times New Roman" w:hAnsi="Calibri"/>
          <w:color w:val="002060"/>
          <w:kern w:val="0"/>
          <w:szCs w:val="22"/>
          <w:lang w:val="el-GR" w:bidi="ar-SA"/>
        </w:rPr>
        <w:t>Άρθρο 8: Χρηματοδότηση του Έργου, Φόροι, Δασμοί,  κ.λ.π.- Πληρωμή Αναδόχου</w:t>
      </w:r>
      <w:bookmarkEnd w:id="21"/>
      <w:bookmarkEnd w:id="22"/>
    </w:p>
    <w:p w14:paraId="41F4AF7A" w14:textId="77777777" w:rsidR="00C91015" w:rsidRDefault="00C91015">
      <w:pPr>
        <w:pStyle w:val="Standard"/>
        <w:jc w:val="both"/>
        <w:rPr>
          <w:rFonts w:ascii="Cambria" w:hAnsi="Cambria" w:cs="Cambria"/>
          <w:sz w:val="22"/>
          <w:szCs w:val="22"/>
          <w:lang w:val="el-GR"/>
        </w:rPr>
      </w:pPr>
    </w:p>
    <w:p w14:paraId="62FCC558" w14:textId="1260C09C" w:rsidR="00C91015" w:rsidRDefault="00C91015">
      <w:pPr>
        <w:pStyle w:val="para-1"/>
        <w:tabs>
          <w:tab w:val="left" w:pos="2297"/>
          <w:tab w:val="left" w:pos="2864"/>
          <w:tab w:val="left" w:pos="3431"/>
          <w:tab w:val="left" w:pos="3998"/>
        </w:tabs>
        <w:ind w:left="709" w:hanging="709"/>
        <w:rPr>
          <w:rFonts w:ascii="Cambria" w:hAnsi="Cambria" w:cs="Cambria"/>
          <w:b/>
          <w:szCs w:val="22"/>
          <w:lang w:val="el-GR"/>
        </w:rPr>
      </w:pPr>
      <w:r>
        <w:rPr>
          <w:rFonts w:ascii="Cambria" w:hAnsi="Cambria" w:cs="Cambria"/>
          <w:b/>
          <w:spacing w:val="0"/>
          <w:szCs w:val="22"/>
          <w:lang w:val="el-GR"/>
        </w:rPr>
        <w:t>8.1</w:t>
      </w:r>
      <w:r>
        <w:rPr>
          <w:rFonts w:ascii="Cambria" w:hAnsi="Cambria" w:cs="Cambria"/>
          <w:spacing w:val="0"/>
          <w:szCs w:val="22"/>
          <w:lang w:val="el-GR"/>
        </w:rPr>
        <w:t>.</w:t>
      </w:r>
      <w:r>
        <w:rPr>
          <w:rFonts w:ascii="Cambria" w:hAnsi="Cambria" w:cs="Cambria"/>
          <w:spacing w:val="0"/>
          <w:szCs w:val="22"/>
          <w:lang w:val="el-GR"/>
        </w:rPr>
        <w:tab/>
        <w:t xml:space="preserve">Το έργο </w:t>
      </w:r>
      <w:r w:rsidR="00003F74" w:rsidRPr="00003F74">
        <w:rPr>
          <w:rFonts w:ascii="Cambria" w:hAnsi="Cambria" w:cs="Cambria"/>
          <w:color w:val="FF0000"/>
          <w:spacing w:val="0"/>
          <w:szCs w:val="22"/>
          <w:lang w:val="el-GR"/>
        </w:rPr>
        <w:t>συγ</w:t>
      </w:r>
      <w:r w:rsidRPr="00003F74">
        <w:rPr>
          <w:rFonts w:ascii="Cambria" w:hAnsi="Cambria" w:cs="Cambria"/>
          <w:color w:val="FF0000"/>
          <w:spacing w:val="0"/>
          <w:szCs w:val="22"/>
          <w:lang w:val="el-GR"/>
        </w:rPr>
        <w:t xml:space="preserve">χρηματοδοτείται από </w:t>
      </w:r>
      <w:r w:rsidR="00003F74">
        <w:rPr>
          <w:rFonts w:ascii="Cambria" w:hAnsi="Cambria" w:cs="Cambria"/>
          <w:color w:val="FF0000"/>
          <w:spacing w:val="0"/>
          <w:szCs w:val="22"/>
          <w:lang w:val="el-GR"/>
        </w:rPr>
        <w:t>πόρους του ΕΣΠΑ 2014 – 2020 (</w:t>
      </w:r>
      <w:r w:rsidR="00003F74" w:rsidRPr="00461998">
        <w:rPr>
          <w:rFonts w:ascii="Cambria" w:hAnsi="Cambria" w:cs="Cambria"/>
          <w:i/>
          <w:color w:val="FF0000"/>
          <w:spacing w:val="0"/>
          <w:szCs w:val="22"/>
          <w:lang w:val="el-GR"/>
        </w:rPr>
        <w:t>ΕΤΠΑ</w:t>
      </w:r>
      <w:r w:rsidR="00461998" w:rsidRPr="00461998">
        <w:rPr>
          <w:rFonts w:ascii="Cambria" w:hAnsi="Cambria" w:cs="Cambria"/>
          <w:i/>
          <w:color w:val="FF0000"/>
          <w:spacing w:val="0"/>
          <w:szCs w:val="22"/>
          <w:lang w:val="el-GR"/>
        </w:rPr>
        <w:t>/ΤΣ</w:t>
      </w:r>
      <w:r w:rsidR="00003F74">
        <w:rPr>
          <w:rFonts w:ascii="Cambria" w:hAnsi="Cambria" w:cs="Cambria"/>
          <w:color w:val="FF0000"/>
          <w:spacing w:val="0"/>
          <w:szCs w:val="22"/>
          <w:lang w:val="el-GR"/>
        </w:rPr>
        <w:t xml:space="preserve"> και Εθνικοί Πόροι) </w:t>
      </w:r>
      <w:r w:rsidR="008A58A0">
        <w:rPr>
          <w:rFonts w:ascii="Cambria" w:hAnsi="Cambria" w:cs="Cambria"/>
          <w:color w:val="FF0000"/>
          <w:spacing w:val="0"/>
          <w:szCs w:val="22"/>
          <w:lang w:val="el-GR"/>
        </w:rPr>
        <w:t xml:space="preserve">για το τμήμα 1 </w:t>
      </w:r>
      <w:r w:rsidR="00003F74">
        <w:rPr>
          <w:rFonts w:ascii="Cambria" w:hAnsi="Cambria" w:cs="Cambria"/>
          <w:color w:val="FF0000"/>
          <w:spacing w:val="0"/>
          <w:szCs w:val="22"/>
          <w:lang w:val="el-GR"/>
        </w:rPr>
        <w:t>και από ίδιους πόρους του δήμου</w:t>
      </w:r>
      <w:r w:rsidRPr="00003F74">
        <w:rPr>
          <w:rFonts w:ascii="Cambria" w:hAnsi="Cambria" w:cs="Cambria"/>
          <w:color w:val="FF0000"/>
          <w:spacing w:val="0"/>
          <w:szCs w:val="22"/>
          <w:lang w:val="el-GR"/>
        </w:rPr>
        <w:t>.............</w:t>
      </w:r>
      <w:r>
        <w:rPr>
          <w:rFonts w:ascii="Cambria" w:hAnsi="Cambria" w:cs="Cambria"/>
          <w:spacing w:val="0"/>
          <w:szCs w:val="22"/>
          <w:lang w:val="el-GR"/>
        </w:rPr>
        <w:t xml:space="preserve"> </w:t>
      </w:r>
      <w:r>
        <w:rPr>
          <w:rFonts w:ascii="Cambria" w:hAnsi="Cambria" w:cs="Cambria"/>
          <w:szCs w:val="22"/>
          <w:lang w:val="el-GR"/>
        </w:rPr>
        <w:t xml:space="preserve"> </w:t>
      </w:r>
      <w:r>
        <w:rPr>
          <w:rStyle w:val="WW-FootnoteReference"/>
          <w:rFonts w:ascii="Cambria" w:hAnsi="Cambria" w:cs="Cambria"/>
          <w:b/>
          <w:szCs w:val="22"/>
        </w:rPr>
        <w:endnoteReference w:id="47"/>
      </w:r>
      <w:r w:rsidR="008A58A0">
        <w:rPr>
          <w:rFonts w:ascii="Cambria" w:hAnsi="Cambria" w:cs="Cambria"/>
          <w:szCs w:val="22"/>
          <w:lang w:val="el-GR"/>
        </w:rPr>
        <w:t xml:space="preserve"> </w:t>
      </w:r>
      <w:r w:rsidR="008A58A0" w:rsidRPr="008A58A0">
        <w:rPr>
          <w:rFonts w:ascii="Cambria" w:hAnsi="Cambria" w:cs="Cambria"/>
          <w:color w:val="FF0000"/>
          <w:szCs w:val="22"/>
          <w:lang w:val="el-GR"/>
        </w:rPr>
        <w:t>για το τμήμα 2.</w:t>
      </w:r>
    </w:p>
    <w:p w14:paraId="162B9BA3" w14:textId="77777777" w:rsidR="00003F74" w:rsidRDefault="00C91015">
      <w:pPr>
        <w:pStyle w:val="para-1"/>
        <w:tabs>
          <w:tab w:val="left" w:pos="2297"/>
          <w:tab w:val="left" w:pos="2864"/>
          <w:tab w:val="left" w:pos="3431"/>
          <w:tab w:val="left" w:pos="3998"/>
        </w:tabs>
        <w:ind w:left="709" w:hanging="709"/>
        <w:rPr>
          <w:rFonts w:ascii="Cambria" w:hAnsi="Cambria" w:cs="Cambria"/>
          <w:b/>
          <w:szCs w:val="22"/>
          <w:lang w:val="el-GR"/>
        </w:rPr>
      </w:pPr>
      <w:r>
        <w:rPr>
          <w:rFonts w:ascii="Cambria" w:hAnsi="Cambria" w:cs="Cambria"/>
          <w:b/>
          <w:szCs w:val="22"/>
          <w:lang w:val="el-GR"/>
        </w:rPr>
        <w:tab/>
      </w:r>
    </w:p>
    <w:p w14:paraId="21FE6773" w14:textId="77777777" w:rsidR="00003F74" w:rsidRPr="008A58A0" w:rsidRDefault="00003F74" w:rsidP="00003F74">
      <w:pPr>
        <w:pStyle w:val="para-1"/>
        <w:tabs>
          <w:tab w:val="left" w:pos="2297"/>
          <w:tab w:val="left" w:pos="2864"/>
          <w:tab w:val="left" w:pos="3431"/>
          <w:tab w:val="left" w:pos="3998"/>
        </w:tabs>
        <w:ind w:left="709" w:firstLine="0"/>
        <w:rPr>
          <w:rFonts w:ascii="Cambria" w:hAnsi="Cambria" w:cs="Cambria"/>
          <w:color w:val="FF0000"/>
          <w:szCs w:val="22"/>
          <w:lang w:val="el-GR"/>
        </w:rPr>
      </w:pPr>
      <w:r w:rsidRPr="008A58A0">
        <w:rPr>
          <w:rFonts w:ascii="Cambria" w:hAnsi="Cambria" w:cs="Cambria"/>
          <w:color w:val="FF0000"/>
          <w:szCs w:val="22"/>
          <w:lang w:val="el-GR"/>
        </w:rPr>
        <w:t>Το έργο είναι ενταγμένο στο Επιχειρησιακό Πρόγραμμα «</w:t>
      </w:r>
      <w:r w:rsidRPr="009A6E23">
        <w:rPr>
          <w:rFonts w:ascii="Cambria" w:hAnsi="Cambria" w:cs="Cambria"/>
          <w:i/>
          <w:color w:val="FF0000"/>
          <w:szCs w:val="22"/>
          <w:lang w:val="el-GR"/>
        </w:rPr>
        <w:t>Υποδομές Μεταφορών, Περιβάλλον και αειφόρος ανάπτυξη</w:t>
      </w:r>
      <w:r w:rsidRPr="008A58A0">
        <w:rPr>
          <w:rFonts w:ascii="Cambria" w:hAnsi="Cambria" w:cs="Cambria"/>
          <w:color w:val="FF0000"/>
          <w:szCs w:val="22"/>
          <w:lang w:val="el-GR"/>
        </w:rPr>
        <w:t>» στην Πράξη με τίτλο : « ………………………………….</w:t>
      </w:r>
    </w:p>
    <w:p w14:paraId="37D37933" w14:textId="001C0EAC" w:rsidR="00003F74" w:rsidRPr="008A58A0" w:rsidRDefault="00003F74" w:rsidP="00003F74">
      <w:pPr>
        <w:pStyle w:val="para-1"/>
        <w:tabs>
          <w:tab w:val="left" w:pos="2297"/>
          <w:tab w:val="left" w:pos="2864"/>
          <w:tab w:val="left" w:pos="3431"/>
          <w:tab w:val="left" w:pos="3998"/>
        </w:tabs>
        <w:ind w:left="709" w:firstLine="0"/>
        <w:rPr>
          <w:rFonts w:ascii="Cambria" w:hAnsi="Cambria" w:cs="Cambria"/>
          <w:color w:val="FF0000"/>
          <w:szCs w:val="22"/>
          <w:lang w:val="el-GR"/>
        </w:rPr>
      </w:pPr>
      <w:r w:rsidRPr="008A58A0">
        <w:rPr>
          <w:rFonts w:ascii="Cambria" w:hAnsi="Cambria" w:cs="Cambria"/>
          <w:color w:val="FF0000"/>
          <w:szCs w:val="22"/>
          <w:lang w:val="el-GR"/>
        </w:rPr>
        <w:lastRenderedPageBreak/>
        <w:t xml:space="preserve">……..» και ως εκ τούτου η θετική γνώμη της ΔΑ/ΕΦΔ ή η τεκμαιρόμενη θετική γνώμη αποτελεί όρο για τη χρηματοδότηση της πράξης. Η Πράξη είναι εγγεγραμμένη στο ΠΔΕ με τον κωδικό ……ΣΕ………………. Το τμήμα 2 του έργου καθώς </w:t>
      </w:r>
      <w:r w:rsidR="008A58A0" w:rsidRPr="008A58A0">
        <w:rPr>
          <w:rFonts w:ascii="Cambria" w:hAnsi="Cambria" w:cs="Cambria"/>
          <w:color w:val="FF0000"/>
          <w:szCs w:val="22"/>
          <w:lang w:val="el-GR"/>
        </w:rPr>
        <w:t xml:space="preserve">και τα δικαιώματα προαίρεσης επ’ αυτού θα καλυφθούν από ίδιους πόρους του δήμου …. </w:t>
      </w:r>
    </w:p>
    <w:p w14:paraId="46DD6BE0" w14:textId="0FB187A2" w:rsidR="00C91015" w:rsidRDefault="00C91015" w:rsidP="00003F74">
      <w:pPr>
        <w:pStyle w:val="para-1"/>
        <w:tabs>
          <w:tab w:val="left" w:pos="2297"/>
          <w:tab w:val="left" w:pos="2864"/>
          <w:tab w:val="left" w:pos="3431"/>
          <w:tab w:val="left" w:pos="3998"/>
        </w:tabs>
        <w:ind w:left="709" w:firstLine="0"/>
        <w:rPr>
          <w:rFonts w:ascii="Cambria" w:hAnsi="Cambria" w:cs="Cambria"/>
          <w:szCs w:val="22"/>
          <w:lang w:val="el-GR"/>
        </w:rPr>
      </w:pPr>
      <w:r>
        <w:rPr>
          <w:rFonts w:ascii="Cambria" w:hAnsi="Cambria" w:cs="Cambria"/>
          <w:szCs w:val="22"/>
          <w:lang w:val="el-GR"/>
        </w:rPr>
        <w:t>Το έργο</w:t>
      </w:r>
      <w:r>
        <w:rPr>
          <w:rFonts w:ascii="Cambria" w:hAnsi="Cambria" w:cs="Cambria"/>
          <w:b/>
          <w:szCs w:val="22"/>
          <w:lang w:val="el-GR"/>
        </w:rPr>
        <w:t xml:space="preserve"> </w:t>
      </w:r>
      <w:r>
        <w:rPr>
          <w:rFonts w:ascii="Cambria" w:hAnsi="Cambria" w:cs="Cambria"/>
          <w:szCs w:val="22"/>
          <w:lang w:val="el-GR"/>
        </w:rPr>
        <w:t>υπόκειται στις κρατήσεις</w:t>
      </w:r>
      <w:r>
        <w:rPr>
          <w:rStyle w:val="a4"/>
          <w:rFonts w:ascii="Cambria" w:hAnsi="Cambria" w:cs="Cambria"/>
          <w:szCs w:val="22"/>
          <w:lang w:val="el-GR"/>
        </w:rPr>
        <w:endnoteReference w:id="48"/>
      </w:r>
      <w:r>
        <w:rPr>
          <w:rFonts w:ascii="Cambria" w:hAnsi="Cambria" w:cs="Cambria"/>
          <w:szCs w:val="22"/>
          <w:lang w:val="el-GR"/>
        </w:rPr>
        <w:t xml:space="preserve"> που προβλέπονται για τα έργα αυτά, περιλαμβανομένης της κράτησης ύψους </w:t>
      </w:r>
      <w:r w:rsidRPr="00D05807">
        <w:rPr>
          <w:rFonts w:ascii="Cambria" w:hAnsi="Cambria" w:cs="Cambria"/>
          <w:color w:val="FF0000"/>
          <w:szCs w:val="22"/>
          <w:lang w:val="el-GR"/>
        </w:rPr>
        <w:t>0,0</w:t>
      </w:r>
      <w:r w:rsidR="00D05807" w:rsidRPr="00D05807">
        <w:rPr>
          <w:rFonts w:ascii="Cambria" w:hAnsi="Cambria" w:cs="Cambria"/>
          <w:color w:val="FF0000"/>
          <w:szCs w:val="22"/>
          <w:lang w:val="el-GR"/>
        </w:rPr>
        <w:t>7</w:t>
      </w:r>
      <w:r w:rsidRPr="009A6E23">
        <w:rPr>
          <w:rFonts w:ascii="Cambria" w:hAnsi="Cambria" w:cs="Cambria"/>
          <w:color w:val="FF0000"/>
          <w:szCs w:val="22"/>
          <w:lang w:val="el-GR"/>
        </w:rPr>
        <w:t xml:space="preserve"> </w:t>
      </w:r>
      <w:r>
        <w:rPr>
          <w:rFonts w:ascii="Cambria" w:hAnsi="Cambria" w:cs="Cambria"/>
          <w:szCs w:val="22"/>
          <w:lang w:val="el-GR"/>
        </w:rPr>
        <w:t xml:space="preserve">% υπέρ των λειτουργικών αναγκών της Ενιαίας Ανεξάρτητης Αρχής Δημοσίων Συμβάσεων, σύμφωνα με το άρθρο </w:t>
      </w:r>
      <w:r w:rsidR="00865ADB">
        <w:rPr>
          <w:rFonts w:ascii="Cambria" w:hAnsi="Cambria" w:cs="Cambria"/>
          <w:szCs w:val="22"/>
          <w:lang w:val="el-GR"/>
        </w:rPr>
        <w:t>4 παρ 3 ν. 4013/2011</w:t>
      </w:r>
      <w:r w:rsidR="00865ADB">
        <w:rPr>
          <w:rStyle w:val="aa"/>
          <w:rFonts w:ascii="Cambria" w:hAnsi="Cambria" w:cs="Cambria"/>
          <w:szCs w:val="22"/>
          <w:lang w:val="el-GR"/>
        </w:rPr>
        <w:endnoteReference w:id="49"/>
      </w:r>
      <w:r w:rsidR="00865ADB">
        <w:rPr>
          <w:rFonts w:ascii="Cambria" w:hAnsi="Cambria" w:cs="Cambria"/>
          <w:szCs w:val="22"/>
          <w:lang w:val="el-GR"/>
        </w:rPr>
        <w:t>,</w:t>
      </w:r>
      <w:r w:rsidR="00865ADB" w:rsidRPr="001E5D28">
        <w:rPr>
          <w:lang w:val="el-GR"/>
        </w:rPr>
        <w:t xml:space="preserve"> </w:t>
      </w:r>
      <w:r>
        <w:rPr>
          <w:rFonts w:ascii="Cambria" w:hAnsi="Cambria" w:cs="Cambria"/>
          <w:szCs w:val="22"/>
          <w:lang w:val="el-GR"/>
        </w:rPr>
        <w:t xml:space="preserve">της κράτησης ύψους </w:t>
      </w:r>
      <w:r w:rsidRPr="009D3A28">
        <w:rPr>
          <w:rFonts w:ascii="Cambria" w:hAnsi="Cambria" w:cs="Cambria"/>
          <w:szCs w:val="22"/>
          <w:lang w:val="el-GR"/>
        </w:rPr>
        <w:t>0,06 % υπέρ των λειτουργικών αναγκών της Αρχής Εξέτασης Προδικαστικών Προσφυγών, σύμφωνα με το άρθρο 350 παρ. 3 του ν. 4412/2016, καθώς και της κράτησης 6%</w:t>
      </w:r>
      <w:r w:rsidRPr="009D3A28">
        <w:rPr>
          <w:rFonts w:ascii="Cambria" w:hAnsi="Cambria" w:cs="Cambria"/>
          <w:sz w:val="12"/>
          <w:szCs w:val="12"/>
          <w:lang w:val="el-GR"/>
        </w:rPr>
        <w:t>0,</w:t>
      </w:r>
      <w:r w:rsidRPr="009D3A28">
        <w:rPr>
          <w:rFonts w:ascii="Cambria" w:hAnsi="Cambria" w:cs="Cambria"/>
          <w:szCs w:val="22"/>
          <w:lang w:val="el-GR"/>
        </w:rPr>
        <w:t xml:space="preserve"> σύμφωνα με τις διατάξεις του άρθρου 53 παρ. 7 περ. θ' του ν. 4412/2016 και της υπ' αριθμ. ΔΝΣγ/οικ.42217/ΦΝ466/12.6.2017 απόφασης του Υπουργού Υποδομών και Μεταφορών (Β' 2235).</w:t>
      </w:r>
    </w:p>
    <w:p w14:paraId="37803BC1" w14:textId="77777777" w:rsidR="00C91015" w:rsidRDefault="00C91015">
      <w:pPr>
        <w:pStyle w:val="para-1"/>
        <w:tabs>
          <w:tab w:val="left" w:pos="2297"/>
          <w:tab w:val="left" w:pos="2864"/>
          <w:tab w:val="left" w:pos="3431"/>
          <w:tab w:val="left" w:pos="3998"/>
        </w:tabs>
        <w:ind w:left="709" w:hanging="709"/>
        <w:rPr>
          <w:rFonts w:ascii="Cambria" w:hAnsi="Cambria" w:cs="Cambria"/>
          <w:szCs w:val="22"/>
          <w:lang w:val="el-GR"/>
        </w:rPr>
      </w:pPr>
    </w:p>
    <w:p w14:paraId="4D812A9D" w14:textId="25507254" w:rsidR="00C91015" w:rsidRDefault="00C91015">
      <w:pPr>
        <w:pStyle w:val="para-1"/>
        <w:tabs>
          <w:tab w:val="left" w:pos="2297"/>
          <w:tab w:val="left" w:pos="2864"/>
          <w:tab w:val="left" w:pos="3431"/>
          <w:tab w:val="left" w:pos="3998"/>
        </w:tabs>
        <w:ind w:left="709" w:hanging="709"/>
        <w:rPr>
          <w:rFonts w:ascii="Cambria" w:hAnsi="Cambria" w:cs="Cambria"/>
          <w:b/>
          <w:spacing w:val="0"/>
          <w:szCs w:val="22"/>
          <w:lang w:val="el-GR"/>
        </w:rPr>
      </w:pPr>
      <w:r>
        <w:rPr>
          <w:rFonts w:ascii="Cambria" w:hAnsi="Cambria" w:cs="Cambria"/>
          <w:b/>
          <w:spacing w:val="0"/>
          <w:szCs w:val="22"/>
          <w:lang w:val="el-GR"/>
        </w:rPr>
        <w:t>8.2.</w:t>
      </w:r>
      <w:r>
        <w:rPr>
          <w:rFonts w:ascii="Cambria" w:hAnsi="Cambria" w:cs="Cambria"/>
          <w:szCs w:val="22"/>
          <w:lang w:val="el-GR"/>
        </w:rPr>
        <w:tab/>
        <w:t>Τα γενικά έξοδα, όφελος κ.λ.π. του Αναδόχου και οι επιβαρύνσεις από φόρους, δασμούς κ.λ.π. καθορίζονται στο αντίστοιχο άρθρο της Ε.Σ.Υ.  Ο Φ.Π.Α. βαρύνει τον Κύριο του Έργου</w:t>
      </w:r>
      <w:r w:rsidR="00461998" w:rsidRPr="00461998">
        <w:rPr>
          <w:rStyle w:val="ab"/>
          <w:rFonts w:ascii="Cambria" w:hAnsi="Cambria" w:cs="Cambria"/>
          <w:color w:val="FF0000"/>
          <w:szCs w:val="22"/>
          <w:lang w:val="el-GR"/>
        </w:rPr>
        <w:footnoteReference w:id="2"/>
      </w:r>
      <w:r w:rsidRPr="00461998">
        <w:rPr>
          <w:rFonts w:ascii="Cambria" w:hAnsi="Cambria" w:cs="Cambria"/>
          <w:color w:val="FF0000"/>
          <w:szCs w:val="22"/>
          <w:lang w:val="el-GR"/>
        </w:rPr>
        <w:t>.</w:t>
      </w:r>
    </w:p>
    <w:p w14:paraId="6F4C9828" w14:textId="77777777" w:rsidR="00C91015" w:rsidRDefault="00C91015">
      <w:pPr>
        <w:pStyle w:val="para-1"/>
        <w:tabs>
          <w:tab w:val="left" w:pos="2297"/>
          <w:tab w:val="left" w:pos="2864"/>
          <w:tab w:val="left" w:pos="3431"/>
          <w:tab w:val="left" w:pos="3998"/>
        </w:tabs>
        <w:ind w:left="709" w:hanging="709"/>
        <w:rPr>
          <w:rFonts w:ascii="Cambria" w:hAnsi="Cambria" w:cs="Cambria"/>
          <w:b/>
          <w:spacing w:val="0"/>
          <w:szCs w:val="22"/>
          <w:lang w:val="el-GR"/>
        </w:rPr>
      </w:pPr>
      <w:r>
        <w:rPr>
          <w:rFonts w:ascii="Cambria" w:hAnsi="Cambria" w:cs="Cambria"/>
          <w:b/>
          <w:spacing w:val="0"/>
          <w:szCs w:val="22"/>
          <w:lang w:val="el-GR"/>
        </w:rPr>
        <w:tab/>
      </w:r>
    </w:p>
    <w:p w14:paraId="68762F8A" w14:textId="77777777" w:rsidR="00C91015" w:rsidRDefault="00C91015">
      <w:pPr>
        <w:pStyle w:val="para-1"/>
        <w:tabs>
          <w:tab w:val="left" w:pos="2297"/>
          <w:tab w:val="left" w:pos="2864"/>
          <w:tab w:val="left" w:pos="3431"/>
          <w:tab w:val="left" w:pos="3998"/>
        </w:tabs>
        <w:ind w:left="709" w:hanging="709"/>
        <w:rPr>
          <w:rFonts w:ascii="Cambria" w:hAnsi="Cambria" w:cs="Cambria"/>
          <w:szCs w:val="22"/>
          <w:lang w:val="el-GR"/>
        </w:rPr>
      </w:pPr>
      <w:r>
        <w:rPr>
          <w:rFonts w:ascii="Cambria" w:hAnsi="Cambria" w:cs="Cambria"/>
          <w:b/>
          <w:spacing w:val="0"/>
          <w:szCs w:val="22"/>
          <w:lang w:val="el-GR"/>
        </w:rPr>
        <w:t>8.3.</w:t>
      </w:r>
      <w:r>
        <w:rPr>
          <w:rFonts w:ascii="Cambria" w:hAnsi="Cambria" w:cs="Cambria"/>
          <w:b/>
          <w:spacing w:val="0"/>
          <w:szCs w:val="22"/>
          <w:lang w:val="el-GR"/>
        </w:rPr>
        <w:tab/>
      </w:r>
      <w:r>
        <w:rPr>
          <w:rFonts w:ascii="Cambria" w:hAnsi="Cambria" w:cs="Cambria"/>
          <w:szCs w:val="22"/>
          <w:lang w:val="el-GR"/>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Pr>
          <w:rFonts w:ascii="Cambria" w:hAnsi="Cambria" w:cs="Cambria"/>
          <w:szCs w:val="22"/>
        </w:rPr>
        <w:t>EURO</w:t>
      </w:r>
      <w:r>
        <w:rPr>
          <w:rFonts w:ascii="Cambria" w:hAnsi="Cambria" w:cs="Cambria"/>
          <w:szCs w:val="22"/>
          <w:lang w:val="el-GR"/>
        </w:rPr>
        <w:t>.</w:t>
      </w:r>
    </w:p>
    <w:p w14:paraId="190AA876" w14:textId="77777777" w:rsidR="00C91015" w:rsidRDefault="00C91015">
      <w:pPr>
        <w:pStyle w:val="para-1"/>
        <w:tabs>
          <w:tab w:val="left" w:pos="2297"/>
          <w:tab w:val="left" w:pos="2864"/>
          <w:tab w:val="left" w:pos="3431"/>
          <w:tab w:val="left" w:pos="3998"/>
        </w:tabs>
        <w:ind w:left="709" w:hanging="709"/>
        <w:rPr>
          <w:rFonts w:ascii="Cambria" w:hAnsi="Cambria" w:cs="Cambria"/>
          <w:szCs w:val="22"/>
          <w:lang w:val="el-GR"/>
        </w:rPr>
      </w:pPr>
    </w:p>
    <w:p w14:paraId="59DB83B2"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23" w:name="_Toc11061392"/>
      <w:bookmarkStart w:id="24" w:name="_Toc11061577"/>
      <w:r w:rsidRPr="00E47D21">
        <w:rPr>
          <w:rFonts w:ascii="Calibri" w:eastAsia="Times New Roman" w:hAnsi="Calibri"/>
          <w:color w:val="002060"/>
          <w:kern w:val="0"/>
          <w:szCs w:val="22"/>
          <w:lang w:val="el-GR" w:bidi="ar-SA"/>
        </w:rPr>
        <w:t>Άρθρο 9: Συμπλήρωση – αποσαφήνιση πληροφοριών και δικαιολογητικών</w:t>
      </w:r>
      <w:bookmarkEnd w:id="23"/>
      <w:bookmarkEnd w:id="24"/>
    </w:p>
    <w:p w14:paraId="55582EF6" w14:textId="77777777" w:rsidR="00C91015" w:rsidRDefault="00C91015">
      <w:pPr>
        <w:pStyle w:val="Standard"/>
        <w:ind w:left="1100" w:hanging="1100"/>
        <w:jc w:val="both"/>
        <w:rPr>
          <w:rFonts w:ascii="Cambria" w:hAnsi="Cambria" w:cs="Cambria"/>
          <w:sz w:val="22"/>
          <w:szCs w:val="22"/>
          <w:lang w:val="el-GR"/>
        </w:rPr>
      </w:pPr>
      <w:r>
        <w:rPr>
          <w:rFonts w:ascii="Cambria" w:eastAsia="Cambria" w:hAnsi="Cambria" w:cs="Cambria"/>
          <w:sz w:val="22"/>
          <w:szCs w:val="22"/>
          <w:lang w:val="el-GR"/>
        </w:rPr>
        <w:t xml:space="preserve"> </w:t>
      </w:r>
    </w:p>
    <w:p w14:paraId="330E7167" w14:textId="77777777" w:rsidR="00C91015" w:rsidRDefault="003F6E3A">
      <w:pPr>
        <w:pStyle w:val="Standard"/>
        <w:jc w:val="both"/>
        <w:rPr>
          <w:rFonts w:ascii="Cambria" w:hAnsi="Cambria" w:cs="Cambria"/>
          <w:color w:val="000000"/>
          <w:sz w:val="22"/>
          <w:szCs w:val="22"/>
          <w:lang w:val="el-GR"/>
        </w:rPr>
      </w:pPr>
      <w:r w:rsidRPr="003F6E3A">
        <w:rPr>
          <w:rFonts w:ascii="Cambria" w:hAnsi="Cambria" w:cs="Cambria"/>
          <w:color w:val="FF0000"/>
          <w:sz w:val="22"/>
          <w:szCs w:val="22"/>
          <w:lang w:val="el-GR"/>
        </w:rPr>
        <w:t>Ο</w:t>
      </w:r>
      <w:r w:rsidR="00C91015" w:rsidRPr="003F6E3A">
        <w:rPr>
          <w:rFonts w:ascii="Cambria" w:hAnsi="Cambria" w:cs="Cambria"/>
          <w:color w:val="FF0000"/>
          <w:sz w:val="22"/>
          <w:szCs w:val="22"/>
          <w:lang w:val="el-GR"/>
        </w:rPr>
        <w:t xml:space="preserve"> </w:t>
      </w:r>
      <w:r w:rsidRPr="003F6E3A">
        <w:rPr>
          <w:rFonts w:ascii="Cambria" w:hAnsi="Cambria" w:cs="Cambria"/>
          <w:color w:val="FF0000"/>
          <w:sz w:val="22"/>
          <w:szCs w:val="22"/>
          <w:lang w:val="el-GR"/>
        </w:rPr>
        <w:t>αναθέτων φορέας</w:t>
      </w:r>
      <w:r w:rsidR="00C91015">
        <w:rPr>
          <w:rStyle w:val="WW-0"/>
          <w:rFonts w:ascii="Cambria" w:hAnsi="Cambria" w:cs="Cambria"/>
          <w:sz w:val="22"/>
          <w:szCs w:val="22"/>
          <w:lang w:val="el-GR"/>
        </w:rPr>
        <w:endnoteReference w:id="50"/>
      </w:r>
      <w:r w:rsidR="00C91015">
        <w:rPr>
          <w:rFonts w:ascii="Cambria" w:hAnsi="Cambria" w:cs="Cambria"/>
          <w:sz w:val="22"/>
          <w:szCs w:val="22"/>
          <w:lang w:val="el-GR"/>
        </w:rPr>
        <w:t xml:space="preserve"> μπορεί, κ</w:t>
      </w:r>
      <w:r w:rsidR="00C91015">
        <w:rPr>
          <w:rFonts w:ascii="Cambria" w:hAnsi="Cambria" w:cs="Cambria"/>
          <w:color w:val="000000"/>
          <w:sz w:val="22"/>
          <w:szCs w:val="22"/>
          <w:lang w:val="el-GR"/>
        </w:rPr>
        <w:t xml:space="preserve">ατά τη διαδικασία αξιολόγησης των προσφορών, </w:t>
      </w:r>
      <w:r w:rsidR="00C91015">
        <w:rPr>
          <w:rFonts w:ascii="Cambria" w:hAnsi="Cambria" w:cs="Cambria"/>
          <w:sz w:val="22"/>
          <w:szCs w:val="22"/>
          <w:lang w:val="el-GR"/>
        </w:rPr>
        <w:t>να καλέσει τους οικονομικούς φορείς, μέσω της  λειτουργικότητας της ‘’Επικοινωνίας” του υποσυστήματος, να συμπληρώσουν ή να διευκρινίσουν</w:t>
      </w:r>
      <w:r w:rsidR="00C91015">
        <w:rPr>
          <w:rFonts w:ascii="Cambria" w:hAnsi="Cambria" w:cs="Cambria"/>
          <w:color w:val="000000"/>
          <w:sz w:val="22"/>
          <w:szCs w:val="22"/>
          <w:lang w:val="el-GR"/>
        </w:rPr>
        <w:t xml:space="preserve"> τα έγγραφα ή δικαιολογητικά που έχουν υποβάλει, συμπεριλαμβανομένης της τεχνικής και οικονομικής τους προσφοράς, μέσα σε εύλογη προθεσμία, η οποία δεν μπορεί να είναι μικρότερη από επτά (7) ημέρες από την ημερομηνία κοινοποίησης σε αυτούς της σχετικής πρόσκλησης, </w:t>
      </w:r>
      <w:r w:rsidR="00C91015">
        <w:rPr>
          <w:rFonts w:ascii="Cambria" w:hAnsi="Cambria" w:cs="Cambria"/>
          <w:sz w:val="22"/>
          <w:szCs w:val="22"/>
          <w:lang w:val="el-GR"/>
        </w:rPr>
        <w:t>σύμφωνα με τα ειδικότερα οριζόμενα στις διατάξεις των άρθρων  102 και 103  του ν. 4412/2016 και του άρθρου 13 της υπ'</w:t>
      </w:r>
      <w:r w:rsidR="00003F74">
        <w:rPr>
          <w:rFonts w:ascii="Cambria" w:hAnsi="Cambria" w:cs="Cambria"/>
          <w:sz w:val="22"/>
          <w:szCs w:val="22"/>
          <w:lang w:val="el-GR"/>
        </w:rPr>
        <w:t xml:space="preserve"> </w:t>
      </w:r>
      <w:r w:rsidR="00C91015">
        <w:rPr>
          <w:rFonts w:ascii="Cambria" w:hAnsi="Cambria" w:cs="Cambria"/>
          <w:sz w:val="22"/>
          <w:szCs w:val="22"/>
          <w:lang w:val="el-GR"/>
        </w:rPr>
        <w:t>αρ. 117384/26-10-2017  Κ.Υ.Α.</w:t>
      </w:r>
    </w:p>
    <w:p w14:paraId="4C2154AF" w14:textId="77777777" w:rsidR="00C91015" w:rsidRDefault="00C91015">
      <w:pPr>
        <w:pStyle w:val="Standard"/>
        <w:jc w:val="both"/>
        <w:rPr>
          <w:rFonts w:ascii="Cambria" w:hAnsi="Cambria" w:cs="Cambria"/>
          <w:sz w:val="22"/>
          <w:szCs w:val="22"/>
          <w:lang w:val="el-GR"/>
        </w:rPr>
      </w:pPr>
      <w:r>
        <w:rPr>
          <w:rFonts w:ascii="Cambria" w:hAnsi="Cambria" w:cs="Cambria"/>
          <w:color w:val="000000"/>
          <w:sz w:val="22"/>
          <w:szCs w:val="22"/>
          <w:lang w:val="el-GR"/>
        </w:rPr>
        <w:t xml:space="preserve">Οποιαδήποτε διευκρίνιση ή συμπλήρωση που υποβάλλεται από τους προσφέροντες ή υποψηφίους, χωρίς να έχει ζητηθεί από </w:t>
      </w:r>
      <w:r w:rsidRPr="003F6E3A">
        <w:rPr>
          <w:rFonts w:ascii="Cambria" w:hAnsi="Cambria" w:cs="Cambria"/>
          <w:color w:val="FF0000"/>
          <w:sz w:val="22"/>
          <w:szCs w:val="22"/>
          <w:lang w:val="el-GR"/>
        </w:rPr>
        <w:t>τ</w:t>
      </w:r>
      <w:r w:rsidR="003F6E3A" w:rsidRPr="003F6E3A">
        <w:rPr>
          <w:rFonts w:ascii="Cambria" w:hAnsi="Cambria" w:cs="Cambria"/>
          <w:color w:val="FF0000"/>
          <w:sz w:val="22"/>
          <w:szCs w:val="22"/>
          <w:lang w:val="el-GR"/>
        </w:rPr>
        <w:t>ο</w:t>
      </w:r>
      <w:r w:rsidRPr="003F6E3A">
        <w:rPr>
          <w:rFonts w:ascii="Cambria" w:hAnsi="Cambria" w:cs="Cambria"/>
          <w:color w:val="FF0000"/>
          <w:sz w:val="22"/>
          <w:szCs w:val="22"/>
          <w:lang w:val="el-GR"/>
        </w:rPr>
        <w:t xml:space="preserve">ν </w:t>
      </w:r>
      <w:r w:rsidR="003F6E3A" w:rsidRPr="003F6E3A">
        <w:rPr>
          <w:rFonts w:ascii="Cambria" w:hAnsi="Cambria" w:cs="Cambria"/>
          <w:color w:val="FF0000"/>
          <w:sz w:val="22"/>
          <w:szCs w:val="22"/>
          <w:lang w:val="el-GR"/>
        </w:rPr>
        <w:t>αναθέτοντα φορέα</w:t>
      </w:r>
      <w:r>
        <w:rPr>
          <w:rStyle w:val="WW-0"/>
          <w:rFonts w:ascii="Cambria" w:hAnsi="Cambria" w:cs="Cambria"/>
          <w:color w:val="000000"/>
          <w:sz w:val="22"/>
          <w:szCs w:val="22"/>
          <w:lang w:val="el-GR"/>
        </w:rPr>
        <w:endnoteReference w:id="51"/>
      </w:r>
      <w:r>
        <w:rPr>
          <w:rFonts w:ascii="Cambria" w:hAnsi="Cambria" w:cs="Cambria"/>
          <w:color w:val="000000"/>
          <w:sz w:val="22"/>
          <w:szCs w:val="22"/>
          <w:lang w:val="el-GR"/>
        </w:rPr>
        <w:t>, δεν λαμβάνεται υπόψη.</w:t>
      </w:r>
    </w:p>
    <w:p w14:paraId="35BA965D" w14:textId="77777777" w:rsidR="00C91015" w:rsidRDefault="00C91015">
      <w:pPr>
        <w:pStyle w:val="Standard"/>
        <w:jc w:val="both"/>
        <w:rPr>
          <w:rFonts w:ascii="Cambria" w:hAnsi="Cambria" w:cs="Cambria"/>
          <w:sz w:val="22"/>
          <w:szCs w:val="22"/>
          <w:lang w:val="el-GR"/>
        </w:rPr>
      </w:pPr>
    </w:p>
    <w:p w14:paraId="495AE6A2"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25" w:name="_Toc11061393"/>
      <w:bookmarkStart w:id="26" w:name="_Toc11061578"/>
      <w:r w:rsidRPr="00E47D21">
        <w:rPr>
          <w:rFonts w:ascii="Calibri" w:eastAsia="Times New Roman" w:hAnsi="Calibri"/>
          <w:color w:val="002060"/>
          <w:kern w:val="0"/>
          <w:szCs w:val="22"/>
          <w:lang w:val="el-GR" w:bidi="ar-SA"/>
        </w:rPr>
        <w:t>Άρθρο 10: Απόφαση ανάληψης υποχρέωσης – Έγκριση δέσμευσης πίστωσης</w:t>
      </w:r>
      <w:bookmarkEnd w:id="25"/>
      <w:bookmarkEnd w:id="26"/>
    </w:p>
    <w:p w14:paraId="3F4E9DD5" w14:textId="77777777" w:rsidR="00C91015" w:rsidRDefault="00C91015">
      <w:pPr>
        <w:pStyle w:val="Standard"/>
        <w:jc w:val="both"/>
        <w:rPr>
          <w:rFonts w:ascii="Cambria" w:hAnsi="Cambria" w:cs="Cambria"/>
          <w:sz w:val="22"/>
          <w:szCs w:val="22"/>
          <w:lang w:val="el-GR"/>
        </w:rPr>
      </w:pPr>
    </w:p>
    <w:p w14:paraId="4609CB12" w14:textId="77777777" w:rsidR="00C91015" w:rsidRDefault="00C91015">
      <w:pPr>
        <w:pStyle w:val="Standard"/>
        <w:jc w:val="both"/>
        <w:rPr>
          <w:rFonts w:ascii="Cambria" w:hAnsi="Cambria" w:cs="Cambria"/>
          <w:b/>
          <w:szCs w:val="22"/>
          <w:lang w:val="el-GR"/>
        </w:rPr>
      </w:pPr>
      <w:r>
        <w:rPr>
          <w:rFonts w:ascii="Cambria" w:hAnsi="Cambria" w:cs="Cambria"/>
          <w:sz w:val="22"/>
          <w:szCs w:val="22"/>
          <w:lang w:val="el-GR"/>
        </w:rPr>
        <w:t>Για την παρούσα διαδικασία έχει εκδοθεί η απόφαση με αρ.πρωτ.  …................. για την ανάληψη υποχρέωσης/έγκριση δέσμευσης πίστωσης για το οικονομικό έτος 201..... και με αρ.  ......... καταχώρηση στο βιβλίο εγκρίσεων και εντολών πληρωμής της Δ.Ο.Υ.</w:t>
      </w:r>
      <w:r>
        <w:rPr>
          <w:rFonts w:ascii="Cambria" w:hAnsi="Cambria" w:cs="Cambria"/>
          <w:i/>
          <w:iCs/>
          <w:sz w:val="22"/>
          <w:szCs w:val="22"/>
          <w:lang w:val="el-GR"/>
        </w:rPr>
        <w:t xml:space="preserve"> </w:t>
      </w:r>
      <w:r>
        <w:rPr>
          <w:rFonts w:ascii="Cambria" w:hAnsi="Cambria" w:cs="Cambria"/>
          <w:sz w:val="22"/>
          <w:szCs w:val="22"/>
          <w:lang w:val="el-GR"/>
        </w:rPr>
        <w:t>(συμπληρώνεται και ο αριθμός της απόφασης έγκρισης της πολυετούς ανάληψης σε περίπτωση που η δαπάνη εκτείνεται σε περισσότερα του ενός οικονομικά έτη, σύμφωνα με το άρθρο 4 παρ. 4 του π.δ 80/2016 ).</w:t>
      </w:r>
      <w:r>
        <w:rPr>
          <w:rStyle w:val="WW-FootnoteReference"/>
          <w:rFonts w:ascii="Cambria" w:hAnsi="Cambria" w:cs="Cambria"/>
          <w:b/>
          <w:sz w:val="22"/>
          <w:szCs w:val="22"/>
          <w:lang w:val="el-GR"/>
        </w:rPr>
        <w:endnoteReference w:id="52"/>
      </w:r>
    </w:p>
    <w:p w14:paraId="00C05174" w14:textId="0B6FDADD" w:rsidR="00C91015" w:rsidRPr="00E47D21" w:rsidRDefault="00E47D21" w:rsidP="00E47D21">
      <w:pPr>
        <w:pStyle w:val="1"/>
        <w:pageBreakBefore/>
        <w:widowControl/>
        <w:numPr>
          <w:ilvl w:val="0"/>
          <w:numId w:val="3"/>
        </w:numPr>
        <w:pBdr>
          <w:top w:val="none" w:sz="0" w:space="0" w:color="000000"/>
          <w:left w:val="none" w:sz="0" w:space="0" w:color="000000"/>
          <w:bottom w:val="single" w:sz="18" w:space="1" w:color="000080"/>
          <w:right w:val="none" w:sz="0" w:space="0" w:color="000000"/>
        </w:pBdr>
        <w:tabs>
          <w:tab w:val="clear" w:pos="1134"/>
          <w:tab w:val="left" w:pos="567"/>
        </w:tabs>
        <w:spacing w:before="320" w:after="160"/>
        <w:ind w:left="567" w:hanging="567"/>
        <w:jc w:val="both"/>
        <w:textAlignment w:val="auto"/>
        <w:rPr>
          <w:rFonts w:ascii="Calibri" w:eastAsia="Times New Roman" w:hAnsi="Calibri"/>
          <w:bCs/>
          <w:iCs w:val="0"/>
          <w:color w:val="333399"/>
          <w:kern w:val="0"/>
          <w:sz w:val="28"/>
          <w:szCs w:val="32"/>
          <w:lang w:val="el-GR" w:bidi="ar-SA"/>
        </w:rPr>
      </w:pPr>
      <w:bookmarkStart w:id="27" w:name="_Toc11061394"/>
      <w:bookmarkStart w:id="28" w:name="_Toc11061579"/>
      <w:r w:rsidRPr="00E47D21">
        <w:rPr>
          <w:rFonts w:ascii="Calibri" w:eastAsia="Times New Roman" w:hAnsi="Calibri"/>
          <w:bCs/>
          <w:iCs w:val="0"/>
          <w:color w:val="333399"/>
          <w:kern w:val="0"/>
          <w:sz w:val="28"/>
          <w:szCs w:val="32"/>
          <w:lang w:val="el-GR" w:bidi="ar-SA"/>
        </w:rPr>
        <w:lastRenderedPageBreak/>
        <w:t>ΚΕΦΑΛΑΙΟ Β΄</w:t>
      </w:r>
      <w:bookmarkEnd w:id="27"/>
      <w:bookmarkEnd w:id="28"/>
    </w:p>
    <w:p w14:paraId="6D016F6F" w14:textId="77777777" w:rsidR="00C91015" w:rsidRDefault="00C91015">
      <w:pPr>
        <w:pStyle w:val="para-1"/>
        <w:tabs>
          <w:tab w:val="left" w:pos="1134"/>
          <w:tab w:val="left" w:pos="2155"/>
          <w:tab w:val="left" w:pos="2722"/>
          <w:tab w:val="left" w:pos="3289"/>
        </w:tabs>
        <w:ind w:left="0" w:firstLine="0"/>
        <w:rPr>
          <w:rFonts w:ascii="Cambria" w:hAnsi="Cambria" w:cs="Cambria"/>
          <w:b/>
          <w:szCs w:val="22"/>
          <w:lang w:val="el-GR"/>
        </w:rPr>
      </w:pPr>
    </w:p>
    <w:p w14:paraId="6264B842" w14:textId="77777777" w:rsidR="00C91015" w:rsidRDefault="00C91015">
      <w:pPr>
        <w:pStyle w:val="1"/>
        <w:rPr>
          <w:rFonts w:ascii="Cambria" w:hAnsi="Cambria" w:cs="Cambria"/>
          <w:sz w:val="22"/>
          <w:szCs w:val="22"/>
          <w:lang w:val="el-GR"/>
        </w:rPr>
      </w:pPr>
    </w:p>
    <w:p w14:paraId="4CFDAA7F"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29" w:name="_Toc11061395"/>
      <w:bookmarkStart w:id="30" w:name="_Toc11061580"/>
      <w:r w:rsidRPr="00E47D21">
        <w:rPr>
          <w:rFonts w:ascii="Calibri" w:eastAsia="Times New Roman" w:hAnsi="Calibri"/>
          <w:color w:val="002060"/>
          <w:kern w:val="0"/>
          <w:szCs w:val="22"/>
          <w:lang w:val="el-GR" w:bidi="ar-SA"/>
        </w:rPr>
        <w:t>Άρθρο 11: Τίτλος, προϋπολογισμός, τόπος, περιγραφή και ουσιώδη χαρακτηριστικά του έργου</w:t>
      </w:r>
      <w:bookmarkEnd w:id="29"/>
      <w:bookmarkEnd w:id="30"/>
    </w:p>
    <w:p w14:paraId="3A82A0E8" w14:textId="77777777" w:rsidR="00C91015" w:rsidRDefault="00C91015">
      <w:pPr>
        <w:pStyle w:val="para-2"/>
        <w:tabs>
          <w:tab w:val="left" w:pos="2268"/>
          <w:tab w:val="left" w:pos="2722"/>
          <w:tab w:val="left" w:pos="3289"/>
          <w:tab w:val="left" w:pos="3856"/>
          <w:tab w:val="left" w:pos="4423"/>
        </w:tabs>
        <w:ind w:left="1134" w:hanging="1134"/>
        <w:rPr>
          <w:rFonts w:ascii="Cambria" w:hAnsi="Cambria" w:cs="Cambria"/>
          <w:b/>
          <w:szCs w:val="22"/>
          <w:u w:val="single"/>
          <w:lang w:val="el-GR"/>
        </w:rPr>
      </w:pPr>
    </w:p>
    <w:p w14:paraId="4063A4CB" w14:textId="77777777" w:rsidR="00C91015" w:rsidRDefault="00C91015">
      <w:pPr>
        <w:pStyle w:val="Standard"/>
        <w:tabs>
          <w:tab w:val="left" w:pos="-1666"/>
        </w:tabs>
        <w:ind w:left="1134" w:hanging="1134"/>
        <w:jc w:val="both"/>
        <w:rPr>
          <w:rFonts w:ascii="Cambria" w:hAnsi="Cambria" w:cs="Cambria"/>
          <w:b/>
          <w:sz w:val="22"/>
          <w:szCs w:val="22"/>
          <w:lang w:val="el-GR"/>
        </w:rPr>
      </w:pPr>
      <w:r>
        <w:rPr>
          <w:rFonts w:ascii="Cambria" w:hAnsi="Cambria" w:cs="Cambria"/>
          <w:b/>
          <w:sz w:val="22"/>
          <w:szCs w:val="22"/>
          <w:lang w:val="el-GR"/>
        </w:rPr>
        <w:t>Τίτλος του έργου</w:t>
      </w:r>
      <w:r w:rsidR="0022734D">
        <w:rPr>
          <w:rFonts w:ascii="Cambria" w:hAnsi="Cambria" w:cs="Cambria"/>
          <w:b/>
          <w:sz w:val="22"/>
          <w:szCs w:val="22"/>
          <w:lang w:val="el-GR"/>
        </w:rPr>
        <w:t xml:space="preserve"> </w:t>
      </w:r>
      <w:r w:rsidR="0022734D" w:rsidRPr="0022734D">
        <w:rPr>
          <w:rFonts w:ascii="Cambria" w:hAnsi="Cambria" w:cs="Cambria"/>
          <w:b/>
          <w:color w:val="FF0000"/>
          <w:sz w:val="22"/>
          <w:szCs w:val="22"/>
          <w:lang w:val="el-GR"/>
        </w:rPr>
        <w:t>- τμήματα</w:t>
      </w:r>
    </w:p>
    <w:p w14:paraId="49B5E8A5" w14:textId="77777777" w:rsidR="00C91015" w:rsidRDefault="00C91015">
      <w:pPr>
        <w:pStyle w:val="Standard"/>
        <w:tabs>
          <w:tab w:val="left" w:pos="2200"/>
          <w:tab w:val="left" w:pos="2234"/>
        </w:tabs>
        <w:ind w:left="1100" w:hanging="1100"/>
        <w:jc w:val="both"/>
        <w:rPr>
          <w:rFonts w:ascii="Cambria" w:hAnsi="Cambria" w:cs="Cambria"/>
          <w:b/>
          <w:sz w:val="22"/>
          <w:szCs w:val="22"/>
          <w:lang w:val="el-GR"/>
        </w:rPr>
      </w:pPr>
    </w:p>
    <w:p w14:paraId="62AAE72B" w14:textId="77777777" w:rsidR="00C91015" w:rsidRDefault="00C91015" w:rsidP="00543A80">
      <w:pPr>
        <w:pStyle w:val="Standard"/>
        <w:tabs>
          <w:tab w:val="left" w:pos="2200"/>
        </w:tabs>
        <w:ind w:left="567" w:hanging="567"/>
        <w:jc w:val="both"/>
        <w:rPr>
          <w:rFonts w:ascii="Cambria" w:hAnsi="Cambria" w:cs="Cambria"/>
          <w:b/>
          <w:sz w:val="22"/>
          <w:szCs w:val="22"/>
          <w:lang w:val="el-GR"/>
        </w:rPr>
      </w:pPr>
      <w:r>
        <w:rPr>
          <w:rFonts w:ascii="Cambria" w:hAnsi="Cambria" w:cs="Cambria"/>
          <w:sz w:val="22"/>
          <w:szCs w:val="22"/>
          <w:lang w:val="el-GR"/>
        </w:rPr>
        <w:tab/>
        <w:t>Ο τίτλος του έργου είναι:</w:t>
      </w:r>
    </w:p>
    <w:p w14:paraId="517345AB" w14:textId="77777777" w:rsidR="00C91015" w:rsidRPr="001A6209" w:rsidRDefault="00C91015">
      <w:pPr>
        <w:pStyle w:val="Standard"/>
        <w:tabs>
          <w:tab w:val="left" w:pos="2200"/>
        </w:tabs>
        <w:ind w:left="1100" w:hanging="1100"/>
        <w:jc w:val="both"/>
        <w:rPr>
          <w:rFonts w:ascii="Cambria" w:hAnsi="Cambria" w:cs="Cambria"/>
          <w:b/>
          <w:sz w:val="22"/>
          <w:szCs w:val="22"/>
          <w:lang w:val="el-GR"/>
        </w:rPr>
      </w:pPr>
      <w:r>
        <w:rPr>
          <w:rFonts w:ascii="Cambria" w:hAnsi="Cambria" w:cs="Cambria"/>
          <w:b/>
          <w:sz w:val="22"/>
          <w:szCs w:val="22"/>
          <w:lang w:val="el-GR"/>
        </w:rPr>
        <w:tab/>
      </w:r>
      <w:r w:rsidRPr="001A6209">
        <w:rPr>
          <w:rFonts w:ascii="Cambria" w:hAnsi="Cambria" w:cs="Cambria"/>
          <w:b/>
          <w:sz w:val="22"/>
          <w:szCs w:val="22"/>
          <w:lang w:val="el-GR"/>
        </w:rPr>
        <w:t>«</w:t>
      </w:r>
      <w:r w:rsidR="0023211B" w:rsidRPr="0023211B">
        <w:rPr>
          <w:rFonts w:ascii="Cambria" w:hAnsi="Cambria" w:cs="Cambria"/>
          <w:b/>
          <w:i/>
          <w:color w:val="FF0000"/>
          <w:sz w:val="22"/>
          <w:szCs w:val="22"/>
          <w:lang w:val="el-GR"/>
        </w:rPr>
        <w:t>π.χ. Κατασκευή ΕΕΛ … και υπηρεσία λειτουργίας για …. έτη</w:t>
      </w:r>
      <w:r w:rsidR="0023211B">
        <w:rPr>
          <w:rFonts w:ascii="Cambria" w:hAnsi="Cambria" w:cs="Cambria"/>
          <w:b/>
          <w:sz w:val="22"/>
          <w:szCs w:val="22"/>
          <w:lang w:val="el-GR"/>
        </w:rPr>
        <w:t xml:space="preserve"> </w:t>
      </w:r>
      <w:r w:rsidRPr="001A6209">
        <w:rPr>
          <w:rFonts w:ascii="Cambria" w:hAnsi="Cambria" w:cs="Cambria"/>
          <w:b/>
          <w:sz w:val="22"/>
          <w:szCs w:val="22"/>
          <w:lang w:val="el-GR"/>
        </w:rPr>
        <w:t xml:space="preserve"> ».</w:t>
      </w:r>
    </w:p>
    <w:p w14:paraId="4E44A449" w14:textId="77777777" w:rsidR="00C91015" w:rsidRPr="001A6209" w:rsidRDefault="00C91015">
      <w:pPr>
        <w:pStyle w:val="Standard"/>
        <w:tabs>
          <w:tab w:val="left" w:pos="2200"/>
        </w:tabs>
        <w:ind w:left="1100" w:hanging="1100"/>
        <w:jc w:val="both"/>
        <w:rPr>
          <w:rFonts w:ascii="Cambria" w:hAnsi="Cambria" w:cs="Cambria"/>
          <w:b/>
          <w:sz w:val="22"/>
          <w:szCs w:val="22"/>
          <w:lang w:val="el-GR"/>
        </w:rPr>
      </w:pPr>
    </w:p>
    <w:p w14:paraId="3A5F6554" w14:textId="77777777" w:rsidR="001A6209" w:rsidRPr="001A6209" w:rsidRDefault="001A6209" w:rsidP="002D67FD">
      <w:pPr>
        <w:pStyle w:val="Standard"/>
        <w:tabs>
          <w:tab w:val="left" w:pos="2200"/>
        </w:tabs>
        <w:ind w:left="1100" w:hanging="533"/>
        <w:jc w:val="both"/>
        <w:rPr>
          <w:rFonts w:ascii="Cambria" w:hAnsi="Cambria" w:cs="Cambria"/>
          <w:color w:val="FF0000"/>
          <w:sz w:val="22"/>
          <w:szCs w:val="22"/>
          <w:lang w:val="el-GR"/>
        </w:rPr>
      </w:pPr>
      <w:r w:rsidRPr="001A6209">
        <w:rPr>
          <w:rFonts w:ascii="Cambria" w:hAnsi="Cambria" w:cs="Cambria"/>
          <w:color w:val="FF0000"/>
          <w:sz w:val="22"/>
          <w:szCs w:val="22"/>
          <w:lang w:val="el-GR"/>
        </w:rPr>
        <w:t xml:space="preserve">Η παρούσα </w:t>
      </w:r>
      <w:r w:rsidR="00EE6B33">
        <w:rPr>
          <w:rFonts w:ascii="Cambria" w:hAnsi="Cambria" w:cs="Cambria"/>
          <w:color w:val="FF0000"/>
          <w:sz w:val="22"/>
          <w:szCs w:val="22"/>
          <w:lang w:val="el-GR"/>
        </w:rPr>
        <w:t>ανάθεσ</w:t>
      </w:r>
      <w:r w:rsidRPr="001A6209">
        <w:rPr>
          <w:rFonts w:ascii="Cambria" w:hAnsi="Cambria" w:cs="Cambria"/>
          <w:color w:val="FF0000"/>
          <w:sz w:val="22"/>
          <w:szCs w:val="22"/>
          <w:lang w:val="el-GR"/>
        </w:rPr>
        <w:t>η υποδιαιρείται στα κάτωθι τμήματα</w:t>
      </w:r>
      <w:r w:rsidRPr="00506345">
        <w:rPr>
          <w:rStyle w:val="WW-EndnoteReference4"/>
          <w:color w:val="FF0000"/>
          <w:lang w:val="el-GR"/>
        </w:rPr>
        <w:footnoteReference w:id="3"/>
      </w:r>
      <w:r w:rsidRPr="001A6209">
        <w:rPr>
          <w:rFonts w:ascii="Cambria" w:hAnsi="Cambria" w:cs="Cambria"/>
          <w:color w:val="FF0000"/>
          <w:sz w:val="22"/>
          <w:szCs w:val="22"/>
          <w:lang w:val="el-GR"/>
        </w:rPr>
        <w:t>:</w:t>
      </w:r>
    </w:p>
    <w:p w14:paraId="78BF1510" w14:textId="77777777" w:rsidR="001A6209" w:rsidRPr="001A6209" w:rsidRDefault="001A6209" w:rsidP="002D67FD">
      <w:pPr>
        <w:pStyle w:val="Standard"/>
        <w:tabs>
          <w:tab w:val="left" w:pos="2200"/>
        </w:tabs>
        <w:ind w:left="1100" w:hanging="533"/>
        <w:jc w:val="both"/>
        <w:rPr>
          <w:rFonts w:ascii="Cambria" w:hAnsi="Cambria" w:cs="Cambria"/>
          <w:color w:val="FF0000"/>
          <w:sz w:val="22"/>
          <w:szCs w:val="22"/>
          <w:lang w:val="el-GR"/>
        </w:rPr>
      </w:pPr>
    </w:p>
    <w:p w14:paraId="559806F0" w14:textId="77777777" w:rsidR="001A6209" w:rsidRPr="001A6209" w:rsidRDefault="001A6209" w:rsidP="002D67FD">
      <w:pPr>
        <w:pStyle w:val="Standard"/>
        <w:tabs>
          <w:tab w:val="left" w:pos="2200"/>
        </w:tabs>
        <w:ind w:left="567"/>
        <w:jc w:val="both"/>
        <w:rPr>
          <w:rFonts w:ascii="Cambria" w:hAnsi="Cambria" w:cs="Cambria"/>
          <w:color w:val="FF0000"/>
          <w:sz w:val="22"/>
          <w:szCs w:val="22"/>
          <w:lang w:val="el-GR"/>
        </w:rPr>
      </w:pPr>
      <w:r w:rsidRPr="001A6209">
        <w:rPr>
          <w:rFonts w:ascii="Cambria" w:hAnsi="Cambria" w:cs="Cambria"/>
          <w:color w:val="FF0000"/>
          <w:sz w:val="22"/>
          <w:szCs w:val="22"/>
          <w:lang w:val="el-GR"/>
        </w:rPr>
        <w:t xml:space="preserve">ΤΜΗΜΑ 1  : </w:t>
      </w:r>
      <w:r w:rsidR="0023211B" w:rsidRPr="001A6209">
        <w:rPr>
          <w:rFonts w:ascii="Cambria" w:hAnsi="Cambria" w:cs="Cambria"/>
          <w:color w:val="FF0000"/>
          <w:sz w:val="22"/>
          <w:szCs w:val="22"/>
          <w:lang w:val="el-GR"/>
        </w:rPr>
        <w:t>«</w:t>
      </w:r>
      <w:r w:rsidR="002D67FD">
        <w:rPr>
          <w:rFonts w:ascii="Cambria" w:hAnsi="Cambria" w:cs="Cambria"/>
          <w:color w:val="FF0000"/>
          <w:sz w:val="22"/>
          <w:szCs w:val="22"/>
          <w:lang w:val="el-GR"/>
        </w:rPr>
        <w:t xml:space="preserve">π.χ. </w:t>
      </w:r>
      <w:r w:rsidR="002D67FD" w:rsidRPr="002D67FD">
        <w:rPr>
          <w:rFonts w:ascii="Cambria" w:hAnsi="Cambria" w:cs="Cambria"/>
          <w:i/>
          <w:color w:val="FF0000"/>
          <w:sz w:val="22"/>
          <w:szCs w:val="22"/>
          <w:lang w:val="el-GR"/>
        </w:rPr>
        <w:t xml:space="preserve">Κατασκευή </w:t>
      </w:r>
      <w:r w:rsidR="0023211B" w:rsidRPr="0023211B">
        <w:rPr>
          <w:rFonts w:ascii="Cambria" w:hAnsi="Cambria" w:cs="Cambria"/>
          <w:i/>
          <w:color w:val="FF0000"/>
          <w:sz w:val="22"/>
          <w:szCs w:val="22"/>
          <w:lang w:val="el-GR"/>
        </w:rPr>
        <w:t>Εγκαταστάσ</w:t>
      </w:r>
      <w:r w:rsidR="002D67FD">
        <w:rPr>
          <w:rFonts w:ascii="Cambria" w:hAnsi="Cambria" w:cs="Cambria"/>
          <w:i/>
          <w:color w:val="FF0000"/>
          <w:sz w:val="22"/>
          <w:szCs w:val="22"/>
          <w:lang w:val="el-GR"/>
        </w:rPr>
        <w:t>εων</w:t>
      </w:r>
      <w:r w:rsidR="0023211B" w:rsidRPr="0023211B">
        <w:rPr>
          <w:rFonts w:ascii="Cambria" w:hAnsi="Cambria" w:cs="Cambria"/>
          <w:i/>
          <w:color w:val="FF0000"/>
          <w:sz w:val="22"/>
          <w:szCs w:val="22"/>
          <w:lang w:val="el-GR"/>
        </w:rPr>
        <w:t xml:space="preserve"> επεξεργασίας λυμάτων </w:t>
      </w:r>
      <w:r w:rsidR="0023211B">
        <w:rPr>
          <w:rFonts w:ascii="Cambria" w:hAnsi="Cambria" w:cs="Cambria"/>
          <w:i/>
          <w:color w:val="FF0000"/>
          <w:sz w:val="22"/>
          <w:szCs w:val="22"/>
          <w:lang w:val="el-GR"/>
        </w:rPr>
        <w:t>(ΕΕΛ)</w:t>
      </w:r>
      <w:r w:rsidR="0023211B" w:rsidRPr="0023211B">
        <w:rPr>
          <w:rFonts w:ascii="Cambria" w:hAnsi="Cambria" w:cs="Cambria"/>
          <w:i/>
          <w:color w:val="FF0000"/>
          <w:sz w:val="22"/>
          <w:szCs w:val="22"/>
          <w:lang w:val="el-GR"/>
        </w:rPr>
        <w:t>……</w:t>
      </w:r>
      <w:r w:rsidR="0023211B">
        <w:rPr>
          <w:rFonts w:ascii="Cambria" w:hAnsi="Cambria" w:cs="Cambria"/>
          <w:color w:val="FF0000"/>
          <w:sz w:val="22"/>
          <w:szCs w:val="22"/>
          <w:lang w:val="el-GR"/>
        </w:rPr>
        <w:t>.</w:t>
      </w:r>
      <w:r w:rsidR="0023211B" w:rsidRPr="001A6209">
        <w:rPr>
          <w:rFonts w:ascii="Cambria" w:hAnsi="Cambria" w:cs="Cambria"/>
          <w:color w:val="FF0000"/>
          <w:sz w:val="22"/>
          <w:szCs w:val="22"/>
          <w:lang w:val="el-GR"/>
        </w:rPr>
        <w:t>»</w:t>
      </w:r>
      <w:r w:rsidR="0023211B" w:rsidRPr="000C3042">
        <w:rPr>
          <w:rFonts w:ascii="Cambria" w:hAnsi="Cambria" w:cs="Cambria"/>
          <w:color w:val="FF0000"/>
          <w:sz w:val="22"/>
          <w:szCs w:val="22"/>
          <w:lang w:val="el-GR"/>
        </w:rPr>
        <w:t xml:space="preserve"> </w:t>
      </w:r>
    </w:p>
    <w:p w14:paraId="444F1667" w14:textId="77777777" w:rsidR="001A6209" w:rsidRDefault="001A6209" w:rsidP="002D67FD">
      <w:pPr>
        <w:pStyle w:val="Standard"/>
        <w:tabs>
          <w:tab w:val="left" w:pos="2200"/>
        </w:tabs>
        <w:ind w:left="567"/>
        <w:jc w:val="both"/>
        <w:rPr>
          <w:rFonts w:ascii="Cambria" w:hAnsi="Cambria" w:cs="Cambria"/>
          <w:strike/>
          <w:color w:val="FF0000"/>
          <w:sz w:val="22"/>
          <w:szCs w:val="22"/>
          <w:lang w:val="el-GR"/>
        </w:rPr>
      </w:pPr>
      <w:r w:rsidRPr="001A6209">
        <w:rPr>
          <w:rFonts w:ascii="Cambria" w:hAnsi="Cambria" w:cs="Cambria"/>
          <w:color w:val="FF0000"/>
          <w:sz w:val="22"/>
          <w:szCs w:val="22"/>
          <w:lang w:val="el-GR"/>
        </w:rPr>
        <w:t>ΤΜΗΜΑ 2  : «</w:t>
      </w:r>
      <w:r w:rsidR="0023211B" w:rsidRPr="0023211B">
        <w:rPr>
          <w:rFonts w:ascii="Cambria" w:hAnsi="Cambria" w:cs="Cambria"/>
          <w:i/>
          <w:color w:val="FF0000"/>
          <w:sz w:val="22"/>
          <w:szCs w:val="22"/>
          <w:lang w:val="el-GR"/>
        </w:rPr>
        <w:t>Λειτουργία της ΕΕΛ για 5 έτη</w:t>
      </w:r>
      <w:r w:rsidRPr="001A6209">
        <w:rPr>
          <w:rFonts w:ascii="Cambria" w:hAnsi="Cambria" w:cs="Cambria"/>
          <w:color w:val="FF0000"/>
          <w:sz w:val="22"/>
          <w:szCs w:val="22"/>
          <w:lang w:val="el-GR"/>
        </w:rPr>
        <w:t xml:space="preserve">», </w:t>
      </w:r>
    </w:p>
    <w:p w14:paraId="291B58DE" w14:textId="77777777" w:rsidR="001A6209" w:rsidRDefault="001A6209" w:rsidP="002D67FD">
      <w:pPr>
        <w:ind w:hanging="533"/>
        <w:rPr>
          <w:lang w:val="el-GR"/>
        </w:rPr>
      </w:pPr>
    </w:p>
    <w:p w14:paraId="192D0242" w14:textId="1D245D4D" w:rsidR="001A6209" w:rsidRPr="00F03529" w:rsidRDefault="0023211B" w:rsidP="002D67FD">
      <w:pPr>
        <w:ind w:left="567"/>
        <w:jc w:val="both"/>
        <w:rPr>
          <w:sz w:val="22"/>
          <w:szCs w:val="22"/>
          <w:lang w:val="el-GR"/>
        </w:rPr>
      </w:pPr>
      <w:r w:rsidRPr="0094524C">
        <w:rPr>
          <w:rFonts w:ascii="Cambria" w:eastAsia="Times New Roman" w:hAnsi="Cambria" w:cs="Cambria"/>
          <w:color w:val="FF0000"/>
          <w:kern w:val="0"/>
          <w:sz w:val="22"/>
          <w:szCs w:val="22"/>
          <w:lang w:val="el-GR" w:bidi="ar-SA"/>
        </w:rPr>
        <w:t xml:space="preserve">Προσφορές υποβάλλονται </w:t>
      </w:r>
      <w:r w:rsidR="002D67FD" w:rsidRPr="0094524C">
        <w:rPr>
          <w:rFonts w:ascii="Cambria" w:eastAsia="Times New Roman" w:hAnsi="Cambria" w:cs="Cambria"/>
          <w:color w:val="FF0000"/>
          <w:kern w:val="0"/>
          <w:sz w:val="22"/>
          <w:szCs w:val="22"/>
          <w:lang w:val="el-GR" w:bidi="ar-SA"/>
        </w:rPr>
        <w:t xml:space="preserve">μόνο </w:t>
      </w:r>
      <w:r w:rsidRPr="0094524C">
        <w:rPr>
          <w:rFonts w:ascii="Cambria" w:eastAsia="Times New Roman" w:hAnsi="Cambria" w:cs="Cambria"/>
          <w:color w:val="FF0000"/>
          <w:kern w:val="0"/>
          <w:sz w:val="22"/>
          <w:szCs w:val="22"/>
          <w:lang w:val="el-GR" w:bidi="ar-SA"/>
        </w:rPr>
        <w:t>για όλα τα τμήματα</w:t>
      </w:r>
      <w:r w:rsidR="003B26C1" w:rsidRPr="0094524C">
        <w:rPr>
          <w:rFonts w:ascii="Cambria" w:eastAsia="Times New Roman" w:hAnsi="Cambria" w:cs="Cambria"/>
          <w:color w:val="FF0000"/>
          <w:kern w:val="0"/>
          <w:sz w:val="22"/>
          <w:szCs w:val="22"/>
          <w:lang w:val="el-GR" w:bidi="ar-SA"/>
        </w:rPr>
        <w:t>.</w:t>
      </w:r>
      <w:r w:rsidRPr="0094524C">
        <w:rPr>
          <w:rFonts w:ascii="Cambria" w:eastAsia="Times New Roman" w:hAnsi="Cambria" w:cs="Cambria"/>
          <w:color w:val="FF0000"/>
          <w:kern w:val="0"/>
          <w:sz w:val="22"/>
          <w:szCs w:val="22"/>
          <w:lang w:val="el-GR" w:bidi="ar-SA"/>
        </w:rPr>
        <w:t xml:space="preserve"> </w:t>
      </w:r>
      <w:r w:rsidR="003B26C1" w:rsidRPr="0094524C">
        <w:rPr>
          <w:rFonts w:ascii="Cambria" w:eastAsia="Times New Roman" w:hAnsi="Cambria" w:cs="Cambria"/>
          <w:color w:val="FF0000"/>
          <w:kern w:val="0"/>
          <w:sz w:val="22"/>
          <w:szCs w:val="22"/>
          <w:lang w:val="el-GR" w:bidi="ar-SA"/>
        </w:rPr>
        <w:t>Ο Αναθέτων Φορέας εκτίμησε ορθότερη την ανάθεση της σύμβασης σε έναν ανάδοχο προκειμένου να επιτευχθεί η συντομότερη αλλά και οικονομικότερη λύση για την Διοίκηση (</w:t>
      </w:r>
      <w:r w:rsidR="003B26C1" w:rsidRPr="0094524C">
        <w:rPr>
          <w:rFonts w:ascii="Cambria" w:eastAsia="Times New Roman" w:hAnsi="Cambria" w:cs="Cambria"/>
          <w:i/>
          <w:color w:val="FF0000"/>
          <w:kern w:val="0"/>
          <w:sz w:val="22"/>
          <w:szCs w:val="22"/>
          <w:lang w:val="el-GR" w:bidi="ar-SA"/>
        </w:rPr>
        <w:t xml:space="preserve">ειδικότερη αιτιολόγηση </w:t>
      </w:r>
      <w:r w:rsidR="00F03529" w:rsidRPr="0094524C">
        <w:rPr>
          <w:rFonts w:ascii="Cambria" w:eastAsia="Times New Roman" w:hAnsi="Cambria" w:cs="Cambria"/>
          <w:i/>
          <w:color w:val="FF0000"/>
          <w:kern w:val="0"/>
          <w:sz w:val="22"/>
          <w:szCs w:val="22"/>
          <w:lang w:val="el-GR" w:bidi="ar-SA"/>
        </w:rPr>
        <w:t>στη συγγραφή υποχρεώσεων</w:t>
      </w:r>
      <w:r w:rsidR="003B26C1" w:rsidRPr="0094524C">
        <w:rPr>
          <w:rFonts w:ascii="Cambria" w:eastAsia="Times New Roman" w:hAnsi="Cambria" w:cs="Cambria"/>
          <w:i/>
          <w:color w:val="FF0000"/>
          <w:kern w:val="0"/>
          <w:sz w:val="22"/>
          <w:szCs w:val="22"/>
          <w:lang w:val="el-GR" w:bidi="ar-SA"/>
        </w:rPr>
        <w:t xml:space="preserve"> της σύμβασης</w:t>
      </w:r>
      <w:r w:rsidR="003B26C1" w:rsidRPr="0094524C">
        <w:rPr>
          <w:rFonts w:ascii="Cambria" w:eastAsia="Times New Roman" w:hAnsi="Cambria" w:cs="Cambria"/>
          <w:color w:val="FF0000"/>
          <w:kern w:val="0"/>
          <w:sz w:val="22"/>
          <w:szCs w:val="22"/>
          <w:lang w:val="el-GR" w:bidi="ar-SA"/>
        </w:rPr>
        <w:t>)</w:t>
      </w:r>
      <w:r w:rsidR="001A6209" w:rsidRPr="00F03529">
        <w:rPr>
          <w:rFonts w:ascii="Calibri" w:eastAsia="Times New Roman" w:hAnsi="Calibri" w:cs="Calibri"/>
          <w:color w:val="FF0000"/>
          <w:kern w:val="0"/>
          <w:sz w:val="22"/>
          <w:szCs w:val="22"/>
          <w:lang w:val="el-GR" w:bidi="ar-SA"/>
        </w:rPr>
        <w:t>.</w:t>
      </w:r>
      <w:r w:rsidR="001A6209" w:rsidRPr="00F03529">
        <w:rPr>
          <w:rStyle w:val="WW-FootnoteReference7"/>
          <w:color w:val="FF0000"/>
          <w:sz w:val="22"/>
          <w:szCs w:val="22"/>
          <w:lang w:val="el-GR"/>
        </w:rPr>
        <w:footnoteReference w:id="4"/>
      </w:r>
    </w:p>
    <w:p w14:paraId="6EBC6DFF" w14:textId="359C0F8B" w:rsidR="001A6209" w:rsidRPr="0022734D" w:rsidRDefault="003B26C1" w:rsidP="002D67FD">
      <w:pPr>
        <w:pStyle w:val="normalwithoutspacing"/>
        <w:ind w:left="567"/>
        <w:rPr>
          <w:color w:val="FF0000"/>
          <w:szCs w:val="22"/>
        </w:rPr>
      </w:pPr>
      <w:r w:rsidRPr="00F03529">
        <w:rPr>
          <w:rFonts w:ascii="Cambria" w:hAnsi="Cambria" w:cs="Cambria"/>
          <w:color w:val="FF0000"/>
          <w:szCs w:val="22"/>
        </w:rPr>
        <w:t xml:space="preserve">Ως προς το τμήμα 2 υφίσταται δικαίωμα προαίρεσης για ανάθεση στον ανάδοχο της λειτουργίας της ΕΕΛ </w:t>
      </w:r>
      <w:r w:rsidRPr="0094524C">
        <w:rPr>
          <w:rFonts w:ascii="Cambria" w:hAnsi="Cambria" w:cs="Cambria"/>
          <w:i/>
          <w:color w:val="FF0000"/>
          <w:szCs w:val="22"/>
        </w:rPr>
        <w:t>για επιπλέον 6 έτη</w:t>
      </w:r>
      <w:r w:rsidRPr="00F03529">
        <w:rPr>
          <w:rFonts w:ascii="Cambria" w:hAnsi="Cambria" w:cs="Cambria"/>
          <w:color w:val="FF0000"/>
          <w:szCs w:val="22"/>
        </w:rPr>
        <w:t xml:space="preserve"> με ενεργοποίηση αυτού ως εξής: Για επιπλέον </w:t>
      </w:r>
      <w:r w:rsidRPr="0094524C">
        <w:rPr>
          <w:rFonts w:ascii="Cambria" w:hAnsi="Cambria" w:cs="Cambria"/>
          <w:i/>
          <w:color w:val="FF0000"/>
          <w:szCs w:val="22"/>
        </w:rPr>
        <w:t>3 έτη</w:t>
      </w:r>
      <w:r w:rsidRPr="00F03529">
        <w:rPr>
          <w:rFonts w:ascii="Cambria" w:hAnsi="Cambria" w:cs="Cambria"/>
          <w:color w:val="FF0000"/>
          <w:szCs w:val="22"/>
        </w:rPr>
        <w:t xml:space="preserve"> μετά την ολοκλήρωση της λειτουργίας των 5 ετών της αρχικής σύμβασης </w:t>
      </w:r>
      <w:r w:rsidRPr="0094524C">
        <w:rPr>
          <w:rFonts w:ascii="Cambria" w:hAnsi="Cambria" w:cs="Cambria"/>
          <w:i/>
          <w:color w:val="FF0000"/>
          <w:szCs w:val="22"/>
        </w:rPr>
        <w:t>και για άλλα 3 έτη μετά την ολοκλήρωση των 3 ετών που δόθηκαν κατά την πρώτη φάση ενεργοποίησης του δικαιώματος</w:t>
      </w:r>
      <w:r w:rsidRPr="00F03529">
        <w:rPr>
          <w:rFonts w:ascii="Cambria" w:hAnsi="Cambria" w:cs="Cambria"/>
          <w:color w:val="FF0000"/>
          <w:szCs w:val="22"/>
        </w:rPr>
        <w:t>. Το δικαίωμα ενεργοποιείται κατά το τελευταίο τρίμηνο της 5ετούς λειτουργίας (Τμήμα 2). Οι όροι λειτουργίας είναι οι όροι που προβλέπονται στην αρχική σύμβαση</w:t>
      </w:r>
      <w:r w:rsidR="0023211B" w:rsidRPr="00F03529">
        <w:rPr>
          <w:rStyle w:val="WW-EndnoteReference4"/>
          <w:rFonts w:ascii="Cambria" w:eastAsia="Andale Sans UI" w:hAnsi="Cambria" w:cs="Cambria"/>
          <w:color w:val="FF0000"/>
          <w:kern w:val="1"/>
          <w:szCs w:val="22"/>
          <w:lang w:bidi="en-US"/>
        </w:rPr>
        <w:footnoteReference w:id="5"/>
      </w:r>
      <w:r w:rsidR="001A6209" w:rsidRPr="0022734D">
        <w:rPr>
          <w:rStyle w:val="WW-EndnoteReference4"/>
          <w:rFonts w:ascii="Cambria" w:eastAsia="Andale Sans UI" w:hAnsi="Cambria" w:cs="Cambria"/>
          <w:color w:val="FF0000"/>
          <w:kern w:val="1"/>
          <w:lang w:bidi="en-US"/>
        </w:rPr>
        <w:t xml:space="preserve"> </w:t>
      </w:r>
    </w:p>
    <w:p w14:paraId="4DD4CF8A" w14:textId="77777777" w:rsidR="00C91015" w:rsidRDefault="00C91015" w:rsidP="002D67FD">
      <w:pPr>
        <w:pStyle w:val="normalwithoutspacing"/>
        <w:ind w:left="567"/>
        <w:rPr>
          <w:color w:val="FF0000"/>
          <w:szCs w:val="22"/>
        </w:rPr>
      </w:pPr>
    </w:p>
    <w:p w14:paraId="1AAFAFFE" w14:textId="77777777" w:rsidR="00C91015" w:rsidRDefault="00C91015">
      <w:pPr>
        <w:pStyle w:val="Standard"/>
        <w:numPr>
          <w:ilvl w:val="1"/>
          <w:numId w:val="6"/>
        </w:numPr>
        <w:tabs>
          <w:tab w:val="left" w:pos="-2800"/>
          <w:tab w:val="left" w:pos="645"/>
        </w:tabs>
        <w:jc w:val="both"/>
        <w:rPr>
          <w:rFonts w:ascii="Cambria" w:hAnsi="Cambria" w:cs="Cambria"/>
          <w:b/>
          <w:sz w:val="22"/>
          <w:szCs w:val="22"/>
          <w:lang w:val="el-GR"/>
        </w:rPr>
      </w:pPr>
      <w:r>
        <w:rPr>
          <w:rFonts w:ascii="Cambria" w:hAnsi="Cambria" w:cs="Cambria"/>
          <w:b/>
          <w:sz w:val="22"/>
          <w:szCs w:val="22"/>
          <w:lang w:val="el-GR"/>
        </w:rPr>
        <w:t>Προϋπολογισμός Δημοπράτησης του έργου (εκτιμώμενη αξία της σύμβασης)</w:t>
      </w:r>
    </w:p>
    <w:p w14:paraId="60FF6C07" w14:textId="77777777" w:rsidR="00C91015" w:rsidRDefault="00C91015">
      <w:pPr>
        <w:pStyle w:val="Standard"/>
        <w:tabs>
          <w:tab w:val="left" w:pos="2200"/>
          <w:tab w:val="left" w:pos="2234"/>
        </w:tabs>
        <w:ind w:left="1100" w:hanging="1100"/>
        <w:jc w:val="both"/>
        <w:rPr>
          <w:rFonts w:ascii="Cambria" w:hAnsi="Cambria" w:cs="Cambria"/>
          <w:b/>
          <w:sz w:val="22"/>
          <w:szCs w:val="22"/>
          <w:lang w:val="el-GR"/>
        </w:rPr>
      </w:pPr>
    </w:p>
    <w:p w14:paraId="41E030B2" w14:textId="77777777" w:rsidR="00C91015" w:rsidRDefault="00C91015" w:rsidP="000C3042">
      <w:pPr>
        <w:pStyle w:val="Standard"/>
        <w:tabs>
          <w:tab w:val="left" w:pos="2200"/>
        </w:tabs>
        <w:ind w:left="567"/>
        <w:jc w:val="both"/>
        <w:rPr>
          <w:rFonts w:ascii="Cambria" w:hAnsi="Cambria" w:cs="Cambria"/>
          <w:sz w:val="22"/>
          <w:szCs w:val="22"/>
          <w:lang w:val="el-GR"/>
        </w:rPr>
      </w:pPr>
      <w:r>
        <w:rPr>
          <w:rFonts w:ascii="Cambria" w:hAnsi="Cambria" w:cs="Cambria"/>
          <w:sz w:val="22"/>
          <w:szCs w:val="22"/>
          <w:lang w:val="el-GR"/>
        </w:rPr>
        <w:t>Ο προϋπολογισμός δημοπράτησης του έργου ανέρχεται σε</w:t>
      </w:r>
      <w:r>
        <w:rPr>
          <w:rStyle w:val="WW-EndnoteReference4"/>
          <w:rFonts w:ascii="Cambria" w:hAnsi="Cambria" w:cs="Cambria"/>
          <w:sz w:val="22"/>
          <w:szCs w:val="22"/>
          <w:lang w:val="el-GR"/>
        </w:rPr>
        <w:endnoteReference w:id="53"/>
      </w:r>
      <w:r>
        <w:rPr>
          <w:rFonts w:ascii="Cambria" w:hAnsi="Cambria" w:cs="Cambria"/>
          <w:sz w:val="22"/>
          <w:szCs w:val="22"/>
          <w:lang w:val="el-GR"/>
        </w:rPr>
        <w:t xml:space="preserve"> …………………….. Ευρώ και αναλύεται σε:</w:t>
      </w:r>
    </w:p>
    <w:p w14:paraId="22A3CC8E" w14:textId="77777777" w:rsidR="005C15AF" w:rsidRDefault="00BE510D" w:rsidP="000C3042">
      <w:pPr>
        <w:pStyle w:val="Standard"/>
        <w:tabs>
          <w:tab w:val="left" w:pos="2200"/>
        </w:tabs>
        <w:ind w:left="567"/>
        <w:jc w:val="both"/>
        <w:rPr>
          <w:rFonts w:ascii="Cambria" w:hAnsi="Cambria" w:cs="Cambria"/>
          <w:color w:val="FF0000"/>
          <w:sz w:val="22"/>
          <w:szCs w:val="22"/>
          <w:lang w:val="el-GR"/>
        </w:rPr>
      </w:pPr>
      <w:r w:rsidRPr="009A6E23">
        <w:rPr>
          <w:rFonts w:ascii="Cambria" w:hAnsi="Cambria" w:cs="Cambria"/>
          <w:color w:val="FF0000"/>
          <w:sz w:val="22"/>
          <w:szCs w:val="22"/>
          <w:lang w:val="el-GR"/>
        </w:rPr>
        <w:t>ΤΜΗΜΑ 1</w:t>
      </w:r>
      <w:r w:rsidR="00EE6B33">
        <w:rPr>
          <w:rFonts w:ascii="Cambria" w:hAnsi="Cambria" w:cs="Cambria"/>
          <w:color w:val="FF0000"/>
          <w:sz w:val="22"/>
          <w:szCs w:val="22"/>
          <w:lang w:val="el-GR"/>
        </w:rPr>
        <w:t xml:space="preserve"> : </w:t>
      </w:r>
    </w:p>
    <w:p w14:paraId="50B8E292" w14:textId="60FB4570" w:rsidR="00377CA0" w:rsidRPr="00345579" w:rsidRDefault="00377CA0" w:rsidP="000C3042">
      <w:pPr>
        <w:pStyle w:val="Standard"/>
        <w:tabs>
          <w:tab w:val="left" w:pos="2200"/>
        </w:tabs>
        <w:ind w:left="567"/>
        <w:jc w:val="both"/>
        <w:rPr>
          <w:rFonts w:ascii="Cambria" w:hAnsi="Cambria" w:cs="Cambria"/>
          <w:i/>
          <w:color w:val="FF0000"/>
          <w:sz w:val="22"/>
          <w:szCs w:val="22"/>
          <w:lang w:val="el-GR"/>
        </w:rPr>
      </w:pPr>
      <w:r w:rsidRPr="00345579">
        <w:rPr>
          <w:rFonts w:ascii="Cambria" w:hAnsi="Cambria" w:cs="Cambria"/>
          <w:i/>
          <w:color w:val="FF0000"/>
          <w:sz w:val="22"/>
          <w:szCs w:val="22"/>
          <w:lang w:val="el-GR"/>
        </w:rPr>
        <w:t>Δαπάνη μελέτης εφαρμογής …………..</w:t>
      </w:r>
    </w:p>
    <w:p w14:paraId="5FD8E6EF" w14:textId="77777777" w:rsidR="00C91015" w:rsidRDefault="00C91015" w:rsidP="000C3042">
      <w:pPr>
        <w:pStyle w:val="Standard"/>
        <w:tabs>
          <w:tab w:val="left" w:pos="2200"/>
        </w:tabs>
        <w:ind w:left="567"/>
        <w:jc w:val="both"/>
        <w:rPr>
          <w:rFonts w:ascii="Cambria" w:hAnsi="Cambria" w:cs="Cambria"/>
          <w:sz w:val="22"/>
          <w:szCs w:val="22"/>
          <w:lang w:val="el-GR"/>
        </w:rPr>
      </w:pPr>
      <w:r>
        <w:rPr>
          <w:rFonts w:ascii="Cambria" w:hAnsi="Cambria" w:cs="Cambria"/>
          <w:sz w:val="22"/>
          <w:szCs w:val="22"/>
          <w:lang w:val="el-GR"/>
        </w:rPr>
        <w:t xml:space="preserve">Κατ’ Αποκοπή Δαπάνη </w:t>
      </w:r>
      <w:r w:rsidR="0023211B" w:rsidRPr="00377CA0">
        <w:rPr>
          <w:rFonts w:ascii="Cambria" w:hAnsi="Cambria" w:cs="Cambria"/>
          <w:color w:val="FF0000"/>
          <w:sz w:val="22"/>
          <w:szCs w:val="22"/>
          <w:lang w:val="el-GR"/>
        </w:rPr>
        <w:t>Κατασκευαστικώ</w:t>
      </w:r>
      <w:r w:rsidR="0023211B">
        <w:rPr>
          <w:rFonts w:ascii="Cambria" w:hAnsi="Cambria" w:cs="Cambria"/>
          <w:sz w:val="22"/>
          <w:szCs w:val="22"/>
          <w:lang w:val="el-GR"/>
        </w:rPr>
        <w:t xml:space="preserve">ν </w:t>
      </w:r>
      <w:r>
        <w:rPr>
          <w:rFonts w:ascii="Cambria" w:hAnsi="Cambria" w:cs="Cambria"/>
          <w:sz w:val="22"/>
          <w:szCs w:val="22"/>
          <w:lang w:val="el-GR"/>
        </w:rPr>
        <w:t>Εργασιών……………</w:t>
      </w:r>
    </w:p>
    <w:p w14:paraId="1F204E3F" w14:textId="77777777" w:rsidR="00C91015" w:rsidRDefault="00C91015" w:rsidP="000C3042">
      <w:pPr>
        <w:pStyle w:val="Standard"/>
        <w:tabs>
          <w:tab w:val="left" w:pos="2200"/>
        </w:tabs>
        <w:ind w:left="567"/>
        <w:jc w:val="both"/>
        <w:rPr>
          <w:rFonts w:ascii="Cambria" w:hAnsi="Cambria" w:cs="Cambria"/>
          <w:sz w:val="22"/>
          <w:szCs w:val="22"/>
          <w:lang w:val="el-GR"/>
        </w:rPr>
      </w:pPr>
      <w:r>
        <w:rPr>
          <w:rFonts w:ascii="Cambria" w:hAnsi="Cambria" w:cs="Cambria"/>
          <w:sz w:val="22"/>
          <w:szCs w:val="22"/>
          <w:lang w:val="el-GR"/>
        </w:rPr>
        <w:t>Γενικά έξοδα και Όφελος εργολάβου (Γ.Ε.+Ο.Ε.) ………………..</w:t>
      </w:r>
    </w:p>
    <w:p w14:paraId="35667E2F" w14:textId="0E753242" w:rsidR="00C91015" w:rsidRDefault="00747026" w:rsidP="000C3042">
      <w:pPr>
        <w:pStyle w:val="Standard"/>
        <w:tabs>
          <w:tab w:val="left" w:pos="2200"/>
        </w:tabs>
        <w:ind w:left="567"/>
        <w:jc w:val="both"/>
        <w:rPr>
          <w:rFonts w:ascii="Cambria" w:hAnsi="Cambria" w:cs="Cambria"/>
          <w:sz w:val="22"/>
          <w:szCs w:val="22"/>
          <w:lang w:val="el-GR"/>
        </w:rPr>
      </w:pPr>
      <w:r>
        <w:rPr>
          <w:rFonts w:ascii="Cambria" w:hAnsi="Cambria" w:cs="Cambria"/>
          <w:sz w:val="22"/>
          <w:szCs w:val="22"/>
          <w:lang w:val="el-GR"/>
        </w:rPr>
        <w:t>Απρόβλεπτα</w:t>
      </w:r>
      <w:r w:rsidRPr="001E5D28">
        <w:rPr>
          <w:rStyle w:val="a4"/>
          <w:rFonts w:ascii="Cambria" w:hAnsi="Cambria" w:cs="Cambria"/>
          <w:sz w:val="22"/>
          <w:szCs w:val="22"/>
          <w:highlight w:val="cyan"/>
        </w:rPr>
        <w:endnoteReference w:id="54"/>
      </w:r>
      <w:r>
        <w:rPr>
          <w:rFonts w:ascii="Cambria" w:hAnsi="Cambria" w:cs="Cambria"/>
          <w:sz w:val="22"/>
          <w:szCs w:val="22"/>
          <w:lang w:val="el-GR"/>
        </w:rPr>
        <w:t xml:space="preserve"> </w:t>
      </w:r>
      <w:r w:rsidR="00C91015">
        <w:rPr>
          <w:rFonts w:ascii="Cambria" w:hAnsi="Cambria" w:cs="Cambria"/>
          <w:sz w:val="22"/>
          <w:szCs w:val="22"/>
          <w:lang w:val="el-GR"/>
        </w:rPr>
        <w:t xml:space="preserve"> (ποσοστού ..... επί της δαπάνης εργασιών και του κονδυλίου Γ.Ε.+Ο.Ε.) ………………., που αναλώνονται σύμφωνα με τους όρους του άρθρου 156 παρ. 3. (α)  του ν. 4412/2016.</w:t>
      </w:r>
    </w:p>
    <w:p w14:paraId="3803ACDD" w14:textId="77777777" w:rsidR="00EE6B33" w:rsidRDefault="00EE6B33" w:rsidP="00EE6B33">
      <w:pPr>
        <w:pStyle w:val="Standard"/>
        <w:tabs>
          <w:tab w:val="left" w:pos="2200"/>
        </w:tabs>
        <w:ind w:left="567"/>
        <w:jc w:val="both"/>
        <w:rPr>
          <w:rFonts w:ascii="Cambria" w:eastAsia="Cambria" w:hAnsi="Cambria" w:cs="Cambria"/>
          <w:sz w:val="22"/>
          <w:szCs w:val="22"/>
          <w:lang w:val="el-GR"/>
        </w:rPr>
      </w:pPr>
      <w:r>
        <w:rPr>
          <w:rFonts w:ascii="Cambria" w:eastAsia="Cambria" w:hAnsi="Cambria" w:cs="Cambria"/>
          <w:sz w:val="22"/>
          <w:szCs w:val="22"/>
          <w:lang w:val="el-GR"/>
        </w:rPr>
        <w:t xml:space="preserve">Στο ανωτέρω ποσό </w:t>
      </w:r>
      <w:r w:rsidRPr="00377CA0">
        <w:rPr>
          <w:rFonts w:ascii="Cambria" w:eastAsia="Cambria" w:hAnsi="Cambria" w:cs="Cambria"/>
          <w:color w:val="FF0000"/>
          <w:sz w:val="22"/>
          <w:szCs w:val="22"/>
          <w:lang w:val="el-GR"/>
        </w:rPr>
        <w:t>των κατασκευαστικών εργασιών</w:t>
      </w:r>
      <w:r>
        <w:rPr>
          <w:rFonts w:ascii="Cambria" w:eastAsia="Cambria" w:hAnsi="Cambria" w:cs="Cambria"/>
          <w:sz w:val="22"/>
          <w:szCs w:val="22"/>
          <w:lang w:val="el-GR"/>
        </w:rPr>
        <w:t xml:space="preserve"> προβλέπεται αναθεώρηση στις τιμές ποσού .........................., σύμφωνα με το άρθρο 153 του ν. 4412/2016.</w:t>
      </w:r>
    </w:p>
    <w:p w14:paraId="000B6152" w14:textId="77777777" w:rsidR="00EE6B33" w:rsidRDefault="00EE6B33" w:rsidP="00EE6B33">
      <w:pPr>
        <w:pStyle w:val="Standard"/>
        <w:tabs>
          <w:tab w:val="left" w:pos="2200"/>
        </w:tabs>
        <w:ind w:left="567"/>
        <w:jc w:val="both"/>
        <w:rPr>
          <w:rFonts w:ascii="Cambria" w:eastAsia="Cambria" w:hAnsi="Cambria" w:cs="Cambria"/>
          <w:sz w:val="22"/>
          <w:szCs w:val="22"/>
          <w:lang w:val="el-GR"/>
        </w:rPr>
      </w:pPr>
    </w:p>
    <w:p w14:paraId="4FA141C2" w14:textId="77777777" w:rsidR="00EE6B33" w:rsidRDefault="00EE6B33" w:rsidP="00EE6B33">
      <w:pPr>
        <w:pStyle w:val="Standard"/>
        <w:tabs>
          <w:tab w:val="left" w:pos="2200"/>
        </w:tabs>
        <w:ind w:left="567"/>
        <w:jc w:val="both"/>
        <w:rPr>
          <w:rFonts w:ascii="Cambria" w:eastAsia="Cambria" w:hAnsi="Cambria" w:cs="Cambria"/>
          <w:sz w:val="22"/>
          <w:szCs w:val="22"/>
          <w:lang w:val="el-GR"/>
        </w:rPr>
      </w:pPr>
      <w:r>
        <w:rPr>
          <w:rFonts w:ascii="Cambria" w:eastAsia="Cambria" w:hAnsi="Cambria" w:cs="Cambria"/>
          <w:sz w:val="22"/>
          <w:szCs w:val="22"/>
          <w:lang w:val="el-GR"/>
        </w:rPr>
        <w:t>Ρήτρα πρόσθετης καταβολής ( πριμ ), σύμφωνα με το άρθρο 149 του ν. 4412/2016 ....... (εφόσον προβλέπεται).</w:t>
      </w:r>
    </w:p>
    <w:p w14:paraId="78648771" w14:textId="77777777" w:rsidR="00EE6B33" w:rsidRDefault="00EE6B33" w:rsidP="00747026">
      <w:pPr>
        <w:pStyle w:val="Standard"/>
        <w:tabs>
          <w:tab w:val="left" w:pos="2200"/>
        </w:tabs>
        <w:ind w:left="567"/>
        <w:jc w:val="both"/>
        <w:rPr>
          <w:rFonts w:ascii="Cambria" w:hAnsi="Cambria" w:cs="Cambria"/>
          <w:sz w:val="22"/>
          <w:szCs w:val="22"/>
          <w:lang w:val="el-GR"/>
        </w:rPr>
      </w:pPr>
    </w:p>
    <w:p w14:paraId="75574CEC" w14:textId="77777777" w:rsidR="005C15AF" w:rsidRDefault="00BE510D" w:rsidP="000C3042">
      <w:pPr>
        <w:pStyle w:val="Standard"/>
        <w:tabs>
          <w:tab w:val="left" w:pos="2200"/>
        </w:tabs>
        <w:ind w:left="567"/>
        <w:jc w:val="both"/>
        <w:rPr>
          <w:rFonts w:ascii="Cambria" w:hAnsi="Cambria" w:cs="Cambria"/>
          <w:color w:val="FF0000"/>
          <w:sz w:val="22"/>
          <w:szCs w:val="22"/>
          <w:lang w:val="el-GR"/>
        </w:rPr>
      </w:pPr>
      <w:r w:rsidRPr="009A6E23">
        <w:rPr>
          <w:rFonts w:ascii="Cambria" w:hAnsi="Cambria" w:cs="Cambria"/>
          <w:color w:val="FF0000"/>
          <w:sz w:val="22"/>
          <w:szCs w:val="22"/>
          <w:lang w:val="el-GR"/>
        </w:rPr>
        <w:t>ΤΜΗΜΑ 2</w:t>
      </w:r>
      <w:r w:rsidR="00EE6B33">
        <w:rPr>
          <w:rFonts w:ascii="Cambria" w:hAnsi="Cambria" w:cs="Cambria"/>
          <w:color w:val="FF0000"/>
          <w:sz w:val="22"/>
          <w:szCs w:val="22"/>
          <w:lang w:val="el-GR"/>
        </w:rPr>
        <w:t xml:space="preserve"> : </w:t>
      </w:r>
    </w:p>
    <w:p w14:paraId="43ACEAF8" w14:textId="2DA02FD2" w:rsidR="00C91015" w:rsidRDefault="00377CA0" w:rsidP="000C3042">
      <w:pPr>
        <w:pStyle w:val="Standard"/>
        <w:tabs>
          <w:tab w:val="left" w:pos="2200"/>
        </w:tabs>
        <w:ind w:left="567"/>
        <w:jc w:val="both"/>
        <w:rPr>
          <w:rFonts w:ascii="Cambria" w:hAnsi="Cambria" w:cs="Cambria"/>
          <w:color w:val="FF0000"/>
          <w:sz w:val="22"/>
          <w:szCs w:val="22"/>
          <w:lang w:val="el-GR"/>
        </w:rPr>
      </w:pPr>
      <w:r w:rsidRPr="00377CA0">
        <w:rPr>
          <w:rFonts w:ascii="Cambria" w:hAnsi="Cambria" w:cs="Cambria"/>
          <w:color w:val="FF0000"/>
          <w:sz w:val="22"/>
          <w:szCs w:val="22"/>
          <w:lang w:val="el-GR"/>
        </w:rPr>
        <w:t>Υπηρεσίες λειτουργίας της ΕΕΛ για 5 έτη</w:t>
      </w:r>
      <w:r>
        <w:rPr>
          <w:rFonts w:ascii="Cambria" w:hAnsi="Cambria" w:cs="Cambria"/>
          <w:color w:val="FF0000"/>
          <w:sz w:val="22"/>
          <w:szCs w:val="22"/>
          <w:lang w:val="el-GR"/>
        </w:rPr>
        <w:t>………………………………</w:t>
      </w:r>
      <w:r w:rsidR="00D70A8E">
        <w:rPr>
          <w:rFonts w:ascii="Cambria" w:hAnsi="Cambria" w:cs="Cambria"/>
          <w:color w:val="FF0000"/>
          <w:sz w:val="22"/>
          <w:szCs w:val="22"/>
          <w:lang w:val="el-GR"/>
        </w:rPr>
        <w:t>(χωρίς ΦΠΑ)</w:t>
      </w:r>
      <w:r w:rsidR="00C91015">
        <w:rPr>
          <w:rStyle w:val="a4"/>
          <w:rFonts w:ascii="Cambria" w:hAnsi="Cambria" w:cs="Cambria"/>
          <w:sz w:val="22"/>
          <w:szCs w:val="22"/>
        </w:rPr>
        <w:endnoteReference w:id="55"/>
      </w:r>
    </w:p>
    <w:p w14:paraId="5BBEFBBE" w14:textId="77777777" w:rsidR="00D70A8E" w:rsidRDefault="00D70A8E" w:rsidP="000C3042">
      <w:pPr>
        <w:pStyle w:val="Standard"/>
        <w:tabs>
          <w:tab w:val="left" w:pos="2200"/>
        </w:tabs>
        <w:ind w:left="567"/>
        <w:jc w:val="both"/>
        <w:rPr>
          <w:rFonts w:ascii="Cambria" w:eastAsia="Cambria" w:hAnsi="Cambria" w:cs="Cambria"/>
          <w:sz w:val="22"/>
          <w:szCs w:val="22"/>
          <w:lang w:val="el-GR"/>
        </w:rPr>
      </w:pPr>
    </w:p>
    <w:p w14:paraId="48CC8516" w14:textId="77777777" w:rsidR="00D70A8E" w:rsidRPr="00D70A8E" w:rsidRDefault="00D70A8E" w:rsidP="000C3042">
      <w:pPr>
        <w:pStyle w:val="Standard"/>
        <w:tabs>
          <w:tab w:val="left" w:pos="2200"/>
        </w:tabs>
        <w:ind w:left="567"/>
        <w:jc w:val="both"/>
        <w:rPr>
          <w:rFonts w:ascii="Cambria" w:eastAsia="Cambria" w:hAnsi="Cambria" w:cs="Cambria"/>
          <w:color w:val="FF0000"/>
          <w:sz w:val="22"/>
          <w:szCs w:val="22"/>
          <w:lang w:val="el-GR"/>
        </w:rPr>
      </w:pPr>
      <w:r w:rsidRPr="00D70A8E">
        <w:rPr>
          <w:rFonts w:ascii="Cambria" w:eastAsia="Cambria" w:hAnsi="Cambria" w:cs="Cambria"/>
          <w:color w:val="FF0000"/>
          <w:sz w:val="22"/>
          <w:szCs w:val="22"/>
          <w:lang w:val="el-GR"/>
        </w:rPr>
        <w:t xml:space="preserve">Στο Τμήμα 2 το </w:t>
      </w:r>
      <w:r w:rsidR="001E697D">
        <w:rPr>
          <w:rFonts w:ascii="Cambria" w:eastAsia="Cambria" w:hAnsi="Cambria" w:cs="Cambria"/>
          <w:color w:val="FF0000"/>
          <w:sz w:val="22"/>
          <w:szCs w:val="22"/>
          <w:lang w:val="el-GR"/>
        </w:rPr>
        <w:t xml:space="preserve">συνολικό </w:t>
      </w:r>
      <w:r w:rsidRPr="00D70A8E">
        <w:rPr>
          <w:rFonts w:ascii="Cambria" w:eastAsia="Cambria" w:hAnsi="Cambria" w:cs="Cambria"/>
          <w:color w:val="FF0000"/>
          <w:sz w:val="22"/>
          <w:szCs w:val="22"/>
          <w:lang w:val="el-GR"/>
        </w:rPr>
        <w:t xml:space="preserve">δικαίωμα προαίρεσης </w:t>
      </w:r>
      <w:r>
        <w:rPr>
          <w:rFonts w:ascii="Cambria" w:eastAsia="Cambria" w:hAnsi="Cambria" w:cs="Cambria"/>
          <w:color w:val="FF0000"/>
          <w:sz w:val="22"/>
          <w:szCs w:val="22"/>
          <w:lang w:val="el-GR"/>
        </w:rPr>
        <w:t>έχει προϋπολογισμό ………….. € (χωρίς ΦΠΑ) και αναλύεται σε ……………. (χωρίς ΦΠΑ) για την πρώτη επιπλέον 3ετία και σε …………………… (χωρί</w:t>
      </w:r>
      <w:r w:rsidR="001E697D">
        <w:rPr>
          <w:rFonts w:ascii="Cambria" w:eastAsia="Cambria" w:hAnsi="Cambria" w:cs="Cambria"/>
          <w:color w:val="FF0000"/>
          <w:sz w:val="22"/>
          <w:szCs w:val="22"/>
          <w:lang w:val="el-GR"/>
        </w:rPr>
        <w:t>ς</w:t>
      </w:r>
      <w:r>
        <w:rPr>
          <w:rFonts w:ascii="Cambria" w:eastAsia="Cambria" w:hAnsi="Cambria" w:cs="Cambria"/>
          <w:color w:val="FF0000"/>
          <w:sz w:val="22"/>
          <w:szCs w:val="22"/>
          <w:lang w:val="el-GR"/>
        </w:rPr>
        <w:t xml:space="preserve"> ΦΠΑ) για τη δεύτερη πρόσθετη 3ετία.</w:t>
      </w:r>
    </w:p>
    <w:p w14:paraId="30F585F2" w14:textId="77777777" w:rsidR="00747026" w:rsidRDefault="00747026" w:rsidP="00747026">
      <w:pPr>
        <w:ind w:left="567"/>
        <w:jc w:val="both"/>
        <w:textAlignment w:val="auto"/>
        <w:rPr>
          <w:rFonts w:ascii="Cambria" w:eastAsia="Cambria" w:hAnsi="Cambria" w:cs="Calibri"/>
          <w:sz w:val="22"/>
          <w:szCs w:val="22"/>
          <w:lang w:val="el-GR" w:bidi="ar-SA"/>
        </w:rPr>
      </w:pPr>
    </w:p>
    <w:p w14:paraId="36C33711" w14:textId="42617C97" w:rsidR="00747026" w:rsidRPr="001D5874" w:rsidRDefault="00747026" w:rsidP="00747026">
      <w:pPr>
        <w:ind w:left="567"/>
        <w:jc w:val="both"/>
        <w:textAlignment w:val="auto"/>
        <w:rPr>
          <w:rFonts w:ascii="Cambria" w:eastAsia="Cambria" w:hAnsi="Cambria" w:cs="Calibri"/>
          <w:sz w:val="22"/>
          <w:szCs w:val="22"/>
          <w:lang w:val="el-GR" w:bidi="ar-SA"/>
        </w:rPr>
      </w:pPr>
      <w:r w:rsidRPr="001D5874">
        <w:rPr>
          <w:rFonts w:ascii="Cambria" w:eastAsia="Cambria" w:hAnsi="Cambria" w:cs="Calibri"/>
          <w:sz w:val="22"/>
          <w:szCs w:val="22"/>
          <w:lang w:val="el-GR" w:bidi="ar-SA"/>
        </w:rPr>
        <w:t xml:space="preserve">Η παρούσα σύμβαση υποδιαιρείται </w:t>
      </w:r>
      <w:r>
        <w:rPr>
          <w:rFonts w:ascii="Cambria" w:eastAsia="Cambria" w:hAnsi="Cambria" w:cs="Calibri"/>
          <w:sz w:val="22"/>
          <w:szCs w:val="22"/>
          <w:lang w:val="el-GR" w:bidi="ar-SA"/>
        </w:rPr>
        <w:t xml:space="preserve">στα ως άνω τμήματα/επί μέρους έργα </w:t>
      </w:r>
      <w:r w:rsidRPr="00747026">
        <w:rPr>
          <w:rFonts w:ascii="Cambria" w:eastAsia="Cambria" w:hAnsi="Cambria" w:cs="Calibri"/>
          <w:sz w:val="22"/>
          <w:szCs w:val="22"/>
          <w:lang w:val="el-GR" w:bidi="ar-SA"/>
        </w:rPr>
        <w:t>τα  οποία ανατίθενται με διακριτές συμβάσεις</w:t>
      </w:r>
      <w:r w:rsidRPr="001D5874">
        <w:rPr>
          <w:rFonts w:ascii="Cambria" w:eastAsia="Cambria" w:hAnsi="Cambria" w:cs="Calibri"/>
          <w:sz w:val="22"/>
          <w:szCs w:val="22"/>
          <w:lang w:val="el-GR" w:bidi="ar-SA"/>
        </w:rPr>
        <w:t>.</w:t>
      </w:r>
      <w:r w:rsidRPr="001D5874">
        <w:rPr>
          <w:rFonts w:ascii="Cambria" w:eastAsia="Cambria" w:hAnsi="Cambria" w:cs="Calibri"/>
          <w:sz w:val="22"/>
          <w:szCs w:val="22"/>
          <w:vertAlign w:val="superscript"/>
          <w:lang w:val="el-GR" w:bidi="ar-SA"/>
        </w:rPr>
        <w:endnoteReference w:id="56"/>
      </w:r>
      <w:r w:rsidRPr="001D5874">
        <w:rPr>
          <w:rFonts w:ascii="Cambria" w:eastAsia="Cambria" w:hAnsi="Cambria" w:cs="Calibri"/>
          <w:sz w:val="22"/>
          <w:szCs w:val="22"/>
          <w:lang w:val="el-GR" w:bidi="ar-SA"/>
        </w:rPr>
        <w:t xml:space="preserve"> </w:t>
      </w:r>
    </w:p>
    <w:p w14:paraId="691A6765" w14:textId="77777777" w:rsidR="00C91015" w:rsidRDefault="00C91015" w:rsidP="000C3042">
      <w:pPr>
        <w:pStyle w:val="Standard"/>
        <w:tabs>
          <w:tab w:val="left" w:pos="2200"/>
        </w:tabs>
        <w:ind w:left="567"/>
        <w:jc w:val="both"/>
        <w:rPr>
          <w:rFonts w:ascii="Cambria" w:eastAsia="Cambria" w:hAnsi="Cambria" w:cs="Cambria"/>
          <w:sz w:val="22"/>
          <w:szCs w:val="22"/>
          <w:lang w:val="el-GR"/>
        </w:rPr>
      </w:pPr>
    </w:p>
    <w:p w14:paraId="34FD75B1" w14:textId="77777777" w:rsidR="001A6209" w:rsidRPr="001A6209" w:rsidRDefault="001A6209" w:rsidP="002D67FD">
      <w:pPr>
        <w:jc w:val="both"/>
        <w:rPr>
          <w:rFonts w:ascii="Cambria" w:eastAsia="Cambria" w:hAnsi="Cambria" w:cs="Cambria"/>
          <w:color w:val="FF0000"/>
          <w:sz w:val="22"/>
          <w:szCs w:val="22"/>
          <w:lang w:val="el-GR"/>
        </w:rPr>
      </w:pPr>
      <w:r w:rsidRPr="001A6209">
        <w:rPr>
          <w:rFonts w:ascii="Cambria" w:eastAsia="Cambria" w:hAnsi="Cambria" w:cs="Cambria"/>
          <w:color w:val="FF0000"/>
          <w:sz w:val="22"/>
          <w:szCs w:val="22"/>
          <w:lang w:val="el-GR"/>
        </w:rPr>
        <w:t xml:space="preserve">Οι παρεχόμενες υπηρεσίες κατατάσσονται στους ακόλουθους κωδικούς του Κοινού Λεξιλογίου δημοσίων συμβάσεων </w:t>
      </w:r>
      <w:r w:rsidR="002D67FD" w:rsidRPr="00BF0654">
        <w:rPr>
          <w:rFonts w:ascii="Cambria" w:eastAsia="Cambria" w:hAnsi="Cambria" w:cs="Cambria"/>
          <w:color w:val="FF0000"/>
          <w:sz w:val="22"/>
          <w:szCs w:val="22"/>
          <w:lang w:val="el-GR"/>
        </w:rPr>
        <w:t>CPV: 45232421-9 και συμπληρωματικά 90481000-2</w:t>
      </w:r>
    </w:p>
    <w:p w14:paraId="7A98E5A2" w14:textId="77777777" w:rsidR="00C91015" w:rsidRDefault="00C91015">
      <w:pPr>
        <w:pStyle w:val="Standard"/>
        <w:tabs>
          <w:tab w:val="left" w:pos="2200"/>
        </w:tabs>
        <w:ind w:left="1100"/>
        <w:jc w:val="both"/>
        <w:rPr>
          <w:rFonts w:ascii="Cambria" w:eastAsia="Cambria" w:hAnsi="Cambria" w:cs="Cambria"/>
          <w:sz w:val="22"/>
          <w:szCs w:val="22"/>
          <w:lang w:val="el-GR"/>
        </w:rPr>
      </w:pPr>
    </w:p>
    <w:p w14:paraId="56AE6BFD" w14:textId="77777777" w:rsidR="00C91015" w:rsidRDefault="00C91015">
      <w:pPr>
        <w:pStyle w:val="Standard"/>
        <w:numPr>
          <w:ilvl w:val="1"/>
          <w:numId w:val="6"/>
        </w:numPr>
        <w:tabs>
          <w:tab w:val="left" w:pos="-2900"/>
        </w:tabs>
        <w:jc w:val="both"/>
        <w:rPr>
          <w:rFonts w:ascii="Cambria" w:hAnsi="Cambria" w:cs="Cambria"/>
          <w:sz w:val="22"/>
          <w:szCs w:val="22"/>
        </w:rPr>
      </w:pPr>
      <w:r w:rsidRPr="001A6209">
        <w:rPr>
          <w:rFonts w:ascii="Cambria" w:eastAsia="Cambria" w:hAnsi="Cambria" w:cs="Cambria"/>
          <w:b/>
          <w:sz w:val="22"/>
          <w:szCs w:val="22"/>
          <w:lang w:val="el-GR"/>
        </w:rPr>
        <w:t xml:space="preserve">       </w:t>
      </w:r>
      <w:r>
        <w:rPr>
          <w:rFonts w:ascii="Cambria" w:hAnsi="Cambria" w:cs="Cambria"/>
          <w:b/>
          <w:sz w:val="22"/>
          <w:szCs w:val="22"/>
        </w:rPr>
        <w:t>Τόπος εκτέλεσης του έργου</w:t>
      </w:r>
    </w:p>
    <w:p w14:paraId="7C71B7BA" w14:textId="77777777" w:rsidR="00C91015" w:rsidRDefault="00C91015">
      <w:pPr>
        <w:pStyle w:val="Standard"/>
        <w:tabs>
          <w:tab w:val="left" w:pos="2200"/>
          <w:tab w:val="left" w:pos="2234"/>
        </w:tabs>
        <w:ind w:left="1100" w:hanging="1100"/>
        <w:jc w:val="both"/>
        <w:rPr>
          <w:rFonts w:ascii="Cambria" w:hAnsi="Cambria" w:cs="Cambria"/>
          <w:sz w:val="22"/>
          <w:szCs w:val="22"/>
        </w:rPr>
      </w:pPr>
    </w:p>
    <w:p w14:paraId="31A24D36" w14:textId="77777777" w:rsidR="00C91015" w:rsidRDefault="00C91015">
      <w:pPr>
        <w:pStyle w:val="Textbodyindent"/>
        <w:ind w:left="1100" w:hanging="1100"/>
        <w:rPr>
          <w:rFonts w:ascii="Cambria" w:hAnsi="Cambria" w:cs="Cambria"/>
          <w:szCs w:val="22"/>
        </w:rPr>
      </w:pPr>
      <w:r>
        <w:rPr>
          <w:rFonts w:ascii="Cambria" w:hAnsi="Cambria" w:cs="Cambria"/>
          <w:szCs w:val="22"/>
        </w:rPr>
        <w:tab/>
        <w:t>…………………………………………………………………..</w:t>
      </w:r>
    </w:p>
    <w:p w14:paraId="3A78E729" w14:textId="77777777" w:rsidR="00C91015" w:rsidRDefault="00C91015">
      <w:pPr>
        <w:pStyle w:val="Textbodyindent"/>
        <w:ind w:left="1100" w:hanging="1100"/>
        <w:rPr>
          <w:rFonts w:ascii="Cambria" w:hAnsi="Cambria" w:cs="Cambria"/>
          <w:szCs w:val="22"/>
        </w:rPr>
      </w:pPr>
    </w:p>
    <w:p w14:paraId="4B48E1DE" w14:textId="77777777" w:rsidR="00C91015" w:rsidRDefault="00C91015">
      <w:pPr>
        <w:pStyle w:val="Textbodyindent"/>
        <w:numPr>
          <w:ilvl w:val="1"/>
          <w:numId w:val="6"/>
        </w:numPr>
        <w:rPr>
          <w:rFonts w:ascii="Cambria" w:hAnsi="Cambria" w:cs="Cambria"/>
          <w:b/>
          <w:szCs w:val="22"/>
          <w:lang w:val="el-GR"/>
        </w:rPr>
      </w:pPr>
      <w:r>
        <w:rPr>
          <w:rFonts w:ascii="Cambria" w:hAnsi="Cambria" w:cs="Cambria"/>
          <w:b/>
          <w:szCs w:val="22"/>
          <w:lang w:val="el-GR"/>
        </w:rPr>
        <w:t>Περιγραφή και ουσιώδη χαρακτηριστικά του έργου</w:t>
      </w:r>
    </w:p>
    <w:p w14:paraId="460DD08C" w14:textId="77777777" w:rsidR="00C91015" w:rsidRDefault="00C91015">
      <w:pPr>
        <w:pStyle w:val="Textbodyindent"/>
        <w:ind w:left="1100" w:hanging="380"/>
        <w:rPr>
          <w:rFonts w:ascii="Cambria" w:hAnsi="Cambria" w:cs="Cambria"/>
          <w:szCs w:val="22"/>
          <w:lang w:val="el-GR"/>
        </w:rPr>
      </w:pPr>
      <w:r>
        <w:rPr>
          <w:rFonts w:ascii="Cambria" w:hAnsi="Cambria" w:cs="Cambria"/>
          <w:b/>
          <w:szCs w:val="22"/>
          <w:lang w:val="el-GR"/>
        </w:rPr>
        <w:tab/>
      </w:r>
    </w:p>
    <w:p w14:paraId="1B066EF7" w14:textId="0C25EAF2" w:rsidR="00377CA0" w:rsidRPr="0094524C" w:rsidRDefault="00377CA0" w:rsidP="0094524C">
      <w:pPr>
        <w:jc w:val="both"/>
        <w:rPr>
          <w:rFonts w:ascii="Cambria" w:eastAsia="Cambria" w:hAnsi="Cambria" w:cs="Cambria"/>
          <w:i/>
          <w:color w:val="FF0000"/>
          <w:sz w:val="22"/>
          <w:szCs w:val="22"/>
          <w:lang w:val="el-GR"/>
        </w:rPr>
      </w:pPr>
      <w:r w:rsidRPr="0094524C">
        <w:rPr>
          <w:rFonts w:ascii="Cambria" w:eastAsia="Cambria" w:hAnsi="Cambria" w:cs="Cambria"/>
          <w:color w:val="FF0000"/>
          <w:sz w:val="22"/>
          <w:szCs w:val="22"/>
          <w:lang w:val="el-GR"/>
        </w:rPr>
        <w:t xml:space="preserve">Το έργο θα αναπτυχθεί σε γήπεδο …………………………………. και θα περιλαμβάνει την ΕΕΛ με το σύστημα </w:t>
      </w:r>
      <w:r w:rsidR="00EC24E0" w:rsidRPr="0094524C">
        <w:rPr>
          <w:rFonts w:ascii="Cambria" w:eastAsia="Cambria" w:hAnsi="Cambria" w:cs="Cambria"/>
          <w:i/>
          <w:color w:val="FF0000"/>
          <w:sz w:val="22"/>
          <w:szCs w:val="22"/>
          <w:lang w:val="el-GR"/>
        </w:rPr>
        <w:t xml:space="preserve">π.χ. </w:t>
      </w:r>
      <w:r w:rsidRPr="0094524C">
        <w:rPr>
          <w:rFonts w:ascii="Cambria" w:eastAsia="Cambria" w:hAnsi="Cambria" w:cs="Cambria"/>
          <w:i/>
          <w:color w:val="FF0000"/>
          <w:sz w:val="22"/>
          <w:szCs w:val="22"/>
          <w:lang w:val="el-GR"/>
        </w:rPr>
        <w:t>βιολογικής επεξεργασίας μέσω μεμβρανών διήθησης και τελική διάθεση των επεξεργασμένων λυμάτων με υποθαλάσσιο αγωγό.</w:t>
      </w:r>
    </w:p>
    <w:p w14:paraId="60DBC6FB" w14:textId="77777777" w:rsidR="00377CA0" w:rsidRPr="0094524C" w:rsidRDefault="00377CA0" w:rsidP="0094524C">
      <w:pPr>
        <w:jc w:val="both"/>
        <w:rPr>
          <w:rFonts w:ascii="Cambria" w:eastAsia="Cambria" w:hAnsi="Cambria" w:cs="Cambria"/>
          <w:color w:val="FF0000"/>
          <w:sz w:val="22"/>
          <w:szCs w:val="22"/>
          <w:lang w:val="el-GR"/>
        </w:rPr>
      </w:pPr>
      <w:r w:rsidRPr="0094524C">
        <w:rPr>
          <w:rFonts w:ascii="Cambria" w:eastAsia="Cambria" w:hAnsi="Cambria" w:cs="Cambria"/>
          <w:color w:val="FF0000"/>
          <w:sz w:val="22"/>
          <w:szCs w:val="22"/>
          <w:lang w:val="el-GR"/>
        </w:rPr>
        <w:t xml:space="preserve">Ειδικότερα το αντικείμενο της </w:t>
      </w:r>
      <w:r w:rsidR="00CC375B" w:rsidRPr="0094524C">
        <w:rPr>
          <w:rFonts w:ascii="Cambria" w:eastAsia="Cambria" w:hAnsi="Cambria" w:cs="Cambria"/>
          <w:color w:val="FF0000"/>
          <w:sz w:val="22"/>
          <w:szCs w:val="22"/>
          <w:lang w:val="el-GR"/>
        </w:rPr>
        <w:t>ανάθε</w:t>
      </w:r>
      <w:r w:rsidRPr="0094524C">
        <w:rPr>
          <w:rFonts w:ascii="Cambria" w:eastAsia="Cambria" w:hAnsi="Cambria" w:cs="Cambria"/>
          <w:color w:val="FF0000"/>
          <w:sz w:val="22"/>
          <w:szCs w:val="22"/>
          <w:lang w:val="el-GR"/>
        </w:rPr>
        <w:t xml:space="preserve">σης </w:t>
      </w:r>
      <w:r w:rsidR="00CC375B" w:rsidRPr="0094524C">
        <w:rPr>
          <w:rFonts w:ascii="Cambria" w:eastAsia="Cambria" w:hAnsi="Cambria" w:cs="Cambria"/>
          <w:color w:val="FF0000"/>
          <w:sz w:val="22"/>
          <w:szCs w:val="22"/>
          <w:lang w:val="el-GR"/>
        </w:rPr>
        <w:t xml:space="preserve">και για τα δύο τμήματα </w:t>
      </w:r>
      <w:r w:rsidRPr="0094524C">
        <w:rPr>
          <w:rFonts w:ascii="Cambria" w:eastAsia="Cambria" w:hAnsi="Cambria" w:cs="Cambria"/>
          <w:color w:val="FF0000"/>
          <w:sz w:val="22"/>
          <w:szCs w:val="22"/>
          <w:lang w:val="el-GR"/>
        </w:rPr>
        <w:t>περιλαμβάνει:</w:t>
      </w:r>
    </w:p>
    <w:p w14:paraId="6A6D6F6F" w14:textId="77777777" w:rsidR="00377CA0" w:rsidRPr="0094524C" w:rsidRDefault="00377CA0" w:rsidP="00EE6B33">
      <w:pPr>
        <w:widowControl/>
        <w:suppressAutoHyphens w:val="0"/>
        <w:autoSpaceDE w:val="0"/>
        <w:autoSpaceDN w:val="0"/>
        <w:adjustRightInd w:val="0"/>
        <w:spacing w:after="138"/>
        <w:jc w:val="both"/>
        <w:textAlignment w:val="auto"/>
        <w:rPr>
          <w:rFonts w:asciiTheme="majorHAnsi" w:eastAsia="Times New Roman" w:hAnsiTheme="majorHAnsi" w:cs="Calibri"/>
          <w:color w:val="FF0000"/>
          <w:kern w:val="0"/>
          <w:sz w:val="22"/>
          <w:szCs w:val="22"/>
          <w:lang w:val="el-GR" w:eastAsia="el-GR" w:bidi="ar-SA"/>
        </w:rPr>
      </w:pPr>
      <w:r w:rsidRPr="0094524C">
        <w:rPr>
          <w:rFonts w:asciiTheme="majorHAnsi" w:eastAsia="Times New Roman" w:hAnsiTheme="majorHAnsi" w:cs="Calibri"/>
          <w:color w:val="FF0000"/>
          <w:kern w:val="0"/>
          <w:sz w:val="22"/>
          <w:szCs w:val="22"/>
          <w:lang w:val="el-GR" w:eastAsia="el-GR" w:bidi="ar-SA"/>
        </w:rPr>
        <w:t>- Την εκπόνηση της μελέτης εφαρμογής και κάθε συμπληρωματικής μελέτης και έρευνας</w:t>
      </w:r>
    </w:p>
    <w:p w14:paraId="0358F6E1" w14:textId="77777777" w:rsidR="00377CA0" w:rsidRPr="0094524C" w:rsidRDefault="00377CA0" w:rsidP="00EE6B33">
      <w:pPr>
        <w:widowControl/>
        <w:suppressAutoHyphens w:val="0"/>
        <w:autoSpaceDE w:val="0"/>
        <w:autoSpaceDN w:val="0"/>
        <w:adjustRightInd w:val="0"/>
        <w:spacing w:after="138"/>
        <w:jc w:val="both"/>
        <w:textAlignment w:val="auto"/>
        <w:rPr>
          <w:rFonts w:asciiTheme="majorHAnsi" w:eastAsia="Times New Roman" w:hAnsiTheme="majorHAnsi" w:cs="Calibri"/>
          <w:color w:val="FF0000"/>
          <w:kern w:val="0"/>
          <w:sz w:val="22"/>
          <w:szCs w:val="22"/>
          <w:lang w:val="el-GR" w:eastAsia="el-GR" w:bidi="ar-SA"/>
        </w:rPr>
      </w:pPr>
      <w:r w:rsidRPr="0094524C">
        <w:rPr>
          <w:rFonts w:asciiTheme="majorHAnsi" w:eastAsia="Times New Roman" w:hAnsiTheme="majorHAnsi" w:cs="Calibri"/>
          <w:color w:val="FF0000"/>
          <w:kern w:val="0"/>
          <w:sz w:val="22"/>
          <w:szCs w:val="22"/>
          <w:lang w:val="el-GR" w:eastAsia="el-GR" w:bidi="ar-SA"/>
        </w:rPr>
        <w:t>- Την κατασκευή των έργων Πολιτικού Μηχανικού</w:t>
      </w:r>
    </w:p>
    <w:p w14:paraId="0703CB64" w14:textId="77777777" w:rsidR="00377CA0" w:rsidRPr="0094524C" w:rsidRDefault="00377CA0" w:rsidP="00EE6B33">
      <w:pPr>
        <w:widowControl/>
        <w:suppressAutoHyphens w:val="0"/>
        <w:autoSpaceDE w:val="0"/>
        <w:autoSpaceDN w:val="0"/>
        <w:adjustRightInd w:val="0"/>
        <w:spacing w:after="138"/>
        <w:jc w:val="both"/>
        <w:textAlignment w:val="auto"/>
        <w:rPr>
          <w:rFonts w:asciiTheme="majorHAnsi" w:eastAsia="Times New Roman" w:hAnsiTheme="majorHAnsi" w:cs="Calibri"/>
          <w:color w:val="FF0000"/>
          <w:kern w:val="0"/>
          <w:sz w:val="22"/>
          <w:szCs w:val="22"/>
          <w:lang w:val="el-GR" w:eastAsia="el-GR" w:bidi="ar-SA"/>
        </w:rPr>
      </w:pPr>
      <w:r w:rsidRPr="0094524C">
        <w:rPr>
          <w:rFonts w:asciiTheme="majorHAnsi" w:eastAsia="Times New Roman" w:hAnsiTheme="majorHAnsi" w:cs="Calibri"/>
          <w:color w:val="FF0000"/>
          <w:kern w:val="0"/>
          <w:sz w:val="22"/>
          <w:szCs w:val="22"/>
          <w:lang w:val="el-GR" w:eastAsia="el-GR" w:bidi="ar-SA"/>
        </w:rPr>
        <w:t>- Την προμήθεια και εγκατάσταση του συνόλου του ηλεκτρολογικού και μηχανολογικού εξοπλισμού</w:t>
      </w:r>
    </w:p>
    <w:p w14:paraId="379E70E7" w14:textId="77777777" w:rsidR="00377CA0" w:rsidRPr="0094524C" w:rsidRDefault="00377CA0" w:rsidP="00EE6B33">
      <w:pPr>
        <w:widowControl/>
        <w:suppressAutoHyphens w:val="0"/>
        <w:autoSpaceDE w:val="0"/>
        <w:autoSpaceDN w:val="0"/>
        <w:adjustRightInd w:val="0"/>
        <w:spacing w:after="138"/>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Την κατασκευή του υποθαλάσσιου αγωγού</w:t>
      </w:r>
    </w:p>
    <w:p w14:paraId="545E22E3" w14:textId="77777777" w:rsidR="00377CA0" w:rsidRPr="0094524C" w:rsidRDefault="00377CA0" w:rsidP="00EE6B33">
      <w:pPr>
        <w:widowControl/>
        <w:suppressAutoHyphens w:val="0"/>
        <w:autoSpaceDE w:val="0"/>
        <w:autoSpaceDN w:val="0"/>
        <w:adjustRightInd w:val="0"/>
        <w:spacing w:after="138"/>
        <w:jc w:val="both"/>
        <w:textAlignment w:val="auto"/>
        <w:rPr>
          <w:rFonts w:asciiTheme="majorHAnsi" w:eastAsia="Times New Roman" w:hAnsiTheme="majorHAnsi" w:cs="Calibri"/>
          <w:color w:val="FF0000"/>
          <w:kern w:val="0"/>
          <w:sz w:val="22"/>
          <w:szCs w:val="22"/>
          <w:lang w:val="el-GR" w:eastAsia="el-GR" w:bidi="ar-SA"/>
        </w:rPr>
      </w:pPr>
      <w:r w:rsidRPr="0094524C">
        <w:rPr>
          <w:rFonts w:asciiTheme="majorHAnsi" w:eastAsia="Times New Roman" w:hAnsiTheme="majorHAnsi" w:cs="Calibri"/>
          <w:color w:val="FF0000"/>
          <w:kern w:val="0"/>
          <w:sz w:val="22"/>
          <w:szCs w:val="22"/>
          <w:lang w:val="el-GR" w:eastAsia="el-GR" w:bidi="ar-SA"/>
        </w:rPr>
        <w:t xml:space="preserve">- Την </w:t>
      </w:r>
      <w:r w:rsidR="0022734D" w:rsidRPr="0094524C">
        <w:rPr>
          <w:rFonts w:asciiTheme="majorHAnsi" w:eastAsia="Times New Roman" w:hAnsiTheme="majorHAnsi" w:cs="Calibri"/>
          <w:i/>
          <w:color w:val="FF0000"/>
          <w:kern w:val="0"/>
          <w:sz w:val="22"/>
          <w:szCs w:val="22"/>
          <w:lang w:val="el-GR" w:eastAsia="el-GR" w:bidi="ar-SA"/>
        </w:rPr>
        <w:t>12</w:t>
      </w:r>
      <w:r w:rsidRPr="0094524C">
        <w:rPr>
          <w:rFonts w:asciiTheme="majorHAnsi" w:eastAsia="Times New Roman" w:hAnsiTheme="majorHAnsi" w:cs="Calibri"/>
          <w:i/>
          <w:color w:val="FF0000"/>
          <w:kern w:val="0"/>
          <w:sz w:val="22"/>
          <w:szCs w:val="22"/>
          <w:lang w:val="el-GR" w:eastAsia="el-GR" w:bidi="ar-SA"/>
        </w:rPr>
        <w:t>μηνη</w:t>
      </w:r>
      <w:r w:rsidRPr="0094524C">
        <w:rPr>
          <w:rFonts w:asciiTheme="majorHAnsi" w:eastAsia="Times New Roman" w:hAnsiTheme="majorHAnsi" w:cs="Calibri"/>
          <w:color w:val="FF0000"/>
          <w:kern w:val="0"/>
          <w:sz w:val="22"/>
          <w:szCs w:val="22"/>
          <w:lang w:val="el-GR" w:eastAsia="el-GR" w:bidi="ar-SA"/>
        </w:rPr>
        <w:t xml:space="preserve"> δοκιμαστική λειτουργία από τον Ανάδοχο</w:t>
      </w:r>
    </w:p>
    <w:p w14:paraId="3A6D378E" w14:textId="1E023C15" w:rsidR="00377CA0" w:rsidRPr="0094524C" w:rsidRDefault="00377CA0" w:rsidP="00EE6B33">
      <w:pPr>
        <w:widowControl/>
        <w:suppressAutoHyphens w:val="0"/>
        <w:autoSpaceDE w:val="0"/>
        <w:autoSpaceDN w:val="0"/>
        <w:adjustRightInd w:val="0"/>
        <w:spacing w:after="138"/>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color w:val="FF0000"/>
          <w:kern w:val="0"/>
          <w:sz w:val="22"/>
          <w:szCs w:val="22"/>
          <w:lang w:val="el-GR" w:eastAsia="el-GR" w:bidi="ar-SA"/>
        </w:rPr>
        <w:t xml:space="preserve">- Την λειτουργία της εγκατάστασης για 5 έτη </w:t>
      </w:r>
      <w:r w:rsidRPr="0094524C">
        <w:rPr>
          <w:rFonts w:asciiTheme="majorHAnsi" w:eastAsia="Times New Roman" w:hAnsiTheme="majorHAnsi" w:cs="Calibri"/>
          <w:i/>
          <w:color w:val="FF0000"/>
          <w:kern w:val="0"/>
          <w:sz w:val="22"/>
          <w:szCs w:val="22"/>
          <w:lang w:val="el-GR" w:eastAsia="el-GR" w:bidi="ar-SA"/>
        </w:rPr>
        <w:t>από την</w:t>
      </w:r>
      <w:r w:rsidR="00AA5E2F" w:rsidRPr="0094524C">
        <w:rPr>
          <w:rFonts w:asciiTheme="majorHAnsi" w:eastAsia="Times New Roman" w:hAnsiTheme="majorHAnsi" w:cs="Calibri"/>
          <w:i/>
          <w:color w:val="FF0000"/>
          <w:kern w:val="0"/>
          <w:sz w:val="22"/>
          <w:szCs w:val="22"/>
          <w:lang w:val="el-GR" w:eastAsia="el-GR" w:bidi="ar-SA"/>
        </w:rPr>
        <w:t xml:space="preserve"> Διοικητική παραλαβή για χρήση </w:t>
      </w:r>
      <w:r w:rsidR="000E022C" w:rsidRPr="0094524C">
        <w:rPr>
          <w:rFonts w:asciiTheme="majorHAnsi" w:eastAsia="Times New Roman" w:hAnsiTheme="majorHAnsi" w:cs="Calibri"/>
          <w:i/>
          <w:color w:val="FF0000"/>
          <w:kern w:val="0"/>
          <w:sz w:val="22"/>
          <w:szCs w:val="22"/>
          <w:lang w:val="el-GR" w:eastAsia="el-GR" w:bidi="ar-SA"/>
        </w:rPr>
        <w:t xml:space="preserve">εφόσον ασκηθεί αυτή η δυνατότητα </w:t>
      </w:r>
      <w:r w:rsidR="00AA5E2F" w:rsidRPr="0094524C">
        <w:rPr>
          <w:rFonts w:asciiTheme="majorHAnsi" w:eastAsia="Times New Roman" w:hAnsiTheme="majorHAnsi" w:cs="Calibri"/>
          <w:i/>
          <w:color w:val="FF0000"/>
          <w:kern w:val="0"/>
          <w:sz w:val="22"/>
          <w:szCs w:val="22"/>
          <w:lang w:val="el-GR" w:eastAsia="el-GR" w:bidi="ar-SA"/>
        </w:rPr>
        <w:t>ή</w:t>
      </w:r>
      <w:r w:rsidR="00DB4807" w:rsidRPr="0094524C">
        <w:rPr>
          <w:rFonts w:asciiTheme="majorHAnsi" w:eastAsia="Times New Roman" w:hAnsiTheme="majorHAnsi" w:cs="Calibri"/>
          <w:i/>
          <w:color w:val="FF0000"/>
          <w:kern w:val="0"/>
          <w:sz w:val="22"/>
          <w:szCs w:val="22"/>
          <w:lang w:val="el-GR" w:eastAsia="el-GR" w:bidi="ar-SA"/>
        </w:rPr>
        <w:t xml:space="preserve"> στην περίπτωση που δεν </w:t>
      </w:r>
      <w:r w:rsidR="000E022C" w:rsidRPr="0094524C">
        <w:rPr>
          <w:rFonts w:asciiTheme="majorHAnsi" w:eastAsia="Times New Roman" w:hAnsiTheme="majorHAnsi" w:cs="Calibri"/>
          <w:i/>
          <w:color w:val="FF0000"/>
          <w:kern w:val="0"/>
          <w:sz w:val="22"/>
          <w:szCs w:val="22"/>
          <w:lang w:val="el-GR" w:eastAsia="el-GR" w:bidi="ar-SA"/>
        </w:rPr>
        <w:t>ασκη</w:t>
      </w:r>
      <w:r w:rsidR="00DB4807" w:rsidRPr="0094524C">
        <w:rPr>
          <w:rFonts w:asciiTheme="majorHAnsi" w:eastAsia="Times New Roman" w:hAnsiTheme="majorHAnsi" w:cs="Calibri"/>
          <w:i/>
          <w:color w:val="FF0000"/>
          <w:kern w:val="0"/>
          <w:sz w:val="22"/>
          <w:szCs w:val="22"/>
          <w:lang w:val="el-GR" w:eastAsia="el-GR" w:bidi="ar-SA"/>
        </w:rPr>
        <w:t>θεί</w:t>
      </w:r>
      <w:r w:rsidR="00AA5E2F" w:rsidRPr="0094524C">
        <w:rPr>
          <w:rFonts w:asciiTheme="majorHAnsi" w:eastAsia="Times New Roman" w:hAnsiTheme="majorHAnsi" w:cs="Calibri"/>
          <w:i/>
          <w:color w:val="FF0000"/>
          <w:kern w:val="0"/>
          <w:sz w:val="22"/>
          <w:szCs w:val="22"/>
          <w:lang w:val="el-GR" w:eastAsia="el-GR" w:bidi="ar-SA"/>
        </w:rPr>
        <w:t xml:space="preserve"> </w:t>
      </w:r>
      <w:r w:rsidR="000E022C" w:rsidRPr="0094524C">
        <w:rPr>
          <w:rFonts w:asciiTheme="majorHAnsi" w:eastAsia="Times New Roman" w:hAnsiTheme="majorHAnsi" w:cs="Calibri"/>
          <w:i/>
          <w:color w:val="FF0000"/>
          <w:kern w:val="0"/>
          <w:sz w:val="22"/>
          <w:szCs w:val="22"/>
          <w:lang w:val="el-GR" w:eastAsia="el-GR" w:bidi="ar-SA"/>
        </w:rPr>
        <w:t xml:space="preserve">από </w:t>
      </w:r>
      <w:r w:rsidR="00AA5E2F" w:rsidRPr="0094524C">
        <w:rPr>
          <w:rFonts w:asciiTheme="majorHAnsi" w:eastAsia="Times New Roman" w:hAnsiTheme="majorHAnsi" w:cs="Calibri"/>
          <w:i/>
          <w:color w:val="FF0000"/>
          <w:kern w:val="0"/>
          <w:sz w:val="22"/>
          <w:szCs w:val="22"/>
          <w:lang w:val="el-GR" w:eastAsia="el-GR" w:bidi="ar-SA"/>
        </w:rPr>
        <w:t>την</w:t>
      </w:r>
      <w:r w:rsidRPr="0094524C">
        <w:rPr>
          <w:rFonts w:asciiTheme="majorHAnsi" w:eastAsia="Times New Roman" w:hAnsiTheme="majorHAnsi" w:cs="Calibri"/>
          <w:i/>
          <w:color w:val="FF0000"/>
          <w:kern w:val="0"/>
          <w:sz w:val="22"/>
          <w:szCs w:val="22"/>
          <w:lang w:val="el-GR" w:eastAsia="el-GR" w:bidi="ar-SA"/>
        </w:rPr>
        <w:t xml:space="preserve"> </w:t>
      </w:r>
      <w:r w:rsidR="00DF7778" w:rsidRPr="0094524C">
        <w:rPr>
          <w:rFonts w:asciiTheme="majorHAnsi" w:eastAsia="Times New Roman" w:hAnsiTheme="majorHAnsi" w:cs="Calibri"/>
          <w:i/>
          <w:color w:val="FF0000"/>
          <w:kern w:val="0"/>
          <w:sz w:val="22"/>
          <w:szCs w:val="22"/>
          <w:lang w:val="el-GR" w:eastAsia="el-GR" w:bidi="ar-SA"/>
        </w:rPr>
        <w:t xml:space="preserve">προσωρινή </w:t>
      </w:r>
      <w:r w:rsidRPr="0094524C">
        <w:rPr>
          <w:rFonts w:asciiTheme="majorHAnsi" w:eastAsia="Times New Roman" w:hAnsiTheme="majorHAnsi" w:cs="Calibri"/>
          <w:i/>
          <w:color w:val="FF0000"/>
          <w:kern w:val="0"/>
          <w:sz w:val="22"/>
          <w:szCs w:val="22"/>
          <w:lang w:val="el-GR" w:eastAsia="el-GR" w:bidi="ar-SA"/>
        </w:rPr>
        <w:t xml:space="preserve">παραλαβή </w:t>
      </w:r>
      <w:r w:rsidR="008A58A0" w:rsidRPr="0094524C">
        <w:rPr>
          <w:rFonts w:asciiTheme="majorHAnsi" w:eastAsia="Times New Roman" w:hAnsiTheme="majorHAnsi" w:cs="Calibri"/>
          <w:i/>
          <w:color w:val="FF0000"/>
          <w:kern w:val="0"/>
          <w:sz w:val="22"/>
          <w:szCs w:val="22"/>
          <w:lang w:val="el-GR" w:eastAsia="el-GR" w:bidi="ar-SA"/>
        </w:rPr>
        <w:t>της εργολαβίας μετά την</w:t>
      </w:r>
      <w:r w:rsidRPr="0094524C">
        <w:rPr>
          <w:rFonts w:asciiTheme="majorHAnsi" w:eastAsia="Times New Roman" w:hAnsiTheme="majorHAnsi" w:cs="Calibri"/>
          <w:i/>
          <w:color w:val="FF0000"/>
          <w:kern w:val="0"/>
          <w:sz w:val="22"/>
          <w:szCs w:val="22"/>
          <w:lang w:val="el-GR" w:eastAsia="el-GR" w:bidi="ar-SA"/>
        </w:rPr>
        <w:t xml:space="preserve"> </w:t>
      </w:r>
      <w:r w:rsidR="0022734D" w:rsidRPr="0094524C">
        <w:rPr>
          <w:rFonts w:asciiTheme="majorHAnsi" w:eastAsia="Times New Roman" w:hAnsiTheme="majorHAnsi" w:cs="Calibri"/>
          <w:i/>
          <w:color w:val="FF0000"/>
          <w:kern w:val="0"/>
          <w:sz w:val="22"/>
          <w:szCs w:val="22"/>
          <w:lang w:val="el-GR" w:eastAsia="el-GR" w:bidi="ar-SA"/>
        </w:rPr>
        <w:t>12</w:t>
      </w:r>
      <w:r w:rsidR="008A58A0" w:rsidRPr="0094524C">
        <w:rPr>
          <w:rFonts w:asciiTheme="majorHAnsi" w:eastAsia="Times New Roman" w:hAnsiTheme="majorHAnsi" w:cs="Calibri"/>
          <w:i/>
          <w:color w:val="FF0000"/>
          <w:kern w:val="0"/>
          <w:sz w:val="22"/>
          <w:szCs w:val="22"/>
          <w:lang w:val="el-GR" w:eastAsia="el-GR" w:bidi="ar-SA"/>
        </w:rPr>
        <w:t>μηνη δοκιμαστική</w:t>
      </w:r>
      <w:r w:rsidRPr="0094524C">
        <w:rPr>
          <w:rFonts w:asciiTheme="majorHAnsi" w:eastAsia="Times New Roman" w:hAnsiTheme="majorHAnsi" w:cs="Calibri"/>
          <w:i/>
          <w:color w:val="FF0000"/>
          <w:kern w:val="0"/>
          <w:sz w:val="22"/>
          <w:szCs w:val="22"/>
          <w:lang w:val="el-GR" w:eastAsia="el-GR" w:bidi="ar-SA"/>
        </w:rPr>
        <w:t xml:space="preserve"> λειτουργία.</w:t>
      </w:r>
    </w:p>
    <w:p w14:paraId="0AF91B4E" w14:textId="16F96737" w:rsidR="00C91015" w:rsidRPr="0094524C" w:rsidRDefault="00AC7254" w:rsidP="00EE6B33">
      <w:pPr>
        <w:pStyle w:val="Textbodyindent"/>
        <w:ind w:firstLine="0"/>
        <w:rPr>
          <w:rFonts w:asciiTheme="majorHAnsi" w:hAnsiTheme="majorHAnsi" w:cs="Cambria"/>
          <w:color w:val="FF0000"/>
          <w:szCs w:val="22"/>
          <w:lang w:val="el-GR"/>
        </w:rPr>
      </w:pPr>
      <w:r w:rsidRPr="0094524C">
        <w:rPr>
          <w:rFonts w:asciiTheme="majorHAnsi" w:eastAsia="Times New Roman" w:hAnsiTheme="majorHAnsi" w:cs="Calibri"/>
          <w:color w:val="FF0000"/>
          <w:kern w:val="0"/>
          <w:szCs w:val="22"/>
          <w:lang w:val="el-GR" w:eastAsia="el-GR" w:bidi="ar-SA"/>
        </w:rPr>
        <w:t>Σ</w:t>
      </w:r>
      <w:r w:rsidR="00377CA0" w:rsidRPr="0094524C">
        <w:rPr>
          <w:rFonts w:asciiTheme="majorHAnsi" w:eastAsia="Times New Roman" w:hAnsiTheme="majorHAnsi" w:cs="Calibri"/>
          <w:color w:val="FF0000"/>
          <w:kern w:val="0"/>
          <w:szCs w:val="22"/>
          <w:lang w:val="el-GR" w:eastAsia="el-GR" w:bidi="ar-SA"/>
        </w:rPr>
        <w:t xml:space="preserve">το αντικείμενο της </w:t>
      </w:r>
      <w:r w:rsidRPr="0094524C">
        <w:rPr>
          <w:rFonts w:asciiTheme="majorHAnsi" w:eastAsia="Times New Roman" w:hAnsiTheme="majorHAnsi" w:cs="Calibri"/>
          <w:color w:val="FF0000"/>
          <w:kern w:val="0"/>
          <w:szCs w:val="22"/>
          <w:lang w:val="el-GR" w:eastAsia="el-GR" w:bidi="ar-SA"/>
        </w:rPr>
        <w:t xml:space="preserve">κατασκευαστικής </w:t>
      </w:r>
      <w:r w:rsidR="00377CA0" w:rsidRPr="0094524C">
        <w:rPr>
          <w:rFonts w:asciiTheme="majorHAnsi" w:eastAsia="Times New Roman" w:hAnsiTheme="majorHAnsi" w:cs="Calibri"/>
          <w:color w:val="FF0000"/>
          <w:kern w:val="0"/>
          <w:szCs w:val="22"/>
          <w:lang w:val="el-GR" w:eastAsia="el-GR" w:bidi="ar-SA"/>
        </w:rPr>
        <w:t>εργολαβίας περιλαμβάνεται και κάθε εργασία ή προμήθεια και εγκατάσταση εξοπλισμού, που είναι αναγκαία για την ολοκληρωμένη κατασκευή και άρτια και αποδοτική λειτουργία του</w:t>
      </w:r>
      <w:r w:rsidR="00C37ECB" w:rsidRPr="0094524C">
        <w:rPr>
          <w:rFonts w:asciiTheme="majorHAnsi" w:eastAsia="Times New Roman" w:hAnsiTheme="majorHAnsi" w:cs="Calibri"/>
          <w:color w:val="FF0000"/>
          <w:kern w:val="0"/>
          <w:szCs w:val="22"/>
          <w:lang w:val="el-GR" w:eastAsia="el-GR" w:bidi="ar-SA"/>
        </w:rPr>
        <w:t>.</w:t>
      </w:r>
    </w:p>
    <w:p w14:paraId="54364735" w14:textId="022457C3" w:rsidR="00DD429D" w:rsidRPr="0094524C" w:rsidRDefault="00DD429D" w:rsidP="00DD429D">
      <w:pPr>
        <w:pStyle w:val="Textbodyindent"/>
        <w:ind w:firstLine="0"/>
        <w:rPr>
          <w:rFonts w:asciiTheme="majorHAnsi" w:eastAsia="Times New Roman" w:hAnsiTheme="majorHAnsi" w:cs="Calibri"/>
          <w:color w:val="FF0000"/>
          <w:kern w:val="0"/>
          <w:szCs w:val="22"/>
          <w:lang w:val="el-GR" w:eastAsia="el-GR" w:bidi="ar-SA"/>
        </w:rPr>
      </w:pPr>
      <w:r w:rsidRPr="0094524C">
        <w:rPr>
          <w:rFonts w:asciiTheme="majorHAnsi" w:eastAsia="Times New Roman" w:hAnsiTheme="majorHAnsi" w:cs="Calibri"/>
          <w:color w:val="FF0000"/>
          <w:kern w:val="0"/>
          <w:szCs w:val="22"/>
          <w:lang w:val="el-GR" w:eastAsia="el-GR" w:bidi="ar-SA"/>
        </w:rPr>
        <w:t>Ο Ανάδοχος θα έχει την πλήρη και αποκλειστική ευθύνη για την επίτευξη των απαιτούμενων αποδόσεων επεξεργασίας όσον αφορά τις τελικές εκροές και την επεξεργασμένη ιλύ, οι οποίες πρέπει να είναι σύμφωνες με τα όσα καθορίζονται στο παρόν τεύχος καθώς και με τις εγγυήσεις που έχει υποβάλλει μαζί με την Τεχνική Προσφορά του.</w:t>
      </w:r>
    </w:p>
    <w:p w14:paraId="1D273257" w14:textId="77777777" w:rsidR="00DD429D" w:rsidRPr="0094524C" w:rsidRDefault="00DD429D" w:rsidP="0022734D">
      <w:pPr>
        <w:pStyle w:val="Textbodyindent"/>
        <w:ind w:firstLine="0"/>
        <w:rPr>
          <w:rFonts w:asciiTheme="majorHAnsi" w:eastAsia="Times New Roman" w:hAnsiTheme="majorHAnsi" w:cs="Calibri"/>
          <w:color w:val="FF0000"/>
          <w:kern w:val="0"/>
          <w:szCs w:val="22"/>
          <w:lang w:val="el-GR" w:eastAsia="el-GR" w:bidi="ar-SA"/>
        </w:rPr>
      </w:pPr>
    </w:p>
    <w:p w14:paraId="11993536" w14:textId="32F7AA8C" w:rsidR="00C91015" w:rsidRPr="0094524C" w:rsidRDefault="0022734D" w:rsidP="0022734D">
      <w:pPr>
        <w:pStyle w:val="Textbodyindent"/>
        <w:ind w:firstLine="0"/>
        <w:rPr>
          <w:rFonts w:asciiTheme="majorHAnsi" w:eastAsia="Times New Roman" w:hAnsiTheme="majorHAnsi" w:cs="Calibri"/>
          <w:color w:val="FF0000"/>
          <w:kern w:val="0"/>
          <w:szCs w:val="22"/>
          <w:lang w:val="el-GR" w:eastAsia="el-GR" w:bidi="ar-SA"/>
        </w:rPr>
      </w:pPr>
      <w:r w:rsidRPr="0094524C">
        <w:rPr>
          <w:rFonts w:asciiTheme="majorHAnsi" w:eastAsia="Times New Roman" w:hAnsiTheme="majorHAnsi" w:cs="Calibri"/>
          <w:color w:val="FF0000"/>
          <w:kern w:val="0"/>
          <w:szCs w:val="22"/>
          <w:lang w:val="el-GR" w:eastAsia="el-GR" w:bidi="ar-SA"/>
        </w:rPr>
        <w:t xml:space="preserve">Αναλυτική περιγραφή του φυσικού και οικονομικού αντικειμένου των τμημάτων της σύμβασης δίδεται στο ΠΑΡΑΡΤΗΜΑ .... ή σε άλλο περιγραφικό έγγραφο </w:t>
      </w:r>
      <w:r w:rsidRPr="0094524C">
        <w:rPr>
          <w:rFonts w:asciiTheme="majorHAnsi" w:eastAsia="Times New Roman" w:hAnsiTheme="majorHAnsi" w:cs="Calibri"/>
          <w:i/>
          <w:color w:val="8DB3E2" w:themeColor="text2" w:themeTint="66"/>
          <w:kern w:val="0"/>
          <w:szCs w:val="22"/>
          <w:lang w:val="el-GR" w:eastAsia="el-GR" w:bidi="ar-SA"/>
        </w:rPr>
        <w:t>[συμπληρώνεται από την Α.Α. πχ Παράρτημα ..... Ειδική Συγγραφή Υποχρεώσεων κλπ]</w:t>
      </w:r>
      <w:r w:rsidRPr="0094524C">
        <w:rPr>
          <w:rFonts w:asciiTheme="majorHAnsi" w:eastAsia="Times New Roman" w:hAnsiTheme="majorHAnsi" w:cs="Calibri"/>
          <w:color w:val="8DB3E2" w:themeColor="text2" w:themeTint="66"/>
          <w:kern w:val="0"/>
          <w:szCs w:val="22"/>
          <w:lang w:val="el-GR" w:eastAsia="el-GR" w:bidi="ar-SA"/>
        </w:rPr>
        <w:t xml:space="preserve"> </w:t>
      </w:r>
      <w:r w:rsidRPr="0094524C">
        <w:rPr>
          <w:rFonts w:asciiTheme="majorHAnsi" w:eastAsia="Times New Roman" w:hAnsiTheme="majorHAnsi" w:cs="Calibri"/>
          <w:color w:val="FF0000"/>
          <w:kern w:val="0"/>
          <w:szCs w:val="22"/>
          <w:lang w:val="el-GR" w:eastAsia="el-GR" w:bidi="ar-SA"/>
        </w:rPr>
        <w:t>της παρούσας διακήρυξης.</w:t>
      </w:r>
    </w:p>
    <w:p w14:paraId="3D9B2319" w14:textId="77777777" w:rsidR="0022734D" w:rsidRPr="0022734D" w:rsidRDefault="0022734D" w:rsidP="0022734D">
      <w:pPr>
        <w:pStyle w:val="Textbodyindent"/>
        <w:ind w:firstLine="0"/>
        <w:rPr>
          <w:rFonts w:ascii="Calibri" w:eastAsia="Times New Roman" w:hAnsi="Calibri" w:cs="Calibri"/>
          <w:color w:val="FF0000"/>
          <w:kern w:val="0"/>
          <w:szCs w:val="22"/>
          <w:lang w:val="el-GR" w:eastAsia="el-GR" w:bidi="ar-SA"/>
        </w:rPr>
      </w:pPr>
    </w:p>
    <w:p w14:paraId="039E3EB1" w14:textId="72734B20" w:rsidR="00C91015" w:rsidRDefault="00C91015">
      <w:pPr>
        <w:pStyle w:val="Standard"/>
        <w:spacing w:after="120"/>
        <w:jc w:val="both"/>
        <w:rPr>
          <w:rFonts w:ascii="Cambria" w:eastAsia="Cambria" w:hAnsi="Cambria" w:cs="Cambria"/>
          <w:sz w:val="22"/>
          <w:szCs w:val="22"/>
          <w:lang w:val="el-GR"/>
        </w:rPr>
      </w:pPr>
      <w:r>
        <w:rPr>
          <w:rFonts w:ascii="Cambria" w:hAnsi="Cambria" w:cs="Cambria"/>
          <w:b/>
          <w:sz w:val="22"/>
          <w:szCs w:val="22"/>
          <w:lang w:val="el-GR"/>
        </w:rPr>
        <w:t>Επισημαίνεται</w:t>
      </w:r>
      <w:r>
        <w:rPr>
          <w:rFonts w:ascii="Cambria" w:hAnsi="Cambria" w:cs="Cambria"/>
          <w:sz w:val="22"/>
          <w:szCs w:val="22"/>
          <w:lang w:val="el-GR"/>
        </w:rPr>
        <w:t xml:space="preserve"> ότι, το 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w:t>
      </w:r>
      <w:r w:rsidR="00A36267" w:rsidRPr="00A36267">
        <w:rPr>
          <w:rFonts w:ascii="Cambria" w:hAnsi="Cambria" w:cs="Cambria"/>
          <w:color w:val="FF0000"/>
          <w:sz w:val="22"/>
          <w:szCs w:val="22"/>
          <w:lang w:val="el-GR"/>
        </w:rPr>
        <w:t>337</w:t>
      </w:r>
      <w:r w:rsidR="00747026" w:rsidRPr="001E5D28">
        <w:rPr>
          <w:rStyle w:val="aa"/>
          <w:rFonts w:ascii="Cambria" w:hAnsi="Cambria" w:cs="Cambria"/>
          <w:sz w:val="22"/>
          <w:szCs w:val="22"/>
          <w:highlight w:val="cyan"/>
          <w:lang w:val="el-GR"/>
        </w:rPr>
        <w:endnoteReference w:id="57"/>
      </w:r>
      <w:r w:rsidR="00747026">
        <w:rPr>
          <w:rFonts w:ascii="Cambria" w:hAnsi="Cambria" w:cs="Cambria"/>
          <w:sz w:val="22"/>
          <w:szCs w:val="22"/>
          <w:lang w:val="el-GR"/>
        </w:rPr>
        <w:t xml:space="preserve"> </w:t>
      </w:r>
      <w:r>
        <w:rPr>
          <w:rFonts w:ascii="Cambria" w:hAnsi="Cambria" w:cs="Cambria"/>
          <w:sz w:val="22"/>
          <w:szCs w:val="22"/>
          <w:lang w:val="el-GR"/>
        </w:rPr>
        <w:t xml:space="preserve"> ν. 4412/2016. Δυνατότητα μεταβολής υφίσταται, μόνο υπό τις προϋποθέσεις των άρθρων </w:t>
      </w:r>
      <w:r w:rsidR="00A36267" w:rsidRPr="00A36267">
        <w:rPr>
          <w:rFonts w:ascii="Cambria" w:hAnsi="Cambria" w:cs="Cambria"/>
          <w:color w:val="FF0000"/>
          <w:sz w:val="22"/>
          <w:szCs w:val="22"/>
          <w:lang w:val="el-GR"/>
        </w:rPr>
        <w:t>337</w:t>
      </w:r>
      <w:r>
        <w:rPr>
          <w:rFonts w:ascii="Cambria" w:hAnsi="Cambria" w:cs="Cambria"/>
          <w:sz w:val="22"/>
          <w:szCs w:val="22"/>
          <w:lang w:val="el-GR"/>
        </w:rPr>
        <w:t xml:space="preserve"> και 156 ν. 4412/2016.</w:t>
      </w:r>
    </w:p>
    <w:p w14:paraId="68D7C026" w14:textId="77777777" w:rsidR="00C91015" w:rsidRDefault="00C91015">
      <w:pPr>
        <w:tabs>
          <w:tab w:val="left" w:pos="2200"/>
        </w:tabs>
        <w:jc w:val="both"/>
        <w:rPr>
          <w:rFonts w:ascii="Cambria" w:eastAsia="Cambria" w:hAnsi="Cambria" w:cs="Cambria"/>
          <w:sz w:val="22"/>
          <w:szCs w:val="22"/>
          <w:lang w:val="el-GR"/>
        </w:rPr>
      </w:pPr>
    </w:p>
    <w:p w14:paraId="65BA0380" w14:textId="6DA645D7" w:rsidR="00C91015" w:rsidRDefault="00C91015" w:rsidP="00DD429D">
      <w:pPr>
        <w:tabs>
          <w:tab w:val="left" w:pos="2200"/>
        </w:tabs>
        <w:jc w:val="both"/>
        <w:rPr>
          <w:rFonts w:ascii="Cambria" w:eastAsia="Cambria" w:hAnsi="Cambria" w:cs="Cambria"/>
          <w:sz w:val="22"/>
          <w:szCs w:val="22"/>
          <w:lang w:val="el-GR"/>
        </w:rPr>
      </w:pPr>
      <w:r>
        <w:rPr>
          <w:rFonts w:ascii="Cambria" w:eastAsia="Cambria" w:hAnsi="Cambria" w:cs="Cambria"/>
          <w:sz w:val="22"/>
          <w:szCs w:val="22"/>
          <w:lang w:val="el-GR"/>
        </w:rPr>
        <w:t xml:space="preserve">Για τις νέες εργασίες, σύμφωνα με το άρθρο 156 παρ. 6 του 4412, ορίζεται σταθερός συντελεστής σ...., ποσοστού ........ (σε καμία περίπτωση ο εν λόγω συντελεστής δεν μπορεί να είναι μεγαλύτερος του 0,90).. </w:t>
      </w:r>
      <w:r>
        <w:rPr>
          <w:rStyle w:val="aa"/>
          <w:rFonts w:ascii="Cambria" w:eastAsia="Cambria" w:hAnsi="Cambria" w:cs="Cambria"/>
          <w:sz w:val="22"/>
          <w:szCs w:val="22"/>
          <w:lang w:val="el-GR"/>
        </w:rPr>
        <w:endnoteReference w:id="58"/>
      </w:r>
    </w:p>
    <w:p w14:paraId="2C252602" w14:textId="77777777" w:rsidR="00C91015" w:rsidRDefault="00C91015">
      <w:pPr>
        <w:pStyle w:val="Standard"/>
        <w:tabs>
          <w:tab w:val="left" w:pos="2200"/>
        </w:tabs>
        <w:jc w:val="both"/>
        <w:rPr>
          <w:rFonts w:ascii="Cambria" w:eastAsia="Cambria" w:hAnsi="Cambria" w:cs="Cambria"/>
          <w:sz w:val="22"/>
          <w:szCs w:val="22"/>
          <w:lang w:val="el-GR"/>
        </w:rPr>
      </w:pPr>
    </w:p>
    <w:p w14:paraId="52813373" w14:textId="56C7BAD5"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31" w:name="_Toc11061396"/>
      <w:bookmarkStart w:id="32" w:name="_Toc11061581"/>
      <w:r w:rsidRPr="00E47D21">
        <w:rPr>
          <w:rFonts w:ascii="Calibri" w:eastAsia="Times New Roman" w:hAnsi="Calibri"/>
          <w:color w:val="002060"/>
          <w:kern w:val="0"/>
          <w:szCs w:val="22"/>
          <w:lang w:val="el-GR" w:bidi="ar-SA"/>
        </w:rPr>
        <w:t>Άρθρο 12: Προθεσμία</w:t>
      </w:r>
      <w:r w:rsidR="00782FF6" w:rsidRPr="00E47D21">
        <w:rPr>
          <w:rFonts w:ascii="Calibri" w:eastAsia="Times New Roman" w:hAnsi="Calibri"/>
          <w:color w:val="002060"/>
          <w:kern w:val="0"/>
          <w:szCs w:val="22"/>
          <w:lang w:val="el-GR" w:bidi="ar-SA"/>
        </w:rPr>
        <w:t xml:space="preserve"> </w:t>
      </w:r>
      <w:r w:rsidRPr="00E47D21">
        <w:rPr>
          <w:rFonts w:ascii="Calibri" w:eastAsia="Times New Roman" w:hAnsi="Calibri"/>
          <w:color w:val="002060"/>
          <w:kern w:val="0"/>
          <w:szCs w:val="22"/>
          <w:lang w:val="el-GR" w:bidi="ar-SA"/>
        </w:rPr>
        <w:t xml:space="preserve"> εκτέλεσης του έργου</w:t>
      </w:r>
      <w:bookmarkEnd w:id="31"/>
      <w:bookmarkEnd w:id="32"/>
    </w:p>
    <w:p w14:paraId="419FB259" w14:textId="77777777" w:rsidR="00C91015" w:rsidRDefault="00C91015">
      <w:pPr>
        <w:pStyle w:val="Standard"/>
        <w:jc w:val="both"/>
        <w:rPr>
          <w:rFonts w:ascii="Cambria" w:hAnsi="Cambria" w:cs="Cambria"/>
          <w:sz w:val="22"/>
          <w:szCs w:val="22"/>
          <w:lang w:val="el-GR"/>
        </w:rPr>
      </w:pPr>
    </w:p>
    <w:p w14:paraId="5A3BCA16" w14:textId="708D9874" w:rsidR="00436177" w:rsidRDefault="00C91015">
      <w:pPr>
        <w:pStyle w:val="para-1"/>
        <w:ind w:left="0" w:firstLine="0"/>
        <w:rPr>
          <w:rFonts w:ascii="Cambria" w:hAnsi="Cambria" w:cs="Cambria"/>
          <w:color w:val="FF0000"/>
          <w:szCs w:val="22"/>
          <w:lang w:val="el-GR"/>
        </w:rPr>
      </w:pPr>
      <w:r>
        <w:rPr>
          <w:rFonts w:ascii="Cambria" w:hAnsi="Cambria" w:cs="Cambria"/>
          <w:szCs w:val="22"/>
          <w:lang w:val="el-GR"/>
        </w:rPr>
        <w:t xml:space="preserve">Η </w:t>
      </w:r>
      <w:r w:rsidRPr="00BB5DE2">
        <w:rPr>
          <w:rFonts w:ascii="Cambria" w:hAnsi="Cambria" w:cs="Cambria"/>
          <w:szCs w:val="22"/>
          <w:lang w:val="el-GR"/>
        </w:rPr>
        <w:t>συνολική</w:t>
      </w:r>
      <w:r>
        <w:rPr>
          <w:rFonts w:ascii="Cambria" w:hAnsi="Cambria" w:cs="Cambria"/>
          <w:szCs w:val="22"/>
          <w:lang w:val="el-GR"/>
        </w:rPr>
        <w:t xml:space="preserve"> προθεσμία εκτέλεσης του </w:t>
      </w:r>
      <w:r w:rsidR="00436177" w:rsidRPr="009A6E23">
        <w:rPr>
          <w:rFonts w:ascii="Cambria" w:hAnsi="Cambria" w:cs="Cambria"/>
          <w:color w:val="FF0000"/>
          <w:szCs w:val="22"/>
          <w:lang w:val="el-GR"/>
        </w:rPr>
        <w:t>κατασκευαστικού</w:t>
      </w:r>
      <w:r w:rsidR="00436177" w:rsidRPr="00F03529">
        <w:rPr>
          <w:rFonts w:ascii="Cambria" w:hAnsi="Cambria" w:cs="Cambria"/>
          <w:szCs w:val="22"/>
          <w:lang w:val="el-GR"/>
        </w:rPr>
        <w:t xml:space="preserve"> </w:t>
      </w:r>
      <w:r w:rsidRPr="00F03529">
        <w:rPr>
          <w:rFonts w:ascii="Cambria" w:hAnsi="Cambria" w:cs="Cambria"/>
          <w:szCs w:val="22"/>
          <w:lang w:val="el-GR"/>
        </w:rPr>
        <w:t>έργου</w:t>
      </w:r>
      <w:r w:rsidR="00436177" w:rsidRPr="00F03529">
        <w:rPr>
          <w:rFonts w:ascii="Cambria" w:hAnsi="Cambria" w:cs="Cambria"/>
          <w:color w:val="FF0000"/>
          <w:szCs w:val="22"/>
          <w:lang w:val="el-GR"/>
        </w:rPr>
        <w:t xml:space="preserve"> περιλαμβανομένης της </w:t>
      </w:r>
      <w:r w:rsidR="00436177" w:rsidRPr="009A6E23">
        <w:rPr>
          <w:rFonts w:ascii="Cambria" w:hAnsi="Cambria" w:cs="Cambria"/>
          <w:i/>
          <w:color w:val="FF0000"/>
          <w:szCs w:val="22"/>
          <w:lang w:val="el-GR"/>
        </w:rPr>
        <w:t>12μηνης</w:t>
      </w:r>
      <w:r w:rsidR="00436177" w:rsidRPr="00F03529">
        <w:rPr>
          <w:rFonts w:ascii="Cambria" w:hAnsi="Cambria" w:cs="Cambria"/>
          <w:color w:val="FF0000"/>
          <w:szCs w:val="22"/>
          <w:lang w:val="el-GR"/>
        </w:rPr>
        <w:t xml:space="preserve"> δοκιμαστικής λειτουργίας (Τμήμα 1)</w:t>
      </w:r>
      <w:r w:rsidRPr="00F03529">
        <w:rPr>
          <w:rFonts w:ascii="Cambria" w:hAnsi="Cambria" w:cs="Cambria"/>
          <w:szCs w:val="22"/>
          <w:lang w:val="el-GR"/>
        </w:rPr>
        <w:t xml:space="preserve">, ορίζεται σε </w:t>
      </w:r>
      <w:r w:rsidRPr="00F03529">
        <w:rPr>
          <w:rFonts w:ascii="Cambria" w:hAnsi="Cambria" w:cs="Cambria"/>
          <w:b/>
          <w:szCs w:val="22"/>
          <w:lang w:val="el-GR"/>
        </w:rPr>
        <w:t>…………..………………………..</w:t>
      </w:r>
      <w:r w:rsidRPr="00F03529">
        <w:rPr>
          <w:rFonts w:ascii="Cambria" w:hAnsi="Cambria" w:cs="Cambria"/>
          <w:szCs w:val="22"/>
          <w:lang w:val="el-GR"/>
        </w:rPr>
        <w:t xml:space="preserve"> από την ημέρα υπογραφής της σύμβασης</w:t>
      </w:r>
      <w:r w:rsidRPr="00F03529">
        <w:rPr>
          <w:rStyle w:val="a5"/>
          <w:rFonts w:ascii="Cambria" w:hAnsi="Cambria" w:cs="Cambria"/>
          <w:szCs w:val="22"/>
        </w:rPr>
        <w:endnoteReference w:id="59"/>
      </w:r>
      <w:r w:rsidR="00377CA0" w:rsidRPr="00F03529">
        <w:rPr>
          <w:rFonts w:ascii="Cambria" w:hAnsi="Cambria" w:cs="Cambria"/>
          <w:szCs w:val="22"/>
          <w:lang w:val="el-GR"/>
        </w:rPr>
        <w:t xml:space="preserve"> </w:t>
      </w:r>
    </w:p>
    <w:p w14:paraId="0B53957E" w14:textId="1EB6807C" w:rsidR="00174B4D" w:rsidRPr="00174B4D" w:rsidRDefault="00174B4D" w:rsidP="00174B4D">
      <w:pPr>
        <w:pStyle w:val="para-1"/>
        <w:ind w:left="0" w:firstLine="0"/>
        <w:rPr>
          <w:rFonts w:ascii="Cambria" w:hAnsi="Cambria" w:cs="Cambria"/>
          <w:color w:val="FF0000"/>
          <w:szCs w:val="22"/>
          <w:lang w:val="el-GR"/>
        </w:rPr>
      </w:pPr>
      <w:r w:rsidRPr="00174B4D">
        <w:rPr>
          <w:rFonts w:ascii="Cambria" w:hAnsi="Cambria" w:cs="Cambria"/>
          <w:color w:val="FF0000"/>
          <w:szCs w:val="22"/>
          <w:lang w:val="el-GR"/>
        </w:rPr>
        <w:t xml:space="preserve">Στο πέρας της </w:t>
      </w:r>
      <w:r w:rsidR="00236BE9">
        <w:rPr>
          <w:rFonts w:ascii="Cambria" w:hAnsi="Cambria" w:cs="Cambria"/>
          <w:color w:val="FF0000"/>
          <w:szCs w:val="22"/>
          <w:lang w:val="el-GR"/>
        </w:rPr>
        <w:t xml:space="preserve">12μηνης </w:t>
      </w:r>
      <w:r w:rsidRPr="00174B4D">
        <w:rPr>
          <w:rFonts w:ascii="Cambria" w:hAnsi="Cambria" w:cs="Cambria"/>
          <w:color w:val="FF0000"/>
          <w:szCs w:val="22"/>
          <w:lang w:val="el-GR"/>
        </w:rPr>
        <w:t xml:space="preserve">δοκιμαστικής λειτουργίας </w:t>
      </w:r>
      <w:r w:rsidR="000971D9">
        <w:rPr>
          <w:rFonts w:ascii="Cambria" w:hAnsi="Cambria" w:cs="Cambria"/>
          <w:color w:val="FF0000"/>
          <w:szCs w:val="22"/>
          <w:lang w:val="el-GR"/>
        </w:rPr>
        <w:t>εκδίδε</w:t>
      </w:r>
      <w:r w:rsidRPr="00174B4D">
        <w:rPr>
          <w:rFonts w:ascii="Cambria" w:hAnsi="Cambria" w:cs="Cambria"/>
          <w:color w:val="FF0000"/>
          <w:szCs w:val="22"/>
          <w:lang w:val="el-GR"/>
        </w:rPr>
        <w:t>ται η βεβαίωση περ</w:t>
      </w:r>
      <w:r w:rsidR="00576E8A">
        <w:rPr>
          <w:rFonts w:ascii="Cambria" w:hAnsi="Cambria" w:cs="Cambria"/>
          <w:color w:val="FF0000"/>
          <w:szCs w:val="22"/>
          <w:lang w:val="el-GR"/>
        </w:rPr>
        <w:t>άτ</w:t>
      </w:r>
      <w:r w:rsidRPr="00174B4D">
        <w:rPr>
          <w:rFonts w:ascii="Cambria" w:hAnsi="Cambria" w:cs="Cambria"/>
          <w:color w:val="FF0000"/>
          <w:szCs w:val="22"/>
          <w:lang w:val="el-GR"/>
        </w:rPr>
        <w:t xml:space="preserve">ωσης του </w:t>
      </w:r>
      <w:r w:rsidR="00436177">
        <w:rPr>
          <w:rFonts w:ascii="Cambria" w:hAnsi="Cambria" w:cs="Cambria"/>
          <w:color w:val="FF0000"/>
          <w:szCs w:val="22"/>
          <w:lang w:val="el-GR"/>
        </w:rPr>
        <w:t xml:space="preserve">κατασκευαστικού </w:t>
      </w:r>
      <w:r w:rsidRPr="00174B4D">
        <w:rPr>
          <w:rFonts w:ascii="Cambria" w:hAnsi="Cambria" w:cs="Cambria"/>
          <w:color w:val="FF0000"/>
          <w:szCs w:val="22"/>
          <w:lang w:val="el-GR"/>
        </w:rPr>
        <w:t>έργου</w:t>
      </w:r>
      <w:r w:rsidR="00236BE9">
        <w:rPr>
          <w:rFonts w:ascii="Cambria" w:hAnsi="Cambria" w:cs="Cambria"/>
          <w:color w:val="FF0000"/>
          <w:szCs w:val="22"/>
          <w:lang w:val="el-GR"/>
        </w:rPr>
        <w:t xml:space="preserve"> (Τμήμα 1)</w:t>
      </w:r>
      <w:r w:rsidR="000971D9">
        <w:rPr>
          <w:rFonts w:ascii="Cambria" w:hAnsi="Cambria" w:cs="Cambria"/>
          <w:color w:val="FF0000"/>
          <w:szCs w:val="22"/>
          <w:lang w:val="el-GR"/>
        </w:rPr>
        <w:t>. Με τη βεβαιωμένη περάτωση των εργασιών</w:t>
      </w:r>
      <w:r w:rsidRPr="00174B4D">
        <w:rPr>
          <w:rFonts w:ascii="Cambria" w:hAnsi="Cambria" w:cs="Cambria"/>
          <w:color w:val="FF0000"/>
          <w:szCs w:val="22"/>
          <w:lang w:val="el-GR"/>
        </w:rPr>
        <w:t xml:space="preserve"> </w:t>
      </w:r>
      <w:r w:rsidR="000971D9">
        <w:rPr>
          <w:rFonts w:ascii="Cambria" w:hAnsi="Cambria" w:cs="Cambria"/>
          <w:color w:val="FF0000"/>
          <w:szCs w:val="22"/>
          <w:lang w:val="el-GR"/>
        </w:rPr>
        <w:t>αρχίζ</w:t>
      </w:r>
      <w:r w:rsidRPr="00174B4D">
        <w:rPr>
          <w:rFonts w:ascii="Cambria" w:hAnsi="Cambria" w:cs="Cambria"/>
          <w:color w:val="FF0000"/>
          <w:szCs w:val="22"/>
          <w:lang w:val="el-GR"/>
        </w:rPr>
        <w:t>ει η 15μηνη υποχρεωτική συντήρηση του έργου βάσει του άρθρου 171 του Ν. 4412/2016 και στη συνέχεια γίνεται η Οριστική Παραλαβή του</w:t>
      </w:r>
      <w:r w:rsidR="00236BE9">
        <w:rPr>
          <w:rFonts w:ascii="Cambria" w:hAnsi="Cambria" w:cs="Cambria"/>
          <w:color w:val="FF0000"/>
          <w:szCs w:val="22"/>
          <w:lang w:val="el-GR"/>
        </w:rPr>
        <w:t xml:space="preserve"> </w:t>
      </w:r>
      <w:r w:rsidR="000971D9">
        <w:rPr>
          <w:rFonts w:ascii="Cambria" w:hAnsi="Cambria" w:cs="Cambria"/>
          <w:color w:val="FF0000"/>
          <w:szCs w:val="22"/>
          <w:lang w:val="el-GR"/>
        </w:rPr>
        <w:t>Τ</w:t>
      </w:r>
      <w:r w:rsidR="00236BE9">
        <w:rPr>
          <w:rFonts w:ascii="Cambria" w:hAnsi="Cambria" w:cs="Cambria"/>
          <w:color w:val="FF0000"/>
          <w:szCs w:val="22"/>
          <w:lang w:val="el-GR"/>
        </w:rPr>
        <w:t>μήματος 1</w:t>
      </w:r>
      <w:r w:rsidRPr="00174B4D">
        <w:rPr>
          <w:rFonts w:ascii="Cambria" w:hAnsi="Cambria" w:cs="Cambria"/>
          <w:color w:val="FF0000"/>
          <w:szCs w:val="22"/>
          <w:lang w:val="el-GR"/>
        </w:rPr>
        <w:t xml:space="preserve"> </w:t>
      </w:r>
      <w:r w:rsidR="00236BE9">
        <w:rPr>
          <w:rFonts w:ascii="Cambria" w:hAnsi="Cambria" w:cs="Cambria"/>
          <w:color w:val="FF0000"/>
          <w:szCs w:val="22"/>
          <w:lang w:val="el-GR"/>
        </w:rPr>
        <w:t xml:space="preserve">(κατασκευαστικό </w:t>
      </w:r>
      <w:r w:rsidRPr="00174B4D">
        <w:rPr>
          <w:rFonts w:ascii="Cambria" w:hAnsi="Cambria" w:cs="Cambria"/>
          <w:color w:val="FF0000"/>
          <w:szCs w:val="22"/>
          <w:lang w:val="el-GR"/>
        </w:rPr>
        <w:t>έργο</w:t>
      </w:r>
      <w:r w:rsidR="00236BE9">
        <w:rPr>
          <w:rFonts w:ascii="Cambria" w:hAnsi="Cambria" w:cs="Cambria"/>
          <w:color w:val="FF0000"/>
          <w:szCs w:val="22"/>
          <w:lang w:val="el-GR"/>
        </w:rPr>
        <w:t>)</w:t>
      </w:r>
      <w:r w:rsidRPr="00174B4D">
        <w:rPr>
          <w:rFonts w:ascii="Cambria" w:hAnsi="Cambria" w:cs="Cambria"/>
          <w:color w:val="FF0000"/>
          <w:szCs w:val="22"/>
          <w:lang w:val="el-GR"/>
        </w:rPr>
        <w:t xml:space="preserve">. </w:t>
      </w:r>
    </w:p>
    <w:p w14:paraId="209AB6B3" w14:textId="30743E4D" w:rsidR="00236BE9" w:rsidRDefault="00436177" w:rsidP="00174B4D">
      <w:pPr>
        <w:pStyle w:val="para-1"/>
        <w:ind w:left="0" w:firstLine="0"/>
        <w:rPr>
          <w:rFonts w:ascii="Cambria" w:hAnsi="Cambria" w:cs="Cambria"/>
          <w:color w:val="FF0000"/>
          <w:szCs w:val="22"/>
          <w:lang w:val="el-GR"/>
        </w:rPr>
      </w:pPr>
      <w:r w:rsidRPr="009A6E23">
        <w:rPr>
          <w:rFonts w:ascii="Cambria" w:hAnsi="Cambria" w:cs="Cambria"/>
          <w:color w:val="FF0000"/>
          <w:szCs w:val="22"/>
          <w:lang w:val="el-GR"/>
        </w:rPr>
        <w:t xml:space="preserve">Η προθεσμία για την </w:t>
      </w:r>
      <w:r w:rsidR="00F03529" w:rsidRPr="009A6E23">
        <w:rPr>
          <w:rFonts w:ascii="Cambria" w:hAnsi="Cambria" w:cs="Cambria"/>
          <w:color w:val="FF0000"/>
          <w:szCs w:val="22"/>
          <w:lang w:val="el-GR"/>
        </w:rPr>
        <w:t>εκτέλεση του Τμήματος 2 (</w:t>
      </w:r>
      <w:r w:rsidRPr="009A6E23">
        <w:rPr>
          <w:rFonts w:ascii="Cambria" w:hAnsi="Cambria" w:cs="Cambria"/>
          <w:color w:val="FF0000"/>
          <w:szCs w:val="22"/>
          <w:lang w:val="el-GR"/>
        </w:rPr>
        <w:t xml:space="preserve">λειτουργία της εγκατάστασης) ορίζεται σε πέντε (5) ημερολογιακά έτη </w:t>
      </w:r>
      <w:r w:rsidR="00544E6B" w:rsidRPr="009A6E23">
        <w:rPr>
          <w:rFonts w:ascii="Cambria" w:hAnsi="Cambria" w:cs="Cambria"/>
          <w:color w:val="FF0000"/>
          <w:szCs w:val="22"/>
          <w:lang w:val="el-GR"/>
        </w:rPr>
        <w:t xml:space="preserve">από την έναρξη υλοποίησής της. </w:t>
      </w:r>
    </w:p>
    <w:p w14:paraId="6A5FC625" w14:textId="20CF8E42" w:rsidR="00236BE9" w:rsidRDefault="00544E6B" w:rsidP="00174B4D">
      <w:pPr>
        <w:pStyle w:val="para-1"/>
        <w:ind w:left="0" w:firstLine="0"/>
        <w:rPr>
          <w:rFonts w:ascii="Cambria" w:hAnsi="Cambria" w:cs="Cambria"/>
          <w:color w:val="FF0000"/>
          <w:szCs w:val="22"/>
          <w:lang w:val="el-GR"/>
        </w:rPr>
      </w:pPr>
      <w:r>
        <w:rPr>
          <w:rFonts w:ascii="Cambria" w:hAnsi="Cambria" w:cs="Cambria"/>
          <w:color w:val="FF0000"/>
          <w:szCs w:val="22"/>
          <w:lang w:val="el-GR"/>
        </w:rPr>
        <w:t xml:space="preserve">Ως ημερομηνία </w:t>
      </w:r>
      <w:r w:rsidR="00576E8A">
        <w:rPr>
          <w:rFonts w:ascii="Cambria" w:hAnsi="Cambria" w:cs="Cambria"/>
          <w:color w:val="FF0000"/>
          <w:szCs w:val="22"/>
          <w:lang w:val="el-GR"/>
        </w:rPr>
        <w:t>έναρξη</w:t>
      </w:r>
      <w:r>
        <w:rPr>
          <w:rFonts w:ascii="Cambria" w:hAnsi="Cambria" w:cs="Cambria"/>
          <w:color w:val="FF0000"/>
          <w:szCs w:val="22"/>
          <w:lang w:val="el-GR"/>
        </w:rPr>
        <w:t>ς</w:t>
      </w:r>
      <w:r w:rsidR="00576E8A">
        <w:rPr>
          <w:rFonts w:ascii="Cambria" w:hAnsi="Cambria" w:cs="Cambria"/>
          <w:color w:val="FF0000"/>
          <w:szCs w:val="22"/>
          <w:lang w:val="el-GR"/>
        </w:rPr>
        <w:t xml:space="preserve"> υλοποίησης του </w:t>
      </w:r>
      <w:r w:rsidR="000971D9">
        <w:rPr>
          <w:rFonts w:ascii="Cambria" w:hAnsi="Cambria" w:cs="Cambria"/>
          <w:color w:val="FF0000"/>
          <w:szCs w:val="22"/>
          <w:lang w:val="el-GR"/>
        </w:rPr>
        <w:t>Τ</w:t>
      </w:r>
      <w:r w:rsidR="00576E8A">
        <w:rPr>
          <w:rFonts w:ascii="Cambria" w:hAnsi="Cambria" w:cs="Cambria"/>
          <w:color w:val="FF0000"/>
          <w:szCs w:val="22"/>
          <w:lang w:val="el-GR"/>
        </w:rPr>
        <w:t>μήματος 2</w:t>
      </w:r>
      <w:r w:rsidR="000971D9">
        <w:rPr>
          <w:rFonts w:ascii="Cambria" w:hAnsi="Cambria" w:cs="Cambria"/>
          <w:color w:val="FF0000"/>
          <w:szCs w:val="22"/>
          <w:lang w:val="el-GR"/>
        </w:rPr>
        <w:t xml:space="preserve"> (5ετής λειτουργία του έργου)</w:t>
      </w:r>
      <w:r w:rsidR="00576E8A">
        <w:rPr>
          <w:rFonts w:ascii="Cambria" w:hAnsi="Cambria" w:cs="Cambria"/>
          <w:color w:val="FF0000"/>
          <w:szCs w:val="22"/>
          <w:lang w:val="el-GR"/>
        </w:rPr>
        <w:t xml:space="preserve"> </w:t>
      </w:r>
      <w:r>
        <w:rPr>
          <w:rFonts w:ascii="Cambria" w:hAnsi="Cambria" w:cs="Cambria"/>
          <w:color w:val="FF0000"/>
          <w:szCs w:val="22"/>
          <w:lang w:val="el-GR"/>
        </w:rPr>
        <w:t xml:space="preserve">νοείται η ημερομηνία του πρωτοκόλλου </w:t>
      </w:r>
      <w:r w:rsidR="002151F3">
        <w:rPr>
          <w:rFonts w:ascii="Cambria" w:hAnsi="Cambria" w:cs="Cambria"/>
          <w:color w:val="FF0000"/>
          <w:szCs w:val="22"/>
          <w:lang w:val="el-GR"/>
        </w:rPr>
        <w:t>Διοικητική</w:t>
      </w:r>
      <w:r>
        <w:rPr>
          <w:rFonts w:ascii="Cambria" w:hAnsi="Cambria" w:cs="Cambria"/>
          <w:color w:val="FF0000"/>
          <w:szCs w:val="22"/>
          <w:lang w:val="el-GR"/>
        </w:rPr>
        <w:t>ς</w:t>
      </w:r>
      <w:r w:rsidR="002151F3">
        <w:rPr>
          <w:rFonts w:ascii="Cambria" w:hAnsi="Cambria" w:cs="Cambria"/>
          <w:color w:val="FF0000"/>
          <w:szCs w:val="22"/>
          <w:lang w:val="el-GR"/>
        </w:rPr>
        <w:t xml:space="preserve"> Παραλαβή</w:t>
      </w:r>
      <w:r>
        <w:rPr>
          <w:rFonts w:ascii="Cambria" w:hAnsi="Cambria" w:cs="Cambria"/>
          <w:color w:val="FF0000"/>
          <w:szCs w:val="22"/>
          <w:lang w:val="el-GR"/>
        </w:rPr>
        <w:t>ς</w:t>
      </w:r>
      <w:r w:rsidR="002151F3">
        <w:rPr>
          <w:rFonts w:ascii="Cambria" w:hAnsi="Cambria" w:cs="Cambria"/>
          <w:color w:val="FF0000"/>
          <w:szCs w:val="22"/>
          <w:lang w:val="el-GR"/>
        </w:rPr>
        <w:t xml:space="preserve"> </w:t>
      </w:r>
      <w:r w:rsidR="002151F3" w:rsidRPr="009A6E23">
        <w:rPr>
          <w:rFonts w:ascii="Cambria" w:hAnsi="Cambria" w:cs="Cambria"/>
          <w:color w:val="FF0000"/>
          <w:szCs w:val="22"/>
          <w:lang w:val="el-GR"/>
        </w:rPr>
        <w:t xml:space="preserve">ή </w:t>
      </w:r>
      <w:r w:rsidRPr="009A6E23">
        <w:rPr>
          <w:rFonts w:ascii="Cambria" w:hAnsi="Cambria" w:cs="Cambria"/>
          <w:color w:val="FF0000"/>
          <w:szCs w:val="22"/>
          <w:lang w:val="el-GR"/>
        </w:rPr>
        <w:t>εφόσον δεν εκδοθεί πρωτόκολλο διοικητικής παραλαβής, η ημερομηνία του πρωτοκόλλου</w:t>
      </w:r>
      <w:r w:rsidR="002151F3" w:rsidRPr="009A6E23">
        <w:rPr>
          <w:rFonts w:ascii="Cambria" w:hAnsi="Cambria" w:cs="Cambria"/>
          <w:color w:val="FF0000"/>
          <w:szCs w:val="22"/>
          <w:lang w:val="el-GR"/>
        </w:rPr>
        <w:t xml:space="preserve"> Προσωρινή</w:t>
      </w:r>
      <w:r w:rsidRPr="009A6E23">
        <w:rPr>
          <w:rFonts w:ascii="Cambria" w:hAnsi="Cambria" w:cs="Cambria"/>
          <w:color w:val="FF0000"/>
          <w:szCs w:val="22"/>
          <w:lang w:val="el-GR"/>
        </w:rPr>
        <w:t>ς</w:t>
      </w:r>
      <w:r w:rsidR="002151F3" w:rsidRPr="00F03529">
        <w:rPr>
          <w:rFonts w:ascii="Cambria" w:hAnsi="Cambria" w:cs="Cambria"/>
          <w:color w:val="FF0000"/>
          <w:szCs w:val="22"/>
          <w:lang w:val="el-GR"/>
        </w:rPr>
        <w:t xml:space="preserve"> Παραλαβή</w:t>
      </w:r>
      <w:r w:rsidRPr="009A6E23">
        <w:rPr>
          <w:rFonts w:ascii="Cambria" w:hAnsi="Cambria" w:cs="Cambria"/>
          <w:color w:val="FF0000"/>
          <w:szCs w:val="22"/>
          <w:lang w:val="el-GR"/>
        </w:rPr>
        <w:t>ς</w:t>
      </w:r>
      <w:r w:rsidR="00576E8A" w:rsidRPr="00F03529">
        <w:rPr>
          <w:rFonts w:ascii="Cambria" w:hAnsi="Cambria" w:cs="Cambria"/>
          <w:color w:val="FF0000"/>
          <w:szCs w:val="22"/>
          <w:lang w:val="el-GR"/>
        </w:rPr>
        <w:t xml:space="preserve"> του κατασκευαστικού έργου</w:t>
      </w:r>
      <w:r w:rsidR="000971D9" w:rsidRPr="00F03529">
        <w:rPr>
          <w:rFonts w:ascii="Cambria" w:hAnsi="Cambria" w:cs="Cambria"/>
          <w:color w:val="FF0000"/>
          <w:szCs w:val="22"/>
          <w:lang w:val="el-GR"/>
        </w:rPr>
        <w:t xml:space="preserve"> (Τμήματος 1)</w:t>
      </w:r>
      <w:r w:rsidR="00436177" w:rsidRPr="00F03529">
        <w:rPr>
          <w:rFonts w:ascii="Cambria" w:hAnsi="Cambria" w:cs="Cambria"/>
          <w:color w:val="FF0000"/>
          <w:szCs w:val="22"/>
          <w:lang w:val="el-GR"/>
        </w:rPr>
        <w:t xml:space="preserve"> </w:t>
      </w:r>
      <w:r w:rsidRPr="009A6E23">
        <w:rPr>
          <w:rFonts w:ascii="Cambria" w:hAnsi="Cambria" w:cs="Cambria"/>
          <w:color w:val="FF0000"/>
          <w:szCs w:val="22"/>
          <w:lang w:val="el-GR"/>
        </w:rPr>
        <w:t>ή της αυτοδίκαιης συντέλεσής της</w:t>
      </w:r>
      <w:r w:rsidR="000971D9" w:rsidRPr="00F03529">
        <w:rPr>
          <w:rFonts w:ascii="Cambria" w:hAnsi="Cambria" w:cs="Cambria"/>
          <w:color w:val="FF0000"/>
          <w:szCs w:val="22"/>
          <w:lang w:val="el-GR"/>
        </w:rPr>
        <w:t>.</w:t>
      </w:r>
      <w:r w:rsidR="00576E8A" w:rsidRPr="00174B4D">
        <w:rPr>
          <w:rFonts w:ascii="Cambria" w:hAnsi="Cambria" w:cs="Cambria"/>
          <w:szCs w:val="22"/>
          <w:lang w:val="el-GR"/>
        </w:rPr>
        <w:t xml:space="preserve"> </w:t>
      </w:r>
    </w:p>
    <w:p w14:paraId="77416077" w14:textId="77777777" w:rsidR="000971D9" w:rsidRPr="00174B4D" w:rsidRDefault="000971D9" w:rsidP="00174B4D">
      <w:pPr>
        <w:pStyle w:val="para-1"/>
        <w:ind w:left="0" w:firstLine="0"/>
        <w:rPr>
          <w:rFonts w:ascii="Cambria" w:hAnsi="Cambria" w:cs="Cambria"/>
          <w:color w:val="FF0000"/>
          <w:szCs w:val="22"/>
          <w:lang w:val="el-GR"/>
        </w:rPr>
      </w:pPr>
    </w:p>
    <w:p w14:paraId="7C58FF6E" w14:textId="77777777" w:rsidR="00C91015" w:rsidRDefault="00C91015">
      <w:pPr>
        <w:pStyle w:val="para-1"/>
        <w:ind w:left="0" w:firstLine="0"/>
        <w:rPr>
          <w:rFonts w:ascii="Cambria" w:hAnsi="Cambria" w:cs="Cambria"/>
          <w:szCs w:val="22"/>
          <w:lang w:val="el-GR"/>
        </w:rPr>
      </w:pPr>
      <w:r>
        <w:rPr>
          <w:rFonts w:ascii="Cambria" w:hAnsi="Cambria" w:cs="Cambria"/>
          <w:szCs w:val="22"/>
          <w:lang w:val="el-GR"/>
        </w:rPr>
        <w:t xml:space="preserve">Οι αποκλειστικές και ενδεικτικές </w:t>
      </w:r>
      <w:r>
        <w:rPr>
          <w:rFonts w:ascii="Cambria" w:hAnsi="Cambria" w:cs="Cambria"/>
          <w:szCs w:val="22"/>
          <w:u w:val="single"/>
          <w:lang w:val="el-GR"/>
        </w:rPr>
        <w:t>τμηματικές προθεσμίες</w:t>
      </w:r>
      <w:r>
        <w:rPr>
          <w:rFonts w:ascii="Cambria" w:hAnsi="Cambria" w:cs="Cambria"/>
          <w:szCs w:val="22"/>
          <w:lang w:val="el-GR"/>
        </w:rPr>
        <w:t xml:space="preserve"> του έργου αναφέρονται στην Ε.Σ.Υ.</w:t>
      </w:r>
    </w:p>
    <w:p w14:paraId="7D4C2933" w14:textId="77777777" w:rsidR="00C91015" w:rsidRDefault="00C91015">
      <w:pPr>
        <w:pStyle w:val="para-1"/>
        <w:tabs>
          <w:tab w:val="left" w:pos="2268"/>
        </w:tabs>
        <w:ind w:left="1134" w:hanging="1134"/>
        <w:rPr>
          <w:rFonts w:ascii="Cambria" w:hAnsi="Cambria" w:cs="Cambria"/>
          <w:szCs w:val="22"/>
          <w:lang w:val="el-GR"/>
        </w:rPr>
      </w:pPr>
    </w:p>
    <w:p w14:paraId="34CF5425"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33" w:name="_Toc11061397"/>
      <w:bookmarkStart w:id="34" w:name="_Toc11061582"/>
      <w:r w:rsidRPr="00E47D21">
        <w:rPr>
          <w:rFonts w:ascii="Calibri" w:eastAsia="Times New Roman" w:hAnsi="Calibri"/>
          <w:color w:val="002060"/>
          <w:kern w:val="0"/>
          <w:szCs w:val="22"/>
          <w:lang w:val="el-GR" w:bidi="ar-SA"/>
        </w:rPr>
        <w:t>Άρθρο 13: Διαδικασία σύναψης σύμβασης - Όροι υποβολής προσφορών</w:t>
      </w:r>
      <w:bookmarkEnd w:id="33"/>
      <w:bookmarkEnd w:id="34"/>
    </w:p>
    <w:p w14:paraId="10DBEC6E" w14:textId="77777777" w:rsidR="00C91015" w:rsidRDefault="00C91015">
      <w:pPr>
        <w:pStyle w:val="16"/>
        <w:jc w:val="both"/>
        <w:rPr>
          <w:rFonts w:ascii="Cambria" w:hAnsi="Cambria" w:cs="Cambria"/>
          <w:sz w:val="22"/>
          <w:szCs w:val="22"/>
          <w:lang w:val="el-GR"/>
        </w:rPr>
      </w:pPr>
    </w:p>
    <w:p w14:paraId="6009FB65" w14:textId="7411D86F" w:rsidR="00C91015" w:rsidRDefault="00C91015">
      <w:pPr>
        <w:pStyle w:val="para-1"/>
        <w:ind w:left="1134" w:hanging="1134"/>
        <w:rPr>
          <w:rFonts w:ascii="Cambria" w:eastAsia="Cambria" w:hAnsi="Cambria" w:cs="Cambria"/>
          <w:szCs w:val="22"/>
          <w:lang w:val="el-GR"/>
        </w:rPr>
      </w:pPr>
      <w:r>
        <w:rPr>
          <w:rFonts w:ascii="Cambria" w:hAnsi="Cambria" w:cs="Cambria"/>
          <w:b/>
          <w:szCs w:val="22"/>
          <w:lang w:val="el-GR"/>
        </w:rPr>
        <w:t>13.1</w:t>
      </w:r>
      <w:r>
        <w:rPr>
          <w:rFonts w:ascii="Cambria" w:hAnsi="Cambria" w:cs="Cambria"/>
          <w:szCs w:val="22"/>
          <w:lang w:val="el-GR"/>
        </w:rPr>
        <w:tab/>
        <w:t xml:space="preserve">Η επιλογή του Αναδόχου, θα γίνει σύμφωνα με την «ανοικτή διαδικασία» του άρθρου </w:t>
      </w:r>
      <w:r w:rsidR="00DD429D" w:rsidRPr="00DD429D">
        <w:rPr>
          <w:rFonts w:ascii="Cambria" w:hAnsi="Cambria" w:cs="Cambria"/>
          <w:color w:val="FF0000"/>
          <w:szCs w:val="22"/>
          <w:lang w:val="el-GR"/>
        </w:rPr>
        <w:t>264</w:t>
      </w:r>
      <w:r>
        <w:rPr>
          <w:rFonts w:ascii="Cambria" w:hAnsi="Cambria" w:cs="Cambria"/>
          <w:szCs w:val="22"/>
          <w:lang w:val="el-GR"/>
        </w:rPr>
        <w:t xml:space="preserve"> του ν. 4412/2016 και υπό τις προϋποθέσεις του νόμου αυτού.</w:t>
      </w:r>
    </w:p>
    <w:p w14:paraId="79FE3DCF" w14:textId="77777777" w:rsidR="00C91015" w:rsidRDefault="00C91015">
      <w:pPr>
        <w:pStyle w:val="para-1"/>
        <w:tabs>
          <w:tab w:val="left" w:pos="2410"/>
          <w:tab w:val="left" w:pos="2722"/>
          <w:tab w:val="left" w:pos="3289"/>
          <w:tab w:val="left" w:pos="3856"/>
          <w:tab w:val="left" w:pos="4423"/>
        </w:tabs>
        <w:ind w:left="1134" w:hanging="1134"/>
        <w:rPr>
          <w:rFonts w:ascii="Cambria" w:hAnsi="Cambria" w:cs="Cambria"/>
          <w:b/>
          <w:szCs w:val="22"/>
          <w:lang w:val="el-GR"/>
        </w:rPr>
      </w:pPr>
      <w:r>
        <w:rPr>
          <w:rFonts w:ascii="Cambria" w:eastAsia="Cambria" w:hAnsi="Cambria" w:cs="Cambria"/>
          <w:szCs w:val="22"/>
          <w:lang w:val="el-GR"/>
        </w:rPr>
        <w:t xml:space="preserve"> </w:t>
      </w:r>
    </w:p>
    <w:p w14:paraId="29963286" w14:textId="77777777" w:rsidR="00C91015" w:rsidRDefault="00C91015">
      <w:pPr>
        <w:pStyle w:val="para-1"/>
        <w:tabs>
          <w:tab w:val="left" w:pos="2410"/>
          <w:tab w:val="left" w:pos="2722"/>
          <w:tab w:val="left" w:pos="3289"/>
          <w:tab w:val="left" w:pos="3856"/>
          <w:tab w:val="left" w:pos="4423"/>
        </w:tabs>
        <w:ind w:left="1134" w:hanging="1134"/>
        <w:rPr>
          <w:rFonts w:ascii="Cambria" w:hAnsi="Cambria" w:cs="Cambria"/>
          <w:b/>
          <w:szCs w:val="22"/>
          <w:lang w:val="el-GR"/>
        </w:rPr>
      </w:pPr>
      <w:r>
        <w:rPr>
          <w:rFonts w:ascii="Cambria" w:hAnsi="Cambria" w:cs="Cambria"/>
          <w:b/>
          <w:szCs w:val="22"/>
          <w:lang w:val="el-GR"/>
        </w:rPr>
        <w:t>13.2</w:t>
      </w:r>
      <w:r>
        <w:rPr>
          <w:rFonts w:ascii="Cambria" w:hAnsi="Cambria" w:cs="Cambria"/>
          <w:szCs w:val="22"/>
          <w:lang w:val="el-GR"/>
        </w:rPr>
        <w:tab/>
        <w:t xml:space="preserve">Η οικονομική προσφορά των διαγωνιζομένων δίδεται αποκλειστικά κατ’ αποκοπή για ολόκληρο το έργο </w:t>
      </w:r>
      <w:r w:rsidR="00D715A3" w:rsidRPr="0013624A">
        <w:rPr>
          <w:rFonts w:ascii="Cambria" w:hAnsi="Cambria" w:cs="Cambria"/>
          <w:color w:val="FF0000"/>
          <w:kern w:val="22"/>
          <w:szCs w:val="22"/>
          <w:lang w:val="el-GR"/>
        </w:rPr>
        <w:t>(με ανάλυση για κάθε τμήμα του)</w:t>
      </w:r>
      <w:r>
        <w:rPr>
          <w:rFonts w:ascii="Cambria" w:hAnsi="Cambria" w:cs="Cambria"/>
          <w:szCs w:val="22"/>
          <w:lang w:val="el-GR"/>
        </w:rPr>
        <w:t xml:space="preserve"> συντάσσεται και υποβάλλεται</w:t>
      </w:r>
      <w:r w:rsidR="00F06B2A">
        <w:rPr>
          <w:rFonts w:ascii="Cambria" w:hAnsi="Cambria" w:cs="Cambria"/>
          <w:szCs w:val="22"/>
          <w:lang w:val="el-GR"/>
        </w:rPr>
        <w:t xml:space="preserve"> </w:t>
      </w:r>
      <w:r>
        <w:rPr>
          <w:rFonts w:ascii="Cambria" w:hAnsi="Cambria" w:cs="Cambria"/>
          <w:szCs w:val="22"/>
          <w:lang w:val="el-GR"/>
        </w:rPr>
        <w:t>σύμφωνα με τα οριζόμενα στο άρθρο 95 παρ. 2.(γ) του ν. 4412/2016 .</w:t>
      </w:r>
    </w:p>
    <w:p w14:paraId="021D1021" w14:textId="77777777" w:rsidR="00C91015" w:rsidRDefault="00C91015">
      <w:pPr>
        <w:pStyle w:val="para-1"/>
        <w:tabs>
          <w:tab w:val="left" w:pos="1100"/>
          <w:tab w:val="left" w:pos="1588"/>
          <w:tab w:val="left" w:pos="2155"/>
          <w:tab w:val="left" w:pos="2722"/>
          <w:tab w:val="left" w:pos="3289"/>
        </w:tabs>
        <w:ind w:left="0" w:firstLine="0"/>
        <w:rPr>
          <w:rFonts w:ascii="Cambria" w:hAnsi="Cambria" w:cs="Cambria"/>
          <w:b/>
          <w:szCs w:val="22"/>
          <w:lang w:val="el-GR"/>
        </w:rPr>
      </w:pPr>
    </w:p>
    <w:p w14:paraId="30008679" w14:textId="77777777" w:rsidR="00C91015" w:rsidRDefault="00C91015">
      <w:pPr>
        <w:pStyle w:val="para-1"/>
        <w:tabs>
          <w:tab w:val="left" w:pos="1100"/>
          <w:tab w:val="left" w:pos="1588"/>
          <w:tab w:val="left" w:pos="2155"/>
          <w:tab w:val="left" w:pos="2722"/>
          <w:tab w:val="left" w:pos="3289"/>
        </w:tabs>
        <w:ind w:left="0" w:firstLine="0"/>
        <w:rPr>
          <w:rFonts w:ascii="Cambria" w:hAnsi="Cambria" w:cs="Cambria"/>
          <w:szCs w:val="22"/>
          <w:lang w:val="el-GR"/>
        </w:rPr>
      </w:pPr>
      <w:r>
        <w:rPr>
          <w:rFonts w:ascii="Cambria" w:hAnsi="Cambria" w:cs="Cambria"/>
          <w:b/>
          <w:szCs w:val="22"/>
          <w:lang w:val="el-GR"/>
        </w:rPr>
        <w:t xml:space="preserve">13.3 </w:t>
      </w:r>
      <w:r>
        <w:rPr>
          <w:rFonts w:ascii="Cambria" w:hAnsi="Cambria" w:cs="Cambria"/>
          <w:b/>
          <w:szCs w:val="22"/>
          <w:lang w:val="el-GR"/>
        </w:rPr>
        <w:tab/>
      </w:r>
      <w:r>
        <w:rPr>
          <w:rFonts w:ascii="Cambria" w:hAnsi="Cambria" w:cs="Cambria"/>
          <w:szCs w:val="22"/>
          <w:lang w:val="el-GR"/>
        </w:rPr>
        <w:t xml:space="preserve">Κάθε προσφέρων μπορεί να υποβάλει μόνο μία προσφορά. </w:t>
      </w:r>
      <w:r>
        <w:rPr>
          <w:rStyle w:val="a4"/>
          <w:rFonts w:ascii="Cambria" w:hAnsi="Cambria" w:cs="Cambria"/>
          <w:szCs w:val="22"/>
        </w:rPr>
        <w:endnoteReference w:id="60"/>
      </w:r>
    </w:p>
    <w:p w14:paraId="1F33AA8D" w14:textId="77777777" w:rsidR="00C91015" w:rsidRDefault="00C91015">
      <w:pPr>
        <w:pStyle w:val="para-1"/>
        <w:tabs>
          <w:tab w:val="left" w:pos="1100"/>
          <w:tab w:val="left" w:pos="1588"/>
          <w:tab w:val="left" w:pos="2155"/>
          <w:tab w:val="left" w:pos="2722"/>
          <w:tab w:val="left" w:pos="3289"/>
        </w:tabs>
        <w:ind w:left="0" w:firstLine="0"/>
        <w:rPr>
          <w:rFonts w:ascii="Cambria" w:hAnsi="Cambria" w:cs="Cambria"/>
          <w:b/>
          <w:bCs/>
          <w:szCs w:val="22"/>
          <w:lang w:val="el-GR"/>
        </w:rPr>
      </w:pPr>
      <w:r>
        <w:rPr>
          <w:rFonts w:ascii="Cambria" w:hAnsi="Cambria" w:cs="Cambria"/>
          <w:szCs w:val="22"/>
          <w:lang w:val="el-GR"/>
        </w:rPr>
        <w:tab/>
      </w:r>
    </w:p>
    <w:p w14:paraId="1C229E7E" w14:textId="77777777" w:rsidR="00C91015" w:rsidRDefault="00C91015">
      <w:pPr>
        <w:pStyle w:val="para-1"/>
        <w:tabs>
          <w:tab w:val="left" w:pos="1100"/>
          <w:tab w:val="left" w:pos="1588"/>
          <w:tab w:val="left" w:pos="2155"/>
          <w:tab w:val="left" w:pos="2722"/>
          <w:tab w:val="left" w:pos="3289"/>
        </w:tabs>
        <w:ind w:left="0" w:firstLine="0"/>
        <w:rPr>
          <w:rFonts w:ascii="Cambria" w:hAnsi="Cambria" w:cs="Cambria"/>
          <w:szCs w:val="22"/>
          <w:lang w:val="el-GR"/>
        </w:rPr>
      </w:pPr>
      <w:r>
        <w:rPr>
          <w:rFonts w:ascii="Cambria" w:hAnsi="Cambria" w:cs="Cambria"/>
          <w:b/>
          <w:bCs/>
          <w:szCs w:val="22"/>
          <w:lang w:val="el-GR"/>
        </w:rPr>
        <w:t xml:space="preserve">13.4 </w:t>
      </w:r>
      <w:r>
        <w:rPr>
          <w:rFonts w:ascii="Cambria" w:hAnsi="Cambria" w:cs="Cambria"/>
          <w:b/>
          <w:bCs/>
          <w:szCs w:val="22"/>
          <w:lang w:val="el-GR"/>
        </w:rPr>
        <w:tab/>
      </w:r>
      <w:r>
        <w:rPr>
          <w:rFonts w:ascii="Cambria" w:hAnsi="Cambria" w:cs="Cambria"/>
          <w:szCs w:val="22"/>
          <w:lang w:val="el-GR"/>
        </w:rPr>
        <w:t xml:space="preserve">Δεν επιτρέπεται η υποβολή εναλλακτικών προσφορών. </w:t>
      </w:r>
      <w:r>
        <w:rPr>
          <w:rStyle w:val="WW-FootnoteReference"/>
          <w:rFonts w:ascii="Cambria" w:hAnsi="Cambria" w:cs="Cambria"/>
          <w:szCs w:val="22"/>
        </w:rPr>
        <w:endnoteReference w:id="61"/>
      </w:r>
    </w:p>
    <w:p w14:paraId="7727153F" w14:textId="77777777" w:rsidR="00C91015" w:rsidRDefault="00C91015">
      <w:pPr>
        <w:pStyle w:val="para-1"/>
        <w:tabs>
          <w:tab w:val="left" w:pos="1100"/>
          <w:tab w:val="left" w:pos="1588"/>
          <w:tab w:val="left" w:pos="2155"/>
          <w:tab w:val="left" w:pos="2722"/>
          <w:tab w:val="left" w:pos="3289"/>
        </w:tabs>
        <w:ind w:left="0" w:firstLine="0"/>
        <w:rPr>
          <w:rFonts w:ascii="Cambria" w:hAnsi="Cambria" w:cs="Cambria"/>
          <w:szCs w:val="22"/>
          <w:lang w:val="el-GR"/>
        </w:rPr>
      </w:pPr>
    </w:p>
    <w:p w14:paraId="31670B0C" w14:textId="77777777" w:rsidR="00C91015" w:rsidRDefault="00C91015">
      <w:pPr>
        <w:pStyle w:val="para-1"/>
        <w:tabs>
          <w:tab w:val="left" w:pos="1100"/>
          <w:tab w:val="left" w:pos="1588"/>
          <w:tab w:val="left" w:pos="2155"/>
          <w:tab w:val="left" w:pos="2722"/>
          <w:tab w:val="left" w:pos="3289"/>
        </w:tabs>
        <w:ind w:left="0" w:firstLine="0"/>
        <w:rPr>
          <w:rFonts w:ascii="Cambria" w:hAnsi="Cambria" w:cs="Cambria"/>
          <w:szCs w:val="22"/>
          <w:lang w:val="el-GR"/>
        </w:rPr>
      </w:pPr>
      <w:r>
        <w:rPr>
          <w:rFonts w:ascii="Cambria" w:hAnsi="Cambria" w:cs="Cambria"/>
          <w:b/>
          <w:szCs w:val="22"/>
          <w:lang w:val="el-GR"/>
        </w:rPr>
        <w:t>13.5</w:t>
      </w:r>
      <w:r>
        <w:rPr>
          <w:rFonts w:ascii="Cambria" w:hAnsi="Cambria" w:cs="Cambria"/>
          <w:szCs w:val="22"/>
          <w:lang w:val="el-GR"/>
        </w:rPr>
        <w:tab/>
        <w:t>Δε γίνονται δεκτές προσφορές για μέρος του αντικειμένου της σύμβασης.</w:t>
      </w:r>
    </w:p>
    <w:p w14:paraId="591F9A42" w14:textId="77777777" w:rsidR="00C91015" w:rsidRDefault="00C91015">
      <w:pPr>
        <w:pStyle w:val="para-1"/>
        <w:tabs>
          <w:tab w:val="left" w:pos="1100"/>
          <w:tab w:val="left" w:pos="1588"/>
          <w:tab w:val="left" w:pos="2155"/>
          <w:tab w:val="left" w:pos="2722"/>
          <w:tab w:val="left" w:pos="3289"/>
        </w:tabs>
        <w:ind w:left="0" w:firstLine="0"/>
        <w:rPr>
          <w:rFonts w:ascii="Cambria" w:hAnsi="Cambria" w:cs="Cambria"/>
          <w:szCs w:val="22"/>
          <w:lang w:val="el-GR"/>
        </w:rPr>
      </w:pPr>
    </w:p>
    <w:p w14:paraId="785E8FFD"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35" w:name="_Toc11061398"/>
      <w:bookmarkStart w:id="36" w:name="_Toc11061583"/>
      <w:r w:rsidRPr="00E47D21">
        <w:rPr>
          <w:rFonts w:ascii="Calibri" w:eastAsia="Times New Roman" w:hAnsi="Calibri"/>
          <w:color w:val="002060"/>
          <w:kern w:val="0"/>
          <w:szCs w:val="22"/>
          <w:lang w:val="el-GR" w:bidi="ar-SA"/>
        </w:rPr>
        <w:t>Άρθρο 14: Κριτήριο Ανάθεσης</w:t>
      </w:r>
      <w:bookmarkEnd w:id="35"/>
      <w:bookmarkEnd w:id="36"/>
    </w:p>
    <w:p w14:paraId="5EC6DE76" w14:textId="77777777" w:rsidR="00C91015" w:rsidRDefault="00C91015">
      <w:pPr>
        <w:pStyle w:val="Standard"/>
        <w:jc w:val="both"/>
        <w:rPr>
          <w:rFonts w:ascii="Cambria" w:hAnsi="Cambria" w:cs="Cambria"/>
          <w:sz w:val="22"/>
          <w:szCs w:val="22"/>
        </w:rPr>
      </w:pPr>
    </w:p>
    <w:p w14:paraId="0E5130F5" w14:textId="77777777" w:rsidR="00C91015" w:rsidRDefault="00C91015">
      <w:pPr>
        <w:pStyle w:val="para-1"/>
        <w:tabs>
          <w:tab w:val="left" w:pos="1600"/>
          <w:tab w:val="left" w:pos="2155"/>
          <w:tab w:val="left" w:pos="2722"/>
          <w:tab w:val="left" w:pos="3289"/>
        </w:tabs>
        <w:ind w:left="0" w:firstLine="0"/>
        <w:rPr>
          <w:rFonts w:ascii="Cambria" w:hAnsi="Cambria" w:cs="Cambria"/>
          <w:szCs w:val="22"/>
          <w:lang w:val="el-GR"/>
        </w:rPr>
      </w:pPr>
      <w:r>
        <w:rPr>
          <w:rFonts w:ascii="Cambria" w:hAnsi="Cambria" w:cs="Cambria"/>
          <w:szCs w:val="22"/>
          <w:lang w:val="el-GR"/>
        </w:rPr>
        <w:t>Κριτήριο για την ανάθεση της σύμβασης είναι η πλέον συμφέρουσα από οικονομική άποψη προσφορά μόνο βάσει τιμής (χαμηλότερη τιμή) με αξιολόγηση μελέτης.</w:t>
      </w:r>
      <w:r>
        <w:rPr>
          <w:rStyle w:val="WW-1"/>
          <w:rFonts w:ascii="Cambria" w:hAnsi="Cambria" w:cs="Cambria"/>
          <w:szCs w:val="22"/>
          <w:lang w:val="el-GR"/>
        </w:rPr>
        <w:endnoteReference w:id="62"/>
      </w:r>
    </w:p>
    <w:p w14:paraId="5BCFE38B" w14:textId="77777777" w:rsidR="00C91015" w:rsidRDefault="00C91015">
      <w:pPr>
        <w:pStyle w:val="para-1"/>
        <w:tabs>
          <w:tab w:val="left" w:pos="1600"/>
          <w:tab w:val="left" w:pos="2155"/>
          <w:tab w:val="left" w:pos="2722"/>
          <w:tab w:val="left" w:pos="3289"/>
        </w:tabs>
        <w:ind w:left="0" w:firstLine="0"/>
        <w:rPr>
          <w:rFonts w:ascii="Cambria" w:hAnsi="Cambria" w:cs="Cambria"/>
          <w:szCs w:val="22"/>
          <w:lang w:val="el-GR"/>
        </w:rPr>
      </w:pPr>
    </w:p>
    <w:p w14:paraId="6860F337"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37" w:name="_Toc11061399"/>
      <w:bookmarkStart w:id="38" w:name="_Toc11061584"/>
      <w:r w:rsidRPr="00E47D21">
        <w:rPr>
          <w:rFonts w:ascii="Calibri" w:eastAsia="Times New Roman" w:hAnsi="Calibri"/>
          <w:color w:val="002060"/>
          <w:kern w:val="0"/>
          <w:szCs w:val="22"/>
          <w:lang w:val="el-GR" w:bidi="ar-SA"/>
        </w:rPr>
        <w:t>Άρθρο 15: Εγγύηση συμμετοχής</w:t>
      </w:r>
      <w:bookmarkEnd w:id="37"/>
      <w:bookmarkEnd w:id="38"/>
    </w:p>
    <w:p w14:paraId="6A5F8089" w14:textId="77777777" w:rsidR="00C91015" w:rsidRDefault="00C91015">
      <w:pPr>
        <w:pStyle w:val="para-2"/>
        <w:tabs>
          <w:tab w:val="left" w:pos="2268"/>
          <w:tab w:val="left" w:pos="3289"/>
          <w:tab w:val="left" w:pos="3856"/>
          <w:tab w:val="left" w:pos="4423"/>
        </w:tabs>
        <w:ind w:left="1134" w:hanging="1134"/>
        <w:rPr>
          <w:rFonts w:ascii="Cambria" w:hAnsi="Cambria" w:cs="Cambria"/>
          <w:szCs w:val="22"/>
          <w:u w:val="single"/>
        </w:rPr>
      </w:pPr>
    </w:p>
    <w:p w14:paraId="6CD2F5C3" w14:textId="6B362562" w:rsidR="00C91015" w:rsidRDefault="00C91015">
      <w:pPr>
        <w:pStyle w:val="para-1"/>
        <w:ind w:left="1134" w:hanging="1134"/>
        <w:rPr>
          <w:rFonts w:ascii="Cambria" w:hAnsi="Cambria" w:cs="Cambria"/>
          <w:szCs w:val="22"/>
          <w:lang w:val="el-GR"/>
        </w:rPr>
      </w:pPr>
      <w:r>
        <w:rPr>
          <w:rFonts w:ascii="Cambria" w:hAnsi="Cambria" w:cs="Cambria"/>
          <w:b/>
          <w:szCs w:val="22"/>
          <w:lang w:val="el-GR"/>
        </w:rPr>
        <w:t>15.1</w:t>
      </w:r>
      <w:r>
        <w:rPr>
          <w:rFonts w:ascii="Cambria" w:hAnsi="Cambria" w:cs="Cambria"/>
          <w:szCs w:val="22"/>
          <w:lang w:val="el-GR"/>
        </w:rPr>
        <w:tab/>
        <w:t xml:space="preserve">Για την συμμετοχή στον διαγωνισμό απαιτείται η κατάθεση από τους συμμετέχοντες οικονομικούς φορείς, κατά τους όρους της παρ. 1 α) του άρθρου </w:t>
      </w:r>
      <w:r w:rsidR="00F06B2A" w:rsidRPr="00F06B2A">
        <w:rPr>
          <w:rFonts w:ascii="Cambria" w:hAnsi="Cambria" w:cs="Cambria"/>
          <w:color w:val="FF0000"/>
          <w:szCs w:val="22"/>
          <w:lang w:val="el-GR"/>
        </w:rPr>
        <w:t>302</w:t>
      </w:r>
      <w:r>
        <w:rPr>
          <w:rStyle w:val="a4"/>
          <w:rFonts w:ascii="Cambria" w:hAnsi="Cambria" w:cs="Cambria"/>
          <w:szCs w:val="22"/>
          <w:lang w:val="el-GR"/>
        </w:rPr>
        <w:t xml:space="preserve"> </w:t>
      </w:r>
      <w:r>
        <w:rPr>
          <w:rFonts w:ascii="Cambria" w:hAnsi="Cambria" w:cs="Cambria"/>
          <w:szCs w:val="22"/>
          <w:lang w:val="el-GR"/>
        </w:rPr>
        <w:t>του ν. 4412/2016, εγγυητικής επιστολής συμμετοχής, που ανέρχεται στο ποσό των …… ευρώ</w:t>
      </w:r>
      <w:r w:rsidR="00747026" w:rsidRPr="001E5D28">
        <w:rPr>
          <w:rStyle w:val="WW-FootnoteReference"/>
          <w:rFonts w:ascii="Cambria" w:hAnsi="Cambria" w:cs="Cambria"/>
          <w:szCs w:val="22"/>
          <w:highlight w:val="cyan"/>
          <w:lang w:val="el-GR"/>
        </w:rPr>
        <w:endnoteReference w:id="63"/>
      </w:r>
    </w:p>
    <w:p w14:paraId="742B2C8D" w14:textId="77777777" w:rsidR="00C91015" w:rsidRDefault="00C91015">
      <w:pPr>
        <w:pStyle w:val="para-1"/>
        <w:ind w:left="1134" w:hanging="1134"/>
        <w:rPr>
          <w:rFonts w:ascii="Cambria" w:hAnsi="Cambria" w:cs="Cambria"/>
          <w:b/>
          <w:szCs w:val="22"/>
          <w:lang w:val="el-GR"/>
        </w:rPr>
      </w:pPr>
      <w:r>
        <w:rPr>
          <w:rFonts w:ascii="Cambria" w:hAnsi="Cambria" w:cs="Cambria"/>
          <w:szCs w:val="22"/>
          <w:lang w:val="el-GR"/>
        </w:rPr>
        <w:lastRenderedPageBreak/>
        <w:tab/>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Pr>
          <w:rFonts w:ascii="Cambria" w:hAnsi="Cambria" w:cs="Cambria"/>
          <w:b/>
          <w:bCs/>
          <w:spacing w:val="0"/>
          <w:szCs w:val="22"/>
          <w:lang w:val="el-GR"/>
        </w:rPr>
        <w:t>.</w:t>
      </w:r>
    </w:p>
    <w:p w14:paraId="37592106" w14:textId="77777777" w:rsidR="00C91015" w:rsidRDefault="00C91015">
      <w:pPr>
        <w:pStyle w:val="Standard"/>
        <w:ind w:left="1134" w:hanging="1134"/>
        <w:jc w:val="both"/>
        <w:rPr>
          <w:rFonts w:ascii="Cambria" w:hAnsi="Cambria" w:cs="Cambria"/>
          <w:b/>
          <w:szCs w:val="22"/>
          <w:lang w:val="el-GR"/>
        </w:rPr>
      </w:pPr>
      <w:r>
        <w:rPr>
          <w:rFonts w:ascii="Cambria" w:hAnsi="Cambria" w:cs="Cambria"/>
          <w:b/>
          <w:sz w:val="22"/>
          <w:szCs w:val="22"/>
          <w:lang w:val="el-GR"/>
        </w:rPr>
        <w:tab/>
      </w:r>
    </w:p>
    <w:p w14:paraId="7154AA22" w14:textId="77777777" w:rsidR="00C91015" w:rsidRDefault="00C91015">
      <w:pPr>
        <w:pStyle w:val="para-1"/>
        <w:ind w:left="1134" w:hanging="1134"/>
        <w:rPr>
          <w:rFonts w:ascii="Cambria" w:hAnsi="Cambria" w:cs="Cambria"/>
          <w:szCs w:val="22"/>
          <w:lang w:val="el-GR"/>
        </w:rPr>
      </w:pPr>
      <w:r>
        <w:rPr>
          <w:rFonts w:ascii="Cambria" w:hAnsi="Cambria" w:cs="Cambria"/>
          <w:b/>
          <w:szCs w:val="22"/>
          <w:lang w:val="el-GR"/>
        </w:rPr>
        <w:t>15.2</w:t>
      </w:r>
      <w:r>
        <w:rPr>
          <w:rFonts w:ascii="Cambria" w:hAnsi="Cambria" w:cs="Cambria"/>
          <w:szCs w:val="22"/>
          <w:lang w:val="el-GR"/>
        </w:rPr>
        <w:tab/>
        <w:t xml:space="preserve">Οι εγγυητικές επιστολές συμμετοχής περιλαμβάνουν, σύμφωνα με το άρθρο </w:t>
      </w:r>
      <w:r w:rsidR="00F06B2A" w:rsidRPr="00F06B2A">
        <w:rPr>
          <w:rFonts w:ascii="Cambria" w:hAnsi="Cambria" w:cs="Cambria"/>
          <w:color w:val="FF0000"/>
          <w:szCs w:val="22"/>
          <w:lang w:val="el-GR"/>
        </w:rPr>
        <w:t>30</w:t>
      </w:r>
      <w:r w:rsidRPr="00F06B2A">
        <w:rPr>
          <w:rFonts w:ascii="Cambria" w:hAnsi="Cambria" w:cs="Cambria"/>
          <w:color w:val="FF0000"/>
          <w:szCs w:val="22"/>
          <w:lang w:val="el-GR"/>
        </w:rPr>
        <w:t>2</w:t>
      </w:r>
      <w:r>
        <w:rPr>
          <w:rFonts w:ascii="Cambria" w:hAnsi="Cambria" w:cs="Cambria"/>
          <w:szCs w:val="22"/>
          <w:lang w:val="el-GR"/>
        </w:rPr>
        <w:t xml:space="preserve"> παρ. 4 του ν. 4412/2016, κατ’ ελάχιστον τα ακόλουθα στοιχεία:</w:t>
      </w:r>
    </w:p>
    <w:p w14:paraId="580FDB14"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α) την ημερομηνία έκδοσης,</w:t>
      </w:r>
    </w:p>
    <w:p w14:paraId="73546A80"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β) τον εκδότη,</w:t>
      </w:r>
    </w:p>
    <w:p w14:paraId="0886A159"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γ) τον κύριο του έργου ή το φορέα κατασκευής του έργου................................  προς τον οποίο απευθύνονται,</w:t>
      </w:r>
    </w:p>
    <w:p w14:paraId="2FE875BA"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δ) τον αριθμό της εγγύησης,</w:t>
      </w:r>
    </w:p>
    <w:p w14:paraId="03F9225D"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ε) το ποσό που καλύπτει η εγγύηση,</w:t>
      </w:r>
    </w:p>
    <w:p w14:paraId="07A7E955"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14:paraId="4FAF2769"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14:paraId="0D87D691"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η) τα στοιχεία της διακήρυξης ( αριθμός, έτος, τίτλος έργου ) και την  καταληκτική ημερομηνία υποβολής προσφορών,</w:t>
      </w:r>
    </w:p>
    <w:p w14:paraId="2F3F2FF9" w14:textId="77777777" w:rsidR="00C91015" w:rsidRDefault="00C91015">
      <w:pPr>
        <w:pStyle w:val="para-1"/>
        <w:ind w:left="1134" w:hanging="1134"/>
        <w:rPr>
          <w:rFonts w:ascii="Cambria" w:hAnsi="Cambria" w:cs="Cambria"/>
          <w:szCs w:val="22"/>
          <w:lang w:val="el-GR"/>
        </w:rPr>
      </w:pPr>
      <w:r>
        <w:rPr>
          <w:rFonts w:ascii="Cambria" w:hAnsi="Cambria" w:cs="Cambria"/>
          <w:szCs w:val="22"/>
          <w:lang w:val="el-GR"/>
        </w:rPr>
        <w:tab/>
        <w:t>θ) την ημερομηνία λήξης ή τον χρόνο ισχύος της εγγύησης,</w:t>
      </w:r>
    </w:p>
    <w:p w14:paraId="26203F3F" w14:textId="77777777" w:rsidR="00C91015" w:rsidRDefault="00C91015">
      <w:pPr>
        <w:pStyle w:val="para-1"/>
        <w:ind w:left="1134" w:hanging="1134"/>
        <w:rPr>
          <w:rFonts w:ascii="Cambria" w:eastAsia="Cambria" w:hAnsi="Cambria" w:cs="Cambria"/>
          <w:szCs w:val="22"/>
          <w:lang w:val="el-GR"/>
        </w:rPr>
      </w:pPr>
      <w:r>
        <w:rPr>
          <w:rFonts w:ascii="Cambria" w:hAnsi="Cambria" w:cs="Cambria"/>
          <w:szCs w:val="22"/>
          <w:lang w:val="el-GR"/>
        </w:rPr>
        <w:tab/>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14:paraId="3E271AEB" w14:textId="77777777" w:rsidR="00C91015" w:rsidRDefault="00C91015">
      <w:pPr>
        <w:pStyle w:val="para-1"/>
        <w:ind w:left="1134" w:hanging="1134"/>
        <w:rPr>
          <w:rFonts w:ascii="Cambria" w:hAnsi="Cambria" w:cs="Cambria"/>
          <w:szCs w:val="22"/>
          <w:lang w:val="el-GR"/>
        </w:rPr>
      </w:pPr>
      <w:r>
        <w:rPr>
          <w:rFonts w:ascii="Cambria" w:eastAsia="Cambria" w:hAnsi="Cambria" w:cs="Cambria"/>
          <w:szCs w:val="22"/>
          <w:lang w:val="el-GR"/>
        </w:rPr>
        <w:t xml:space="preserve">                   </w:t>
      </w:r>
      <w:r>
        <w:rPr>
          <w:rFonts w:ascii="Cambria" w:hAnsi="Cambria" w:cs="Cambria"/>
          <w:szCs w:val="22"/>
          <w:lang w:val="el-GR"/>
        </w:rPr>
        <w:t>(Στο σημείο αυτό γίνεται παραπομπή στα σχετικά υποδείγματα, εφόσον υπάρχουν).</w:t>
      </w:r>
    </w:p>
    <w:p w14:paraId="7D408AB3" w14:textId="77777777" w:rsidR="00C91015" w:rsidRDefault="00C91015">
      <w:pPr>
        <w:pStyle w:val="para-1"/>
        <w:ind w:left="1134" w:hanging="1134"/>
        <w:rPr>
          <w:rFonts w:ascii="Cambria" w:hAnsi="Cambria" w:cs="Cambria"/>
          <w:szCs w:val="22"/>
          <w:lang w:val="el-GR"/>
        </w:rPr>
      </w:pPr>
    </w:p>
    <w:p w14:paraId="3015F35C" w14:textId="77777777" w:rsidR="00C91015" w:rsidRDefault="00C91015">
      <w:pPr>
        <w:pStyle w:val="para-1"/>
        <w:tabs>
          <w:tab w:val="left" w:pos="2268"/>
          <w:tab w:val="left" w:pos="2552"/>
          <w:tab w:val="left" w:pos="2722"/>
          <w:tab w:val="left" w:pos="3289"/>
          <w:tab w:val="left" w:pos="3856"/>
          <w:tab w:val="left" w:pos="4423"/>
        </w:tabs>
        <w:ind w:left="1134" w:hanging="1134"/>
        <w:rPr>
          <w:rFonts w:ascii="Cambria" w:hAnsi="Cambria" w:cs="Cambria"/>
          <w:szCs w:val="22"/>
          <w:lang w:val="el-GR"/>
        </w:rPr>
      </w:pPr>
      <w:r>
        <w:rPr>
          <w:rFonts w:ascii="Cambria" w:hAnsi="Cambria" w:cs="Cambria"/>
          <w:b/>
          <w:szCs w:val="22"/>
          <w:lang w:val="el-GR"/>
        </w:rPr>
        <w:t>15.3</w:t>
      </w:r>
      <w:r>
        <w:rPr>
          <w:rFonts w:ascii="Cambria" w:hAnsi="Cambria" w:cs="Cambria"/>
          <w:b/>
          <w:szCs w:val="22"/>
          <w:lang w:val="el-GR"/>
        </w:rPr>
        <w:tab/>
      </w:r>
      <w:r>
        <w:rPr>
          <w:rFonts w:ascii="Cambria" w:hAnsi="Cambria" w:cs="Cambria"/>
          <w:szCs w:val="22"/>
          <w:lang w:val="el-GR"/>
        </w:rPr>
        <w:t xml:space="preserve">Η εγγύηση συμμετοχής πρέπει να ισχύει τουλάχιστον για τριάντα (30) ημέρες μετά τη λήξη του χρόνου ισχύος της προσφοράς του άρθρου 19 της παρούσας, ήτοι μέχρι ...................., άλλως η προσφορά απορρίπτεται. </w:t>
      </w:r>
      <w:r w:rsidR="003F6E3A" w:rsidRPr="003F6E3A">
        <w:rPr>
          <w:rFonts w:ascii="Cambria" w:hAnsi="Cambria" w:cs="Cambria"/>
          <w:color w:val="FF0000"/>
          <w:szCs w:val="22"/>
          <w:lang w:val="el-GR"/>
        </w:rPr>
        <w:t>Ο</w:t>
      </w:r>
      <w:r w:rsidRPr="003F6E3A">
        <w:rPr>
          <w:rFonts w:ascii="Cambria" w:hAnsi="Cambria" w:cs="Cambria"/>
          <w:color w:val="FF0000"/>
          <w:szCs w:val="22"/>
          <w:lang w:val="el-GR"/>
        </w:rPr>
        <w:t xml:space="preserve"> </w:t>
      </w:r>
      <w:r w:rsidR="003F6E3A" w:rsidRPr="003F6E3A">
        <w:rPr>
          <w:rFonts w:ascii="Cambria" w:hAnsi="Cambria" w:cs="Cambria"/>
          <w:color w:val="FF0000"/>
          <w:szCs w:val="22"/>
          <w:lang w:val="el-GR"/>
        </w:rPr>
        <w:t>αναθέτων φορέας</w:t>
      </w:r>
      <w:r>
        <w:rPr>
          <w:rFonts w:ascii="Cambria" w:hAnsi="Cambria" w:cs="Cambria"/>
          <w:szCs w:val="22"/>
          <w:lang w:val="el-GR"/>
        </w:rPr>
        <w:t xml:space="preserve">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5525CD7D" w14:textId="77777777" w:rsidR="00C91015" w:rsidRDefault="00C91015">
      <w:pPr>
        <w:pStyle w:val="para-1"/>
        <w:tabs>
          <w:tab w:val="left" w:pos="2155"/>
          <w:tab w:val="left" w:pos="2552"/>
          <w:tab w:val="left" w:pos="2722"/>
          <w:tab w:val="left" w:pos="3289"/>
          <w:tab w:val="left" w:pos="3856"/>
          <w:tab w:val="left" w:pos="4423"/>
        </w:tabs>
        <w:ind w:left="1134" w:hanging="1134"/>
        <w:rPr>
          <w:rFonts w:ascii="Cambria" w:hAnsi="Cambria" w:cs="Cambria"/>
          <w:szCs w:val="22"/>
          <w:lang w:val="el-GR"/>
        </w:rPr>
      </w:pPr>
    </w:p>
    <w:p w14:paraId="26490FAD" w14:textId="77777777" w:rsidR="00C91015" w:rsidRDefault="00C91015">
      <w:pPr>
        <w:pStyle w:val="para-1"/>
        <w:tabs>
          <w:tab w:val="left" w:pos="1021"/>
        </w:tabs>
        <w:rPr>
          <w:rFonts w:ascii="Cambria" w:hAnsi="Cambria" w:cs="Cambria"/>
          <w:szCs w:val="22"/>
          <w:lang w:val="el-GR"/>
        </w:rPr>
      </w:pPr>
      <w:r>
        <w:rPr>
          <w:rStyle w:val="11"/>
          <w:rFonts w:ascii="Cambria" w:hAnsi="Cambria" w:cs="Cambria"/>
          <w:b/>
          <w:szCs w:val="22"/>
          <w:lang w:val="el-GR"/>
        </w:rPr>
        <w:t>15.4</w:t>
      </w:r>
      <w:r>
        <w:rPr>
          <w:rStyle w:val="11"/>
          <w:rFonts w:ascii="Cambria" w:hAnsi="Cambria" w:cs="Cambria"/>
          <w:b/>
          <w:szCs w:val="22"/>
          <w:lang w:val="el-GR"/>
        </w:rPr>
        <w:tab/>
      </w:r>
      <w:r>
        <w:rPr>
          <w:rFonts w:ascii="Cambria" w:hAnsi="Cambria" w:cs="Cambria"/>
          <w:szCs w:val="22"/>
          <w:lang w:val="el-GR"/>
        </w:rPr>
        <w:t>Η εγγύηση συμμετοχής καταπίπτει, υπέρ του κυρίου του έργου, μετά από γνώμη του Τεχνικού Συμβουλίου αν ο προσφέρων αποσύρει την προσφορά του κατά τη διάρκεια ισχύος αυτής και στις περιπτώσεις του άρθρου 4.2 της παρούσας.</w:t>
      </w:r>
      <w:r>
        <w:rPr>
          <w:rFonts w:ascii="Cambria" w:hAnsi="Cambria" w:cs="Cambria"/>
          <w:szCs w:val="22"/>
          <w:lang w:val="el-GR"/>
        </w:rPr>
        <w:br/>
        <w:t>Η ένσταση του αναδόχου κατά της αποφάσεως δεν αναστέλλει την είσπραξη του ποσού της εγγυήσεως.</w:t>
      </w:r>
    </w:p>
    <w:p w14:paraId="5BEB1C77" w14:textId="77777777" w:rsidR="00C91015" w:rsidRDefault="00C91015">
      <w:pPr>
        <w:pStyle w:val="para-1"/>
        <w:tabs>
          <w:tab w:val="left" w:pos="1021"/>
          <w:tab w:val="left" w:pos="1418"/>
          <w:tab w:val="left" w:pos="1588"/>
          <w:tab w:val="left" w:pos="2155"/>
          <w:tab w:val="left" w:pos="2722"/>
          <w:tab w:val="left" w:pos="3289"/>
        </w:tabs>
        <w:ind w:left="0" w:firstLine="0"/>
        <w:rPr>
          <w:rFonts w:ascii="Cambria" w:hAnsi="Cambria" w:cs="Cambria"/>
          <w:b/>
          <w:szCs w:val="22"/>
          <w:lang w:val="el-GR"/>
        </w:rPr>
      </w:pPr>
      <w:r>
        <w:rPr>
          <w:rFonts w:ascii="Cambria" w:hAnsi="Cambria" w:cs="Cambria"/>
          <w:szCs w:val="22"/>
          <w:lang w:val="el-GR"/>
        </w:rPr>
        <w:tab/>
      </w:r>
    </w:p>
    <w:p w14:paraId="65AFD90B" w14:textId="77777777" w:rsidR="00C91015" w:rsidRDefault="00C91015">
      <w:pPr>
        <w:pStyle w:val="para-1"/>
        <w:tabs>
          <w:tab w:val="left" w:pos="2155"/>
          <w:tab w:val="left" w:pos="2552"/>
          <w:tab w:val="left" w:pos="2722"/>
          <w:tab w:val="left" w:pos="3289"/>
          <w:tab w:val="left" w:pos="3856"/>
          <w:tab w:val="left" w:pos="4423"/>
        </w:tabs>
        <w:ind w:left="1134" w:hanging="1134"/>
        <w:rPr>
          <w:rFonts w:ascii="Cambria" w:hAnsi="Cambria" w:cs="Cambria"/>
          <w:b/>
          <w:szCs w:val="22"/>
          <w:lang w:val="el-GR"/>
        </w:rPr>
      </w:pPr>
      <w:r>
        <w:rPr>
          <w:rFonts w:ascii="Cambria" w:hAnsi="Cambria" w:cs="Cambria"/>
          <w:b/>
          <w:szCs w:val="22"/>
          <w:lang w:val="el-GR"/>
        </w:rPr>
        <w:t>15.5</w:t>
      </w:r>
      <w:r>
        <w:rPr>
          <w:rFonts w:ascii="Cambria" w:hAnsi="Cambria" w:cs="Cambria"/>
          <w:szCs w:val="22"/>
          <w:lang w:val="el-GR"/>
        </w:rPr>
        <w:t xml:space="preserve"> </w:t>
      </w:r>
      <w:r>
        <w:rPr>
          <w:rFonts w:ascii="Cambria" w:hAnsi="Cambria" w:cs="Cambria"/>
          <w:szCs w:val="22"/>
          <w:lang w:val="el-GR"/>
        </w:rPr>
        <w:tab/>
        <w:t>Η εγγύηση συμμετοχής επιστρέφεται στον ανάδοχο με την προσκόμιση της εγγύησης</w:t>
      </w:r>
    </w:p>
    <w:p w14:paraId="262676B4" w14:textId="77777777" w:rsidR="00C91015" w:rsidRDefault="00C91015">
      <w:pPr>
        <w:pStyle w:val="para-1"/>
        <w:tabs>
          <w:tab w:val="left" w:pos="2155"/>
          <w:tab w:val="left" w:pos="2552"/>
          <w:tab w:val="left" w:pos="2722"/>
          <w:tab w:val="left" w:pos="3289"/>
          <w:tab w:val="left" w:pos="3856"/>
          <w:tab w:val="left" w:pos="4423"/>
        </w:tabs>
        <w:ind w:left="1134" w:hanging="1134"/>
        <w:rPr>
          <w:rFonts w:ascii="Cambria" w:hAnsi="Cambria" w:cs="Cambria"/>
          <w:szCs w:val="22"/>
          <w:lang w:val="el-GR"/>
        </w:rPr>
      </w:pPr>
      <w:r>
        <w:rPr>
          <w:rFonts w:ascii="Cambria" w:hAnsi="Cambria" w:cs="Cambria"/>
          <w:b/>
          <w:szCs w:val="22"/>
          <w:lang w:val="el-GR"/>
        </w:rPr>
        <w:tab/>
      </w:r>
      <w:r>
        <w:rPr>
          <w:rFonts w:ascii="Cambria" w:hAnsi="Cambria" w:cs="Cambria"/>
          <w:szCs w:val="22"/>
          <w:lang w:val="el-GR"/>
        </w:rPr>
        <w:t>καλής εκτέλεσης.</w:t>
      </w:r>
    </w:p>
    <w:p w14:paraId="2CA4ACF6" w14:textId="77777777" w:rsidR="00C91015" w:rsidRDefault="00C91015">
      <w:pPr>
        <w:pStyle w:val="para-1"/>
        <w:tabs>
          <w:tab w:val="left" w:pos="2155"/>
          <w:tab w:val="left" w:pos="2552"/>
          <w:tab w:val="left" w:pos="2722"/>
          <w:tab w:val="left" w:pos="3289"/>
          <w:tab w:val="left" w:pos="3856"/>
          <w:tab w:val="left" w:pos="4423"/>
        </w:tabs>
        <w:ind w:left="1134" w:hanging="1134"/>
        <w:rPr>
          <w:rFonts w:ascii="Cambria" w:hAnsi="Cambria" w:cs="Cambria"/>
          <w:szCs w:val="22"/>
          <w:lang w:val="el-GR"/>
        </w:rPr>
      </w:pPr>
      <w:r>
        <w:rPr>
          <w:rFonts w:ascii="Cambria" w:hAnsi="Cambria" w:cs="Cambria"/>
          <w:szCs w:val="22"/>
          <w:lang w:val="el-GR"/>
        </w:rPr>
        <w:tab/>
        <w:t xml:space="preserve">Η εγγύηση συμμετοχής επιστρέφεται στους λοιπούς προσφέροντες, σύμφωνα με τα ειδικότερα οριζόμενα στο άρθρο </w:t>
      </w:r>
      <w:r w:rsidR="00F06B2A" w:rsidRPr="00F06B2A">
        <w:rPr>
          <w:rFonts w:ascii="Cambria" w:hAnsi="Cambria" w:cs="Cambria"/>
          <w:color w:val="FF0000"/>
          <w:szCs w:val="22"/>
          <w:lang w:val="el-GR"/>
        </w:rPr>
        <w:t>30</w:t>
      </w:r>
      <w:r w:rsidRPr="00F06B2A">
        <w:rPr>
          <w:rFonts w:ascii="Cambria" w:hAnsi="Cambria" w:cs="Cambria"/>
          <w:color w:val="FF0000"/>
          <w:szCs w:val="22"/>
          <w:lang w:val="el-GR"/>
        </w:rPr>
        <w:t>2</w:t>
      </w:r>
      <w:r>
        <w:rPr>
          <w:rFonts w:ascii="Cambria" w:hAnsi="Cambria" w:cs="Cambria"/>
          <w:szCs w:val="22"/>
          <w:lang w:val="el-GR"/>
        </w:rPr>
        <w:t xml:space="preserve"> του ν. 4412/2016</w:t>
      </w:r>
      <w:r>
        <w:rPr>
          <w:rStyle w:val="WW-EndnoteReference2"/>
          <w:rFonts w:ascii="Cambria" w:hAnsi="Cambria" w:cs="Cambria"/>
          <w:szCs w:val="22"/>
          <w:lang w:val="el-GR"/>
        </w:rPr>
        <w:endnoteReference w:id="64"/>
      </w:r>
      <w:r>
        <w:rPr>
          <w:rFonts w:ascii="Cambria" w:hAnsi="Cambria" w:cs="Cambria"/>
          <w:szCs w:val="22"/>
          <w:lang w:val="el-GR"/>
        </w:rPr>
        <w:t>.</w:t>
      </w:r>
    </w:p>
    <w:p w14:paraId="448C1D7A" w14:textId="77777777" w:rsidR="00C91015" w:rsidRDefault="00C91015">
      <w:pPr>
        <w:pStyle w:val="para-1"/>
        <w:tabs>
          <w:tab w:val="left" w:pos="2155"/>
          <w:tab w:val="left" w:pos="2552"/>
          <w:tab w:val="left" w:pos="2722"/>
          <w:tab w:val="left" w:pos="3289"/>
          <w:tab w:val="left" w:pos="3856"/>
          <w:tab w:val="left" w:pos="4423"/>
        </w:tabs>
        <w:ind w:left="1134" w:hanging="1134"/>
        <w:rPr>
          <w:rFonts w:ascii="Cambria" w:hAnsi="Cambria" w:cs="Cambria"/>
          <w:szCs w:val="22"/>
          <w:lang w:val="el-GR"/>
        </w:rPr>
      </w:pPr>
    </w:p>
    <w:p w14:paraId="7B7DEE31"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39" w:name="_Toc11061400"/>
      <w:bookmarkStart w:id="40" w:name="_Toc11061585"/>
      <w:r w:rsidRPr="00E47D21">
        <w:rPr>
          <w:rFonts w:ascii="Calibri" w:eastAsia="Times New Roman" w:hAnsi="Calibri"/>
          <w:color w:val="002060"/>
          <w:kern w:val="0"/>
          <w:szCs w:val="22"/>
          <w:lang w:val="el-GR" w:bidi="ar-SA"/>
        </w:rPr>
        <w:t>Άρθρο 16: Χορήγηση Προκαταβολής – Ρήτρα πρόσθετης καταβολής (Πριμ)</w:t>
      </w:r>
      <w:r w:rsidRPr="00E47D21">
        <w:rPr>
          <w:rFonts w:ascii="Calibri" w:eastAsia="Times New Roman" w:hAnsi="Calibri"/>
          <w:color w:val="002060"/>
          <w:kern w:val="0"/>
          <w:lang w:val="el-GR" w:bidi="ar-SA"/>
        </w:rPr>
        <w:endnoteReference w:id="65"/>
      </w:r>
      <w:bookmarkEnd w:id="39"/>
      <w:bookmarkEnd w:id="40"/>
    </w:p>
    <w:p w14:paraId="2927C8D6" w14:textId="77777777" w:rsidR="00C91015" w:rsidRDefault="00C91015">
      <w:pPr>
        <w:pStyle w:val="16"/>
        <w:jc w:val="both"/>
        <w:rPr>
          <w:rFonts w:ascii="Cambria" w:hAnsi="Cambria" w:cs="Cambria"/>
          <w:sz w:val="22"/>
          <w:szCs w:val="22"/>
          <w:lang w:val="el-GR"/>
        </w:rPr>
      </w:pPr>
    </w:p>
    <w:p w14:paraId="7650771B" w14:textId="4D183E3F" w:rsidR="00C91015" w:rsidRPr="0082241E" w:rsidRDefault="00C91015" w:rsidP="0015049A">
      <w:pPr>
        <w:jc w:val="both"/>
        <w:rPr>
          <w:rFonts w:ascii="Cambria" w:hAnsi="Cambria" w:cs="Cambria"/>
          <w:color w:val="FF0000"/>
          <w:spacing w:val="5"/>
          <w:sz w:val="22"/>
          <w:szCs w:val="22"/>
          <w:lang w:val="el-GR"/>
        </w:rPr>
      </w:pPr>
      <w:r w:rsidRPr="0015049A">
        <w:rPr>
          <w:b/>
          <w:sz w:val="22"/>
          <w:lang w:val="el-GR"/>
        </w:rPr>
        <w:t>16.1</w:t>
      </w:r>
      <w:r w:rsidRPr="0015049A">
        <w:rPr>
          <w:b/>
          <w:sz w:val="22"/>
          <w:lang w:val="el-GR"/>
        </w:rPr>
        <w:tab/>
      </w:r>
      <w:r w:rsidR="0015049A" w:rsidRPr="0013624A">
        <w:rPr>
          <w:rFonts w:ascii="Cambria" w:hAnsi="Cambria" w:cs="Cambria"/>
          <w:color w:val="FF0000"/>
          <w:spacing w:val="5"/>
          <w:sz w:val="22"/>
          <w:szCs w:val="22"/>
          <w:lang w:val="el-GR"/>
        </w:rPr>
        <w:t>Στη σύμβαση</w:t>
      </w:r>
      <w:r w:rsidRPr="0013624A">
        <w:rPr>
          <w:rFonts w:ascii="Cambria" w:hAnsi="Cambria" w:cs="Cambria"/>
          <w:color w:val="FF0000"/>
          <w:spacing w:val="5"/>
          <w:sz w:val="22"/>
          <w:szCs w:val="22"/>
          <w:lang w:val="el-GR"/>
        </w:rPr>
        <w:t xml:space="preserve"> προβλέπεται η χορήγηση προκαταβολής στον Ανάδοχο</w:t>
      </w:r>
      <w:r w:rsidR="0015049A" w:rsidRPr="0013624A">
        <w:rPr>
          <w:rFonts w:ascii="Cambria" w:hAnsi="Cambria" w:cs="Cambria"/>
          <w:color w:val="FF0000"/>
          <w:spacing w:val="5"/>
          <w:sz w:val="22"/>
          <w:szCs w:val="22"/>
          <w:lang w:val="el-GR"/>
        </w:rPr>
        <w:t xml:space="preserve">, ύψους έως 15 % </w:t>
      </w:r>
      <w:r w:rsidR="007764E6">
        <w:rPr>
          <w:rFonts w:ascii="Cambria" w:hAnsi="Cambria" w:cs="Cambria"/>
          <w:color w:val="FF0000"/>
          <w:spacing w:val="5"/>
          <w:sz w:val="22"/>
          <w:szCs w:val="22"/>
          <w:lang w:val="el-GR"/>
        </w:rPr>
        <w:t xml:space="preserve">επί της αξίας της σύμβασης (χωρίς αναθεώρηση και ΦΠΑ), </w:t>
      </w:r>
      <w:r w:rsidR="0015049A" w:rsidRPr="0013624A">
        <w:rPr>
          <w:rFonts w:ascii="Cambria" w:hAnsi="Cambria" w:cs="Cambria"/>
          <w:color w:val="FF0000"/>
          <w:spacing w:val="5"/>
          <w:sz w:val="22"/>
          <w:szCs w:val="22"/>
          <w:lang w:val="el-GR"/>
        </w:rPr>
        <w:t>σύμφωνα με το άρθρο 150 του Ν.4412/2016</w:t>
      </w:r>
      <w:r w:rsidRPr="00C854F3">
        <w:rPr>
          <w:color w:val="FF0000"/>
          <w:spacing w:val="5"/>
          <w:kern w:val="24"/>
          <w:vertAlign w:val="superscript"/>
          <w:lang w:val="el-GR"/>
        </w:rPr>
        <w:endnoteReference w:id="66"/>
      </w:r>
      <w:r w:rsidR="0015049A" w:rsidRPr="00C854F3">
        <w:rPr>
          <w:rFonts w:ascii="Cambria" w:hAnsi="Cambria" w:cs="Cambria"/>
          <w:color w:val="FF0000"/>
          <w:spacing w:val="5"/>
          <w:kern w:val="24"/>
          <w:sz w:val="22"/>
          <w:szCs w:val="22"/>
          <w:vertAlign w:val="superscript"/>
          <w:lang w:val="el-GR"/>
        </w:rPr>
        <w:t xml:space="preserve"> </w:t>
      </w:r>
      <w:r w:rsidR="0015049A" w:rsidRPr="0013624A">
        <w:rPr>
          <w:rFonts w:ascii="Cambria" w:hAnsi="Cambria" w:cs="Cambria"/>
          <w:color w:val="FF0000"/>
          <w:spacing w:val="5"/>
          <w:sz w:val="22"/>
          <w:szCs w:val="22"/>
          <w:lang w:val="el-GR"/>
        </w:rPr>
        <w:t xml:space="preserve">Επισημαίνεται ότι η εγγύηση καλής εκτέλεσης καλύπτει και την παροχή ισόποσης προκαταβολής προς τον ανάδοχο, χωρίς να απαιτείται η κατάθεση εγγύησης προκαταβολής. Στην περίπτωση που ο ανάδοχος αιτηθεί μεγαλύτερο ύψος προκαταβολής (πχ 15%), αυτή λαμβάνεται με την κατάθεση από τον ανάδοχο εγγύησης προκαταβολής που θα καλύπτει τη διαφορά μεταξύ </w:t>
      </w:r>
      <w:r w:rsidR="0015049A" w:rsidRPr="0013624A">
        <w:rPr>
          <w:rFonts w:ascii="Cambria" w:hAnsi="Cambria" w:cs="Cambria"/>
          <w:color w:val="FF0000"/>
          <w:spacing w:val="5"/>
          <w:sz w:val="22"/>
          <w:szCs w:val="22"/>
          <w:lang w:val="el-GR"/>
        </w:rPr>
        <w:lastRenderedPageBreak/>
        <w:t>του ποσού της εγγύησης καλής εκτέλεσης και του ποσού της καταβαλλόμενης προκαταβολής (παρ. 1 δ άρθρου 302 του ν. 4412/2016).</w:t>
      </w:r>
    </w:p>
    <w:p w14:paraId="07F63DF3" w14:textId="77777777" w:rsidR="00C91015" w:rsidRPr="009820F4" w:rsidRDefault="00C91015">
      <w:pPr>
        <w:pStyle w:val="Standard"/>
        <w:jc w:val="both"/>
        <w:rPr>
          <w:rFonts w:ascii="Cambria" w:hAnsi="Cambria" w:cs="Cambria"/>
          <w:color w:val="FF0000"/>
          <w:sz w:val="22"/>
          <w:szCs w:val="22"/>
          <w:lang w:val="el-GR"/>
        </w:rPr>
      </w:pPr>
    </w:p>
    <w:p w14:paraId="0CB33F90" w14:textId="77777777" w:rsidR="00C91015" w:rsidRDefault="00C91015">
      <w:pPr>
        <w:pStyle w:val="Standard"/>
        <w:numPr>
          <w:ilvl w:val="1"/>
          <w:numId w:val="4"/>
        </w:numPr>
        <w:jc w:val="both"/>
        <w:rPr>
          <w:rFonts w:ascii="Cambria" w:hAnsi="Cambria" w:cs="Cambria"/>
          <w:sz w:val="22"/>
          <w:szCs w:val="22"/>
          <w:lang w:val="el-GR"/>
        </w:rPr>
      </w:pPr>
      <w:r>
        <w:rPr>
          <w:rFonts w:ascii="Cambria" w:eastAsia="Cambria" w:hAnsi="Cambria" w:cs="Cambria"/>
          <w:sz w:val="22"/>
          <w:szCs w:val="22"/>
          <w:lang w:val="el-GR"/>
        </w:rPr>
        <w:t>……………………</w:t>
      </w:r>
      <w:r>
        <w:rPr>
          <w:rFonts w:ascii="Cambria" w:hAnsi="Cambria" w:cs="Cambria"/>
          <w:sz w:val="22"/>
          <w:szCs w:val="22"/>
          <w:lang w:val="el-GR"/>
        </w:rPr>
        <w:t>. προβλέπεται  η πληρωμή πριμ στην παρούσα σύμβαση ……………………</w:t>
      </w:r>
    </w:p>
    <w:p w14:paraId="539A3833" w14:textId="77777777" w:rsidR="00C91015" w:rsidRDefault="00C91015">
      <w:pPr>
        <w:pStyle w:val="Standard"/>
        <w:jc w:val="both"/>
        <w:rPr>
          <w:rFonts w:ascii="Cambria" w:hAnsi="Cambria" w:cs="Cambria"/>
          <w:sz w:val="22"/>
          <w:szCs w:val="22"/>
          <w:lang w:val="el-GR"/>
        </w:rPr>
      </w:pPr>
    </w:p>
    <w:p w14:paraId="456951E7"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41" w:name="_Toc11061401"/>
      <w:bookmarkStart w:id="42" w:name="_Toc11061586"/>
      <w:r w:rsidRPr="00E47D21">
        <w:rPr>
          <w:rFonts w:ascii="Calibri" w:eastAsia="Times New Roman" w:hAnsi="Calibri"/>
          <w:color w:val="002060"/>
          <w:kern w:val="0"/>
          <w:szCs w:val="22"/>
          <w:lang w:val="el-GR" w:bidi="ar-SA"/>
        </w:rPr>
        <w:t>Άρθρο 17: Εγγυήσεις καλής εκτέλεσης και λειτουργίας του έργου</w:t>
      </w:r>
      <w:bookmarkEnd w:id="41"/>
      <w:bookmarkEnd w:id="42"/>
    </w:p>
    <w:p w14:paraId="7477F5D6" w14:textId="77777777" w:rsidR="00C91015" w:rsidRDefault="00C91015">
      <w:pPr>
        <w:pStyle w:val="Standard"/>
        <w:jc w:val="both"/>
        <w:rPr>
          <w:rFonts w:ascii="Cambria" w:hAnsi="Cambria" w:cs="Cambria"/>
          <w:sz w:val="22"/>
          <w:szCs w:val="22"/>
          <w:lang w:val="el-GR"/>
        </w:rPr>
      </w:pPr>
    </w:p>
    <w:p w14:paraId="391F1AAA" w14:textId="77777777" w:rsidR="00362BFD" w:rsidRDefault="00C91015">
      <w:pPr>
        <w:pStyle w:val="Standard"/>
        <w:spacing w:after="120" w:line="276" w:lineRule="auto"/>
        <w:jc w:val="both"/>
        <w:rPr>
          <w:rStyle w:val="11"/>
          <w:rFonts w:ascii="Cambria" w:hAnsi="Cambria" w:cs="Cambria"/>
          <w:iCs/>
          <w:spacing w:val="5"/>
          <w:sz w:val="22"/>
          <w:szCs w:val="22"/>
          <w:lang w:val="el-GR"/>
        </w:rPr>
      </w:pPr>
      <w:r>
        <w:rPr>
          <w:rStyle w:val="11"/>
          <w:rFonts w:ascii="Cambria" w:hAnsi="Cambria" w:cs="Cambria"/>
          <w:b/>
          <w:iCs/>
          <w:spacing w:val="5"/>
          <w:sz w:val="22"/>
          <w:szCs w:val="22"/>
          <w:lang w:val="el-GR"/>
        </w:rPr>
        <w:t>17.1</w:t>
      </w:r>
      <w:r>
        <w:rPr>
          <w:rStyle w:val="11"/>
          <w:rFonts w:ascii="Cambria" w:hAnsi="Cambria" w:cs="Cambria"/>
          <w:iCs/>
          <w:spacing w:val="5"/>
          <w:sz w:val="22"/>
          <w:szCs w:val="22"/>
          <w:lang w:val="el-GR"/>
        </w:rPr>
        <w:t xml:space="preserve"> Για την υπογραφή της σύμβασης απαιτείται η παροχή εγγύησης καλής εκτέλεσης, σύμφωνα με το άρθρο </w:t>
      </w:r>
      <w:r w:rsidR="00F06B2A" w:rsidRPr="00F06B2A">
        <w:rPr>
          <w:rStyle w:val="11"/>
          <w:rFonts w:ascii="Cambria" w:hAnsi="Cambria" w:cs="Cambria"/>
          <w:iCs/>
          <w:color w:val="FF0000"/>
          <w:spacing w:val="5"/>
          <w:sz w:val="22"/>
          <w:szCs w:val="22"/>
          <w:lang w:val="el-GR"/>
        </w:rPr>
        <w:t>30</w:t>
      </w:r>
      <w:r w:rsidRPr="00F06B2A">
        <w:rPr>
          <w:rStyle w:val="11"/>
          <w:rFonts w:ascii="Cambria" w:hAnsi="Cambria" w:cs="Cambria"/>
          <w:iCs/>
          <w:color w:val="FF0000"/>
          <w:spacing w:val="5"/>
          <w:sz w:val="22"/>
          <w:szCs w:val="22"/>
          <w:lang w:val="el-GR"/>
        </w:rPr>
        <w:t>2</w:t>
      </w:r>
      <w:r>
        <w:rPr>
          <w:rStyle w:val="11"/>
          <w:rFonts w:ascii="Cambria" w:hAnsi="Cambria" w:cs="Cambria"/>
          <w:iCs/>
          <w:spacing w:val="5"/>
          <w:sz w:val="22"/>
          <w:szCs w:val="22"/>
          <w:lang w:val="el-GR"/>
        </w:rPr>
        <w:t xml:space="preserve"> παρ. 1 β) του ν. 4412/2016, το ύψος της οποίας καθορίζεται σε ποσοστό 5%  επί της αξίας της σύμβασης, χωρίς Φ.Π.Α. και κατατίθεται πριν ή κατά την υπογραφή της σύμβασης.</w:t>
      </w:r>
    </w:p>
    <w:p w14:paraId="794EB269" w14:textId="77777777" w:rsidR="00C91015" w:rsidRDefault="00C91015">
      <w:pPr>
        <w:pStyle w:val="Standard"/>
        <w:spacing w:after="120" w:line="276" w:lineRule="auto"/>
        <w:jc w:val="both"/>
        <w:rPr>
          <w:rStyle w:val="11"/>
          <w:rFonts w:ascii="Cambria" w:hAnsi="Cambria" w:cs="Cambria"/>
          <w:iCs/>
          <w:spacing w:val="5"/>
          <w:sz w:val="22"/>
          <w:szCs w:val="22"/>
          <w:lang w:val="el-GR"/>
        </w:rPr>
      </w:pPr>
      <w:r>
        <w:rPr>
          <w:rStyle w:val="11"/>
          <w:rFonts w:ascii="Cambria" w:hAnsi="Cambria" w:cs="Cambria"/>
          <w:iCs/>
          <w:spacing w:val="5"/>
          <w:sz w:val="22"/>
          <w:szCs w:val="22"/>
          <w:lang w:val="el-GR"/>
        </w:rPr>
        <w:t>Η εγγύηση καλής εκτέλεσης καταπίπτει στην περίπτωση παράβασης των όρων της σύμβασης, όπως αυτή ειδικότερα ορίζει.</w:t>
      </w:r>
    </w:p>
    <w:p w14:paraId="5B1F715C" w14:textId="77777777" w:rsidR="00C91015" w:rsidRDefault="00C91015">
      <w:pPr>
        <w:pStyle w:val="Standard"/>
        <w:spacing w:after="120" w:line="276" w:lineRule="auto"/>
        <w:jc w:val="both"/>
        <w:rPr>
          <w:rStyle w:val="11"/>
          <w:rFonts w:ascii="Cambria" w:hAnsi="Cambria" w:cs="Cambria"/>
          <w:iCs/>
          <w:spacing w:val="5"/>
          <w:sz w:val="22"/>
          <w:szCs w:val="22"/>
          <w:lang w:val="el-GR"/>
        </w:rPr>
      </w:pPr>
      <w:r>
        <w:rPr>
          <w:rStyle w:val="11"/>
          <w:rFonts w:ascii="Cambria" w:hAnsi="Cambria" w:cs="Cambria"/>
          <w:iCs/>
          <w:spacing w:val="5"/>
          <w:sz w:val="22"/>
          <w:szCs w:val="22"/>
          <w:lang w:val="el-GR"/>
        </w:rPr>
        <w:t xml:space="preserve">Σε περίπτωση τροποποίησης της σύμβασης κατά το άρθρο </w:t>
      </w:r>
      <w:r w:rsidR="00F06B2A" w:rsidRPr="00F06B2A">
        <w:rPr>
          <w:rStyle w:val="11"/>
          <w:rFonts w:ascii="Cambria" w:hAnsi="Cambria" w:cs="Cambria"/>
          <w:iCs/>
          <w:color w:val="FF0000"/>
          <w:spacing w:val="5"/>
          <w:sz w:val="22"/>
          <w:szCs w:val="22"/>
          <w:lang w:val="el-GR"/>
        </w:rPr>
        <w:t>337</w:t>
      </w:r>
      <w:r>
        <w:rPr>
          <w:rStyle w:val="11"/>
          <w:rFonts w:ascii="Cambria" w:hAnsi="Cambria" w:cs="Cambria"/>
          <w:iCs/>
          <w:spacing w:val="5"/>
          <w:sz w:val="22"/>
          <w:szCs w:val="22"/>
          <w:lang w:val="el-GR"/>
        </w:rPr>
        <w:t xml:space="preserve">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χωρίς ΦΠΑ.</w:t>
      </w:r>
    </w:p>
    <w:p w14:paraId="604CC324" w14:textId="77777777" w:rsidR="00C91015" w:rsidRDefault="00C91015">
      <w:pPr>
        <w:pStyle w:val="Standard"/>
        <w:spacing w:after="120" w:line="276" w:lineRule="auto"/>
        <w:jc w:val="both"/>
        <w:rPr>
          <w:rStyle w:val="11"/>
          <w:rFonts w:ascii="Cambria" w:hAnsi="Cambria" w:cs="Cambria"/>
          <w:iCs/>
          <w:spacing w:val="5"/>
          <w:sz w:val="22"/>
          <w:szCs w:val="22"/>
          <w:lang w:val="el-GR"/>
        </w:rPr>
      </w:pPr>
      <w:r>
        <w:rPr>
          <w:rStyle w:val="11"/>
          <w:rFonts w:ascii="Cambria" w:hAnsi="Cambria" w:cs="Cambria"/>
          <w:iCs/>
          <w:spacing w:val="5"/>
          <w:sz w:val="22"/>
          <w:szCs w:val="22"/>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sidR="00536748">
        <w:rPr>
          <w:rStyle w:val="11"/>
          <w:rFonts w:ascii="Cambria" w:hAnsi="Cambria" w:cs="Cambria"/>
          <w:iCs/>
          <w:spacing w:val="5"/>
          <w:sz w:val="22"/>
          <w:szCs w:val="22"/>
          <w:lang w:val="el-GR"/>
        </w:rPr>
        <w:t xml:space="preserve"> </w:t>
      </w:r>
      <w:r>
        <w:rPr>
          <w:rStyle w:val="11"/>
          <w:rFonts w:ascii="Cambria" w:hAnsi="Cambria" w:cs="Cambria"/>
          <w:iCs/>
          <w:spacing w:val="5"/>
          <w:sz w:val="22"/>
          <w:szCs w:val="22"/>
          <w:lang w:val="el-GR"/>
        </w:rPr>
        <w:t>ή του κυρίου του έργου έναντι του αναδόχου.</w:t>
      </w:r>
    </w:p>
    <w:p w14:paraId="6E79A4ED" w14:textId="77777777" w:rsidR="00C91015" w:rsidRDefault="00C91015">
      <w:pPr>
        <w:pStyle w:val="Standard"/>
        <w:spacing w:after="120" w:line="276" w:lineRule="auto"/>
        <w:jc w:val="both"/>
        <w:rPr>
          <w:rStyle w:val="11"/>
          <w:rFonts w:ascii="Cambria" w:hAnsi="Cambria" w:cs="Cambria"/>
          <w:iCs/>
          <w:spacing w:val="5"/>
          <w:sz w:val="22"/>
          <w:szCs w:val="22"/>
          <w:lang w:val="el-GR"/>
        </w:rPr>
      </w:pPr>
      <w:r>
        <w:rPr>
          <w:rStyle w:val="11"/>
          <w:rFonts w:ascii="Cambria" w:hAnsi="Cambria" w:cs="Cambria"/>
          <w:iCs/>
          <w:spacing w:val="5"/>
          <w:sz w:val="22"/>
          <w:szCs w:val="22"/>
          <w:lang w:val="el-GR"/>
        </w:rPr>
        <w:t>Η εγγύηση καλής εκτέλεσης καταπίπτει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 Η ένσταση του αναδόχου κατά της αποφάσεως δεν αναστέλλει την είσπραξη του ποσού της εγγυήσεως.</w:t>
      </w:r>
    </w:p>
    <w:p w14:paraId="4BB8F815" w14:textId="77777777" w:rsidR="00C91015" w:rsidRDefault="00C91015">
      <w:pPr>
        <w:pStyle w:val="Standard"/>
        <w:spacing w:after="120" w:line="276" w:lineRule="auto"/>
        <w:jc w:val="both"/>
        <w:rPr>
          <w:rFonts w:ascii="Cambria" w:hAnsi="Cambria" w:cs="Cambria"/>
          <w:sz w:val="22"/>
          <w:szCs w:val="22"/>
          <w:lang w:val="el-GR"/>
        </w:rPr>
      </w:pPr>
      <w:r>
        <w:rPr>
          <w:rFonts w:ascii="Cambria" w:hAnsi="Cambria" w:cs="Cambria"/>
          <w:b/>
          <w:iCs/>
          <w:spacing w:val="5"/>
          <w:sz w:val="22"/>
          <w:szCs w:val="22"/>
          <w:lang w:val="el-GR"/>
        </w:rPr>
        <w:t>17.2</w:t>
      </w:r>
      <w:r>
        <w:rPr>
          <w:rFonts w:ascii="Cambria" w:hAnsi="Cambria" w:cs="Cambria"/>
          <w:iCs/>
          <w:spacing w:val="5"/>
          <w:sz w:val="22"/>
          <w:szCs w:val="22"/>
          <w:lang w:val="el-GR"/>
        </w:rPr>
        <w:t xml:space="preserve"> Εγγύηση καλής λειτουργίας</w:t>
      </w:r>
    </w:p>
    <w:p w14:paraId="12120B55" w14:textId="174DC2B5" w:rsidR="00377CA0" w:rsidRPr="00AC7254" w:rsidRDefault="001E697D" w:rsidP="00377CA0">
      <w:pPr>
        <w:pStyle w:val="Standard"/>
        <w:spacing w:after="120" w:line="276" w:lineRule="auto"/>
        <w:jc w:val="both"/>
        <w:rPr>
          <w:rFonts w:ascii="Cambria" w:hAnsi="Cambria" w:cs="Cambria"/>
          <w:i/>
          <w:color w:val="FF0000"/>
          <w:sz w:val="22"/>
          <w:szCs w:val="22"/>
          <w:lang w:val="el-GR"/>
        </w:rPr>
      </w:pPr>
      <w:r w:rsidRPr="0013624A">
        <w:rPr>
          <w:rFonts w:ascii="Cambria" w:hAnsi="Cambria" w:cs="Cambria"/>
          <w:i/>
          <w:color w:val="FF0000"/>
          <w:sz w:val="22"/>
          <w:szCs w:val="22"/>
          <w:lang w:val="el-GR"/>
        </w:rPr>
        <w:t>Μετά την Βεβαίωση Περ</w:t>
      </w:r>
      <w:r w:rsidR="0042413F" w:rsidRPr="0013624A">
        <w:rPr>
          <w:rFonts w:ascii="Cambria" w:hAnsi="Cambria" w:cs="Cambria"/>
          <w:i/>
          <w:color w:val="FF0000"/>
          <w:sz w:val="22"/>
          <w:szCs w:val="22"/>
          <w:lang w:val="el-GR"/>
        </w:rPr>
        <w:t>άτ</w:t>
      </w:r>
      <w:r w:rsidRPr="0013624A">
        <w:rPr>
          <w:rFonts w:ascii="Cambria" w:hAnsi="Cambria" w:cs="Cambria"/>
          <w:i/>
          <w:color w:val="FF0000"/>
          <w:sz w:val="22"/>
          <w:szCs w:val="22"/>
          <w:lang w:val="el-GR"/>
        </w:rPr>
        <w:t xml:space="preserve">ωσης του έργου του Τμήματος 1 κατατίθεται Εγγύηση Καλής Λειτουργίας του Τμήματος </w:t>
      </w:r>
      <w:r w:rsidR="003071A9" w:rsidRPr="0013624A">
        <w:rPr>
          <w:rFonts w:ascii="Cambria" w:hAnsi="Cambria" w:cs="Cambria"/>
          <w:i/>
          <w:color w:val="FF0000"/>
          <w:sz w:val="22"/>
          <w:szCs w:val="22"/>
          <w:lang w:val="el-GR"/>
        </w:rPr>
        <w:t>1</w:t>
      </w:r>
      <w:r w:rsidRPr="0013624A">
        <w:rPr>
          <w:rFonts w:ascii="Cambria" w:hAnsi="Cambria" w:cs="Cambria"/>
          <w:i/>
          <w:color w:val="FF0000"/>
          <w:sz w:val="22"/>
          <w:szCs w:val="22"/>
          <w:lang w:val="el-GR"/>
        </w:rPr>
        <w:t xml:space="preserve"> της σύμβασης σύμφωνα με το άρθρο 302 παρ. 2 του ν.4412/2016, το ύψος της οποίας καθορίζεται σε ποσό….</w:t>
      </w:r>
      <w:r w:rsidR="00CC375B" w:rsidRPr="0013624A">
        <w:rPr>
          <w:rFonts w:ascii="Cambria" w:hAnsi="Cambria" w:cs="Cambria"/>
          <w:i/>
          <w:color w:val="FF0000"/>
          <w:sz w:val="22"/>
          <w:szCs w:val="22"/>
          <w:lang w:val="el-GR"/>
        </w:rPr>
        <w:t>………</w:t>
      </w:r>
      <w:r w:rsidR="00C854F3">
        <w:rPr>
          <w:rFonts w:ascii="Cambria" w:hAnsi="Cambria" w:cs="Cambria"/>
          <w:i/>
          <w:color w:val="FF0000"/>
          <w:sz w:val="22"/>
          <w:szCs w:val="22"/>
          <w:lang w:val="el-GR"/>
        </w:rPr>
        <w:t xml:space="preserve"> €</w:t>
      </w:r>
      <w:r w:rsidR="00377CA0" w:rsidRPr="00AC7254">
        <w:rPr>
          <w:rFonts w:ascii="Cambria" w:hAnsi="Cambria" w:cs="Cambria"/>
          <w:i/>
          <w:color w:val="FF0000"/>
          <w:sz w:val="22"/>
          <w:szCs w:val="22"/>
          <w:lang w:val="el-GR"/>
        </w:rPr>
        <w:t xml:space="preserve"> </w:t>
      </w:r>
      <w:r w:rsidR="00362BFD" w:rsidRPr="00362BFD">
        <w:rPr>
          <w:rFonts w:ascii="Cambria" w:hAnsi="Cambria" w:cs="Cambria"/>
          <w:i/>
          <w:color w:val="00B0F0"/>
          <w:sz w:val="22"/>
          <w:szCs w:val="22"/>
          <w:lang w:val="el-GR"/>
        </w:rPr>
        <w:t>[</w:t>
      </w:r>
      <w:r w:rsidR="00362BFD">
        <w:rPr>
          <w:rFonts w:ascii="Cambria" w:hAnsi="Cambria" w:cs="Cambria"/>
          <w:i/>
          <w:color w:val="00B0F0"/>
          <w:sz w:val="22"/>
          <w:szCs w:val="22"/>
          <w:lang w:val="el-GR"/>
        </w:rPr>
        <w:t xml:space="preserve">π.χ. </w:t>
      </w:r>
      <w:r w:rsidR="00C854F3">
        <w:rPr>
          <w:rFonts w:ascii="Cambria" w:hAnsi="Cambria" w:cs="Cambria"/>
          <w:i/>
          <w:color w:val="00B0F0"/>
          <w:sz w:val="22"/>
          <w:szCs w:val="22"/>
          <w:lang w:val="el-GR"/>
        </w:rPr>
        <w:t xml:space="preserve">όσο προκύπτει </w:t>
      </w:r>
      <w:r w:rsidR="009E6BB3">
        <w:rPr>
          <w:rFonts w:ascii="Cambria" w:hAnsi="Cambria" w:cs="Cambria"/>
          <w:i/>
          <w:color w:val="00B0F0"/>
          <w:sz w:val="22"/>
          <w:szCs w:val="22"/>
          <w:lang w:val="el-GR"/>
        </w:rPr>
        <w:t>ως</w:t>
      </w:r>
      <w:r w:rsidR="00C854F3">
        <w:rPr>
          <w:rFonts w:ascii="Cambria" w:hAnsi="Cambria" w:cs="Cambria"/>
          <w:i/>
          <w:color w:val="00B0F0"/>
          <w:sz w:val="22"/>
          <w:szCs w:val="22"/>
          <w:lang w:val="el-GR"/>
        </w:rPr>
        <w:t xml:space="preserve"> </w:t>
      </w:r>
      <w:r w:rsidR="00362BFD">
        <w:rPr>
          <w:rFonts w:ascii="Cambria" w:hAnsi="Cambria" w:cs="Cambria"/>
          <w:i/>
          <w:color w:val="00B0F0"/>
          <w:sz w:val="22"/>
          <w:szCs w:val="22"/>
          <w:lang w:val="el-GR"/>
        </w:rPr>
        <w:t>3</w:t>
      </w:r>
      <w:r w:rsidR="00377CA0" w:rsidRPr="00362BFD">
        <w:rPr>
          <w:rFonts w:ascii="Cambria" w:hAnsi="Cambria" w:cs="Cambria"/>
          <w:i/>
          <w:color w:val="00B0F0"/>
          <w:sz w:val="22"/>
          <w:szCs w:val="22"/>
          <w:lang w:val="el-GR"/>
        </w:rPr>
        <w:t xml:space="preserve">% επί της </w:t>
      </w:r>
      <w:r w:rsidR="00362BFD">
        <w:rPr>
          <w:rFonts w:ascii="Cambria" w:hAnsi="Cambria" w:cs="Cambria"/>
          <w:i/>
          <w:color w:val="00B0F0"/>
          <w:sz w:val="22"/>
          <w:szCs w:val="22"/>
          <w:lang w:val="el-GR"/>
        </w:rPr>
        <w:t xml:space="preserve">προϋπολογιζόμενης </w:t>
      </w:r>
      <w:r w:rsidR="00377CA0" w:rsidRPr="00362BFD">
        <w:rPr>
          <w:rFonts w:ascii="Cambria" w:hAnsi="Cambria" w:cs="Cambria"/>
          <w:i/>
          <w:color w:val="00B0F0"/>
          <w:sz w:val="22"/>
          <w:szCs w:val="22"/>
          <w:lang w:val="el-GR"/>
        </w:rPr>
        <w:t>αξίας της σύμβασης, χωρίς Φ.Π.Α.</w:t>
      </w:r>
      <w:r w:rsidR="00362BFD" w:rsidRPr="00362BFD">
        <w:rPr>
          <w:rFonts w:ascii="Cambria" w:hAnsi="Cambria" w:cs="Cambria"/>
          <w:i/>
          <w:color w:val="00B0F0"/>
          <w:sz w:val="22"/>
          <w:szCs w:val="22"/>
          <w:lang w:val="el-GR"/>
        </w:rPr>
        <w:t>]</w:t>
      </w:r>
      <w:r w:rsidR="00377CA0" w:rsidRPr="00AC7254">
        <w:rPr>
          <w:rFonts w:ascii="Cambria" w:hAnsi="Cambria" w:cs="Cambria"/>
          <w:i/>
          <w:color w:val="FF0000"/>
          <w:sz w:val="22"/>
          <w:szCs w:val="22"/>
          <w:lang w:val="el-GR"/>
        </w:rPr>
        <w:t>.</w:t>
      </w:r>
    </w:p>
    <w:p w14:paraId="59497D37" w14:textId="79C6B904" w:rsidR="00377CA0" w:rsidRPr="00AC7254" w:rsidRDefault="00377CA0" w:rsidP="00377CA0">
      <w:pPr>
        <w:pStyle w:val="Standard"/>
        <w:spacing w:after="120" w:line="276" w:lineRule="auto"/>
        <w:jc w:val="both"/>
        <w:rPr>
          <w:rFonts w:ascii="Cambria" w:hAnsi="Cambria" w:cs="Cambria"/>
          <w:i/>
          <w:color w:val="FF0000"/>
          <w:sz w:val="22"/>
          <w:szCs w:val="22"/>
          <w:lang w:val="el-GR"/>
        </w:rPr>
      </w:pPr>
      <w:r w:rsidRPr="00AC7254">
        <w:rPr>
          <w:rFonts w:ascii="Cambria" w:hAnsi="Cambria" w:cs="Cambria"/>
          <w:i/>
          <w:color w:val="FF0000"/>
          <w:sz w:val="22"/>
          <w:szCs w:val="22"/>
          <w:lang w:val="el-GR"/>
        </w:rPr>
        <w:t xml:space="preserve">Η εγγύηση καλής </w:t>
      </w:r>
      <w:r w:rsidR="00362BFD">
        <w:rPr>
          <w:rFonts w:ascii="Cambria" w:hAnsi="Cambria" w:cs="Cambria"/>
          <w:i/>
          <w:color w:val="FF0000"/>
          <w:sz w:val="22"/>
          <w:szCs w:val="22"/>
          <w:lang w:val="el-GR"/>
        </w:rPr>
        <w:t>λειτουργία</w:t>
      </w:r>
      <w:r w:rsidRPr="00AC7254">
        <w:rPr>
          <w:rFonts w:ascii="Cambria" w:hAnsi="Cambria" w:cs="Cambria"/>
          <w:i/>
          <w:color w:val="FF0000"/>
          <w:sz w:val="22"/>
          <w:szCs w:val="22"/>
          <w:lang w:val="el-GR"/>
        </w:rPr>
        <w:t xml:space="preserve">ς </w:t>
      </w:r>
      <w:r w:rsidR="00B1086E">
        <w:rPr>
          <w:rFonts w:ascii="Cambria" w:hAnsi="Cambria" w:cs="Cambria"/>
          <w:i/>
          <w:color w:val="FF0000"/>
          <w:sz w:val="22"/>
          <w:szCs w:val="22"/>
          <w:lang w:val="el-GR"/>
        </w:rPr>
        <w:t>καλύπτει την αποκατάσταση των ελαττωμάτων που ανακύπτουν ή των ζημιών που προκαλούνται από δυσλειτουργία του έργου του τμήματος 1</w:t>
      </w:r>
      <w:r w:rsidRPr="00AC7254">
        <w:rPr>
          <w:rFonts w:ascii="Cambria" w:hAnsi="Cambria" w:cs="Cambria"/>
          <w:i/>
          <w:color w:val="FF0000"/>
          <w:sz w:val="22"/>
          <w:szCs w:val="22"/>
          <w:lang w:val="el-GR"/>
        </w:rPr>
        <w:t>.</w:t>
      </w:r>
      <w:r w:rsidR="003071A9">
        <w:rPr>
          <w:rFonts w:ascii="Cambria" w:hAnsi="Cambria" w:cs="Cambria"/>
          <w:i/>
          <w:color w:val="FF0000"/>
          <w:sz w:val="22"/>
          <w:szCs w:val="22"/>
          <w:lang w:val="el-GR"/>
        </w:rPr>
        <w:t xml:space="preserve"> Η εγγύηση καλής λειτουργίας </w:t>
      </w:r>
      <w:r w:rsidR="00050A5E">
        <w:rPr>
          <w:rFonts w:ascii="Cambria" w:hAnsi="Cambria" w:cs="Cambria"/>
          <w:i/>
          <w:color w:val="FF0000"/>
          <w:sz w:val="22"/>
          <w:szCs w:val="22"/>
          <w:lang w:val="el-GR"/>
        </w:rPr>
        <w:t xml:space="preserve">έχει χρονική διάρκεια δεκαπέντε (15) μηνών και </w:t>
      </w:r>
      <w:r w:rsidR="00B35541">
        <w:rPr>
          <w:rFonts w:ascii="Cambria" w:hAnsi="Cambria" w:cs="Cambria"/>
          <w:i/>
          <w:color w:val="FF0000"/>
          <w:sz w:val="22"/>
          <w:szCs w:val="22"/>
          <w:lang w:val="el-GR"/>
        </w:rPr>
        <w:t>αρχίζει από την βεβαιωμένη περάτωση των εργασιών</w:t>
      </w:r>
      <w:r w:rsidR="003071A9">
        <w:rPr>
          <w:rFonts w:ascii="Cambria" w:hAnsi="Cambria" w:cs="Cambria"/>
          <w:i/>
          <w:color w:val="FF0000"/>
          <w:sz w:val="22"/>
          <w:szCs w:val="22"/>
          <w:lang w:val="el-GR"/>
        </w:rPr>
        <w:t xml:space="preserve"> τμήματος 1</w:t>
      </w:r>
      <w:r w:rsidR="00B35541">
        <w:rPr>
          <w:rFonts w:ascii="Cambria" w:hAnsi="Cambria" w:cs="Cambria"/>
          <w:i/>
          <w:color w:val="FF0000"/>
          <w:sz w:val="22"/>
          <w:szCs w:val="22"/>
          <w:lang w:val="el-GR"/>
        </w:rPr>
        <w:t xml:space="preserve"> αν 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 του τμήματος 1</w:t>
      </w:r>
      <w:r w:rsidR="003071A9">
        <w:rPr>
          <w:rFonts w:ascii="Cambria" w:hAnsi="Cambria" w:cs="Cambria"/>
          <w:i/>
          <w:color w:val="FF0000"/>
          <w:sz w:val="22"/>
          <w:szCs w:val="22"/>
          <w:lang w:val="el-GR"/>
        </w:rPr>
        <w:t>.</w:t>
      </w:r>
    </w:p>
    <w:p w14:paraId="73558FCD" w14:textId="2663B249" w:rsidR="00C91015" w:rsidRPr="00377CA0" w:rsidRDefault="00377CA0" w:rsidP="00377CA0">
      <w:pPr>
        <w:pStyle w:val="Standard"/>
        <w:spacing w:after="120" w:line="276" w:lineRule="auto"/>
        <w:jc w:val="both"/>
        <w:rPr>
          <w:rFonts w:ascii="Cambria" w:hAnsi="Cambria" w:cs="Cambria"/>
          <w:sz w:val="22"/>
          <w:szCs w:val="22"/>
          <w:lang w:val="el-GR"/>
        </w:rPr>
      </w:pPr>
      <w:r w:rsidRPr="00AC7254">
        <w:rPr>
          <w:rFonts w:ascii="Cambria" w:hAnsi="Cambria" w:cs="Cambria"/>
          <w:i/>
          <w:color w:val="FF0000"/>
          <w:sz w:val="22"/>
          <w:szCs w:val="22"/>
          <w:lang w:val="el-GR"/>
        </w:rPr>
        <w:t xml:space="preserve">Η εγγύηση καλής </w:t>
      </w:r>
      <w:r w:rsidR="00B1086E">
        <w:rPr>
          <w:rFonts w:ascii="Cambria" w:hAnsi="Cambria" w:cs="Cambria"/>
          <w:i/>
          <w:color w:val="FF0000"/>
          <w:sz w:val="22"/>
          <w:szCs w:val="22"/>
          <w:lang w:val="el-GR"/>
        </w:rPr>
        <w:t>λειτουργία</w:t>
      </w:r>
      <w:r w:rsidRPr="00AC7254">
        <w:rPr>
          <w:rFonts w:ascii="Cambria" w:hAnsi="Cambria" w:cs="Cambria"/>
          <w:i/>
          <w:color w:val="FF0000"/>
          <w:sz w:val="22"/>
          <w:szCs w:val="22"/>
          <w:lang w:val="el-GR"/>
        </w:rPr>
        <w:t xml:space="preserve">ς καταπίπτει </w:t>
      </w:r>
      <w:r w:rsidR="004C0E77">
        <w:rPr>
          <w:rFonts w:ascii="Cambria" w:hAnsi="Cambria" w:cs="Cambria"/>
          <w:i/>
          <w:color w:val="FF0000"/>
          <w:sz w:val="22"/>
          <w:szCs w:val="22"/>
          <w:lang w:val="el-GR"/>
        </w:rPr>
        <w:t xml:space="preserve">στο σύνολό της </w:t>
      </w:r>
      <w:r w:rsidRPr="00AC7254">
        <w:rPr>
          <w:rFonts w:ascii="Cambria" w:hAnsi="Cambria" w:cs="Cambria"/>
          <w:i/>
          <w:color w:val="FF0000"/>
          <w:sz w:val="22"/>
          <w:szCs w:val="22"/>
          <w:lang w:val="el-GR"/>
        </w:rPr>
        <w:t xml:space="preserve">υπέρ του κυρίου του έργου, με αιτιολογημένη απόφαση του Προϊσταμένου της Διευθύνουσας Υπηρεσίας, </w:t>
      </w:r>
      <w:r w:rsidR="004C0E77">
        <w:rPr>
          <w:rFonts w:ascii="Cambria" w:hAnsi="Cambria" w:cs="Cambria"/>
          <w:i/>
          <w:color w:val="FF0000"/>
          <w:sz w:val="22"/>
          <w:szCs w:val="22"/>
          <w:lang w:val="el-GR"/>
        </w:rPr>
        <w:t>στην περίπτωση άρνησης</w:t>
      </w:r>
      <w:r w:rsidRPr="00AC7254">
        <w:rPr>
          <w:rFonts w:ascii="Cambria" w:hAnsi="Cambria" w:cs="Cambria"/>
          <w:i/>
          <w:color w:val="FF0000"/>
          <w:sz w:val="22"/>
          <w:szCs w:val="22"/>
          <w:lang w:val="el-GR"/>
        </w:rPr>
        <w:t xml:space="preserve"> του αναδόχου</w:t>
      </w:r>
      <w:r w:rsidR="004C0E77" w:rsidRPr="004C0E77">
        <w:rPr>
          <w:rFonts w:ascii="Cambria" w:hAnsi="Cambria" w:cs="Cambria"/>
          <w:i/>
          <w:color w:val="FF0000"/>
          <w:sz w:val="22"/>
          <w:szCs w:val="22"/>
          <w:lang w:val="el-GR"/>
        </w:rPr>
        <w:t xml:space="preserve"> να αποκαταστήσει </w:t>
      </w:r>
      <w:r w:rsidR="00AC503D" w:rsidRPr="00AC503D">
        <w:rPr>
          <w:rFonts w:ascii="Cambria" w:hAnsi="Cambria" w:cs="Cambria"/>
          <w:i/>
          <w:color w:val="FF0000"/>
          <w:sz w:val="22"/>
          <w:szCs w:val="22"/>
          <w:lang w:val="el-GR"/>
        </w:rPr>
        <w:t xml:space="preserve">με ίδιες δαπάνες </w:t>
      </w:r>
      <w:r w:rsidR="004C0E77" w:rsidRPr="004C0E77">
        <w:rPr>
          <w:rFonts w:ascii="Cambria" w:hAnsi="Cambria" w:cs="Cambria"/>
          <w:i/>
          <w:color w:val="FF0000"/>
          <w:sz w:val="22"/>
          <w:szCs w:val="22"/>
          <w:lang w:val="el-GR"/>
        </w:rPr>
        <w:t>τα ελαττώματα που ανακύπτουν ή τ</w:t>
      </w:r>
      <w:r w:rsidR="004C0E77">
        <w:rPr>
          <w:rFonts w:ascii="Cambria" w:hAnsi="Cambria" w:cs="Cambria"/>
          <w:i/>
          <w:color w:val="FF0000"/>
          <w:sz w:val="22"/>
          <w:szCs w:val="22"/>
          <w:lang w:val="el-GR"/>
        </w:rPr>
        <w:t>ις</w:t>
      </w:r>
      <w:r w:rsidR="004C0E77" w:rsidRPr="004C0E77">
        <w:rPr>
          <w:rFonts w:ascii="Cambria" w:hAnsi="Cambria" w:cs="Cambria"/>
          <w:i/>
          <w:color w:val="FF0000"/>
          <w:sz w:val="22"/>
          <w:szCs w:val="22"/>
          <w:lang w:val="el-GR"/>
        </w:rPr>
        <w:t xml:space="preserve"> ζημι</w:t>
      </w:r>
      <w:r w:rsidR="004C0E77">
        <w:rPr>
          <w:rFonts w:ascii="Cambria" w:hAnsi="Cambria" w:cs="Cambria"/>
          <w:i/>
          <w:color w:val="FF0000"/>
          <w:sz w:val="22"/>
          <w:szCs w:val="22"/>
          <w:lang w:val="el-GR"/>
        </w:rPr>
        <w:t>ές</w:t>
      </w:r>
      <w:r w:rsidR="004C0E77" w:rsidRPr="004C0E77">
        <w:rPr>
          <w:rFonts w:ascii="Cambria" w:hAnsi="Cambria" w:cs="Cambria"/>
          <w:i/>
          <w:color w:val="FF0000"/>
          <w:sz w:val="22"/>
          <w:szCs w:val="22"/>
          <w:lang w:val="el-GR"/>
        </w:rPr>
        <w:t xml:space="preserve"> που προκαλούνται από δυσλειτουργία του έργου του τμήματος 1</w:t>
      </w:r>
      <w:r w:rsidR="00AC503D" w:rsidRPr="0013624A">
        <w:rPr>
          <w:lang w:val="el-GR"/>
        </w:rPr>
        <w:t xml:space="preserve"> </w:t>
      </w:r>
      <w:r w:rsidR="00AC503D" w:rsidRPr="00AC503D">
        <w:rPr>
          <w:rFonts w:ascii="Cambria" w:hAnsi="Cambria" w:cs="Cambria"/>
          <w:i/>
          <w:color w:val="FF0000"/>
          <w:sz w:val="22"/>
          <w:szCs w:val="22"/>
          <w:lang w:val="el-GR"/>
        </w:rPr>
        <w:t>σύμφωνα με τους όρους της σύμβασης, όπως αυτή ειδικότερα ορίζει</w:t>
      </w:r>
      <w:r w:rsidRPr="00AC7254">
        <w:rPr>
          <w:rFonts w:ascii="Cambria" w:hAnsi="Cambria" w:cs="Cambria"/>
          <w:i/>
          <w:color w:val="FF0000"/>
          <w:sz w:val="22"/>
          <w:szCs w:val="22"/>
          <w:lang w:val="el-GR"/>
        </w:rPr>
        <w:t>. Η ένσταση του αναδόχου κατά της αποφάσεως δεν αναστέλλει την ε</w:t>
      </w:r>
      <w:r w:rsidR="00993EF6">
        <w:rPr>
          <w:rFonts w:ascii="Cambria" w:hAnsi="Cambria" w:cs="Cambria"/>
          <w:i/>
          <w:color w:val="FF0000"/>
          <w:sz w:val="22"/>
          <w:szCs w:val="22"/>
          <w:lang w:val="el-GR"/>
        </w:rPr>
        <w:t xml:space="preserve">ίσπραξη του ποσού της </w:t>
      </w:r>
      <w:r w:rsidR="00993EF6" w:rsidRPr="003071A9">
        <w:rPr>
          <w:rFonts w:ascii="Cambria" w:hAnsi="Cambria" w:cs="Cambria"/>
          <w:i/>
          <w:color w:val="FF0000"/>
          <w:sz w:val="22"/>
          <w:szCs w:val="22"/>
          <w:lang w:val="el-GR"/>
        </w:rPr>
        <w:t>εγγυήσεως</w:t>
      </w:r>
      <w:r w:rsidR="00C91015" w:rsidRPr="003071A9">
        <w:rPr>
          <w:rFonts w:ascii="Cambria" w:hAnsi="Cambria" w:cs="Cambria"/>
          <w:sz w:val="22"/>
          <w:szCs w:val="22"/>
          <w:lang w:val="el-GR"/>
        </w:rPr>
        <w:t>.</w:t>
      </w:r>
      <w:r w:rsidR="00C91015" w:rsidRPr="003071A9">
        <w:rPr>
          <w:rStyle w:val="a6"/>
          <w:rFonts w:ascii="Cambria" w:hAnsi="Cambria" w:cs="Cambria"/>
          <w:sz w:val="22"/>
          <w:szCs w:val="22"/>
        </w:rPr>
        <w:endnoteReference w:id="67"/>
      </w:r>
    </w:p>
    <w:p w14:paraId="347AB019" w14:textId="77777777" w:rsidR="00377CA0" w:rsidRDefault="00377CA0" w:rsidP="00377CA0">
      <w:pPr>
        <w:pStyle w:val="Standard"/>
        <w:spacing w:after="120" w:line="276" w:lineRule="auto"/>
        <w:jc w:val="both"/>
        <w:rPr>
          <w:rFonts w:ascii="Cambria" w:hAnsi="Cambria" w:cs="Cambria"/>
          <w:b/>
          <w:iCs/>
          <w:spacing w:val="5"/>
          <w:sz w:val="22"/>
          <w:szCs w:val="22"/>
          <w:lang w:val="el-GR"/>
        </w:rPr>
      </w:pPr>
      <w:r>
        <w:rPr>
          <w:rStyle w:val="11"/>
          <w:rFonts w:ascii="Cambria" w:hAnsi="Cambria" w:cs="Cambria"/>
          <w:iCs/>
          <w:spacing w:val="5"/>
          <w:sz w:val="22"/>
          <w:szCs w:val="22"/>
          <w:lang w:val="el-GR"/>
        </w:rPr>
        <w:t xml:space="preserve">Οι εγγυητικές επιστολές καλής εκτέλεσης </w:t>
      </w:r>
      <w:r w:rsidR="004C0E77" w:rsidRPr="004C0E77">
        <w:rPr>
          <w:rStyle w:val="11"/>
          <w:rFonts w:ascii="Cambria" w:hAnsi="Cambria" w:cs="Cambria"/>
          <w:iCs/>
          <w:color w:val="FF0000"/>
          <w:spacing w:val="5"/>
          <w:sz w:val="22"/>
          <w:szCs w:val="22"/>
          <w:lang w:val="el-GR"/>
        </w:rPr>
        <w:t>και καλής λειτουργίας</w:t>
      </w:r>
      <w:r w:rsidR="004C0E77">
        <w:rPr>
          <w:rStyle w:val="11"/>
          <w:rFonts w:ascii="Cambria" w:hAnsi="Cambria" w:cs="Cambria"/>
          <w:iCs/>
          <w:spacing w:val="5"/>
          <w:sz w:val="22"/>
          <w:szCs w:val="22"/>
          <w:lang w:val="el-GR"/>
        </w:rPr>
        <w:t xml:space="preserve"> </w:t>
      </w:r>
      <w:r>
        <w:rPr>
          <w:rStyle w:val="11"/>
          <w:rFonts w:ascii="Cambria" w:hAnsi="Cambria" w:cs="Cambria"/>
          <w:iCs/>
          <w:spacing w:val="5"/>
          <w:sz w:val="22"/>
          <w:szCs w:val="22"/>
          <w:lang w:val="el-GR"/>
        </w:rPr>
        <w:t>περιλαμβάνουν κατ’ ελάχιστον τα αναφερόμενα στην παράγραφο 15.2 της παρούσας και επιπρόσθετα, τον αριθμό και τον τίτλο της σχετικής σύμβασης .</w:t>
      </w:r>
    </w:p>
    <w:p w14:paraId="61C2760A"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szCs w:val="22"/>
          <w:lang w:val="el-GR" w:bidi="ar-SA"/>
        </w:rPr>
      </w:pPr>
      <w:bookmarkStart w:id="43" w:name="_Toc11061402"/>
      <w:bookmarkStart w:id="44" w:name="_Toc11061587"/>
      <w:r w:rsidRPr="00E47D21">
        <w:rPr>
          <w:rFonts w:ascii="Calibri" w:eastAsia="Times New Roman" w:hAnsi="Calibri"/>
          <w:color w:val="002060"/>
          <w:kern w:val="0"/>
          <w:lang w:val="el-GR" w:bidi="ar-SA"/>
        </w:rPr>
        <w:lastRenderedPageBreak/>
        <w:t>Άρθρο 17Α: Έκδοση εγγυητικών</w:t>
      </w:r>
      <w:bookmarkEnd w:id="43"/>
      <w:bookmarkEnd w:id="44"/>
    </w:p>
    <w:p w14:paraId="7C3737FE" w14:textId="77777777" w:rsidR="00C91015" w:rsidRDefault="00C91015">
      <w:pPr>
        <w:pStyle w:val="Standard"/>
        <w:rPr>
          <w:rFonts w:ascii="Cambria" w:hAnsi="Cambria" w:cs="Cambria"/>
          <w:sz w:val="22"/>
          <w:szCs w:val="22"/>
        </w:rPr>
      </w:pPr>
    </w:p>
    <w:p w14:paraId="6D6C0DB9" w14:textId="77777777" w:rsidR="00C91015" w:rsidRDefault="00C91015">
      <w:pPr>
        <w:pStyle w:val="para-2"/>
        <w:tabs>
          <w:tab w:val="left" w:pos="426"/>
          <w:tab w:val="left" w:pos="2722"/>
          <w:tab w:val="left" w:pos="3289"/>
        </w:tabs>
        <w:ind w:left="0" w:firstLine="0"/>
        <w:rPr>
          <w:rFonts w:ascii="Cambria" w:hAnsi="Cambria" w:cs="Cambria"/>
          <w:szCs w:val="22"/>
          <w:lang w:val="el-GR"/>
        </w:rPr>
      </w:pPr>
      <w:r>
        <w:rPr>
          <w:rFonts w:ascii="Cambria" w:hAnsi="Cambria" w:cs="Cambria"/>
          <w:b/>
          <w:szCs w:val="22"/>
          <w:lang w:val="el-GR"/>
        </w:rPr>
        <w:t>17.Α.1</w:t>
      </w:r>
      <w:r>
        <w:rPr>
          <w:rStyle w:val="11"/>
          <w:rFonts w:ascii="Cambria" w:hAnsi="Cambria" w:cs="Cambria"/>
          <w:iCs/>
          <w:szCs w:val="22"/>
          <w:lang w:val="el-GR"/>
        </w:rPr>
        <w:t xml:space="preserve">. Οι εγγυητικές επιστολές των άρθρων 15, 16 και 17 εκδίδονται από </w:t>
      </w:r>
      <w:r w:rsidRPr="00276CC4">
        <w:rPr>
          <w:rStyle w:val="11"/>
          <w:rFonts w:ascii="Cambria" w:hAnsi="Cambria" w:cs="Cambria"/>
          <w:iCs/>
          <w:szCs w:val="22"/>
          <w:lang w:val="el-GR"/>
        </w:rPr>
        <w:t xml:space="preserve">πιστωτικά </w:t>
      </w:r>
      <w:r w:rsidR="007B1C82" w:rsidRPr="00276CC4">
        <w:rPr>
          <w:rStyle w:val="11"/>
          <w:rFonts w:ascii="Cambria" w:hAnsi="Cambria" w:cs="Cambria"/>
          <w:iCs/>
          <w:szCs w:val="22"/>
          <w:lang w:val="el-GR"/>
        </w:rPr>
        <w:t xml:space="preserve">ή χρηματοδοτικά ιδρύματα ή ασφαλιστικές επιχειρήσεις κατά την έννοια των περιπτώσεων β΄ και γ΄ της παρ. 1 του άρθρου 14 του ν. 4364/ 2016 (Α΄13), </w:t>
      </w:r>
      <w:r w:rsidRPr="00276CC4">
        <w:rPr>
          <w:rStyle w:val="11"/>
          <w:rFonts w:ascii="Cambria" w:hAnsi="Cambria" w:cs="Cambria"/>
          <w:iCs/>
          <w:szCs w:val="22"/>
          <w:lang w:val="el-GR"/>
        </w:rPr>
        <w:t>που λειτουργούν νόμιμα στα κράτη- μέλη</w:t>
      </w:r>
      <w:r>
        <w:rPr>
          <w:rStyle w:val="11"/>
          <w:rFonts w:ascii="Cambria" w:hAnsi="Cambria" w:cs="Cambria"/>
          <w:iCs/>
          <w:szCs w:val="22"/>
          <w:lang w:val="el-GR"/>
        </w:rPr>
        <w:t xml:space="preserve">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w:t>
      </w:r>
      <w:r>
        <w:rPr>
          <w:rStyle w:val="aa"/>
          <w:rFonts w:ascii="Times New Roman" w:hAnsi="Times New Roman" w:cs="Times New Roman"/>
          <w:spacing w:val="0"/>
          <w:sz w:val="24"/>
          <w:lang w:bidi="ar-SA"/>
        </w:rPr>
        <w:endnoteReference w:id="68"/>
      </w:r>
      <w:r w:rsidRPr="00302026">
        <w:rPr>
          <w:rFonts w:ascii="Times New Roman" w:hAnsi="Times New Roman" w:cs="Times New Roman"/>
          <w:spacing w:val="0"/>
          <w:sz w:val="24"/>
          <w:vertAlign w:val="superscript"/>
          <w:lang w:val="el-GR" w:bidi="ar-SA"/>
        </w:rPr>
        <w:t xml:space="preserve"> </w:t>
      </w:r>
      <w:r>
        <w:rPr>
          <w:rStyle w:val="11"/>
          <w:rFonts w:ascii="Cambria" w:hAnsi="Cambria" w:cs="Cambria"/>
          <w:iCs/>
          <w:szCs w:val="22"/>
          <w:lang w:val="el-GR"/>
        </w:rPr>
        <w:t>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57552F" w14:textId="77777777" w:rsidR="00C91015" w:rsidRDefault="00C91015">
      <w:pPr>
        <w:pStyle w:val="para-2"/>
        <w:tabs>
          <w:tab w:val="left" w:pos="0"/>
          <w:tab w:val="left" w:pos="426"/>
          <w:tab w:val="left" w:pos="2722"/>
          <w:tab w:val="left" w:pos="3289"/>
        </w:tabs>
        <w:ind w:left="0" w:firstLine="0"/>
        <w:rPr>
          <w:rFonts w:ascii="Cambria" w:hAnsi="Cambria" w:cs="Cambria"/>
          <w:szCs w:val="22"/>
          <w:lang w:val="el-GR"/>
        </w:rPr>
      </w:pPr>
    </w:p>
    <w:p w14:paraId="626BEA54" w14:textId="77777777" w:rsidR="00C91015" w:rsidRDefault="00C91015">
      <w:pPr>
        <w:pStyle w:val="para-2"/>
        <w:tabs>
          <w:tab w:val="left" w:pos="426"/>
          <w:tab w:val="left" w:pos="2722"/>
          <w:tab w:val="left" w:pos="3289"/>
        </w:tabs>
        <w:ind w:left="0" w:firstLine="0"/>
        <w:rPr>
          <w:rFonts w:ascii="Cambria" w:hAnsi="Cambria" w:cs="Cambria"/>
          <w:szCs w:val="22"/>
          <w:lang w:val="el-GR"/>
        </w:rPr>
      </w:pPr>
      <w:r>
        <w:rPr>
          <w:rFonts w:ascii="Cambria" w:hAnsi="Cambria" w:cs="Cambria"/>
          <w:b/>
          <w:szCs w:val="22"/>
          <w:lang w:val="el-GR"/>
        </w:rPr>
        <w:t>17.Α.2</w:t>
      </w:r>
      <w:r>
        <w:rPr>
          <w:rStyle w:val="11"/>
          <w:rFonts w:ascii="Cambria" w:hAnsi="Cambria" w:cs="Cambria"/>
          <w:iCs/>
          <w:szCs w:val="22"/>
          <w:lang w:val="el-GR"/>
        </w:rPr>
        <w:t xml:space="preserve"> Οι εγγυητικές επιστολές εκδίδονται κατ’ επιλογή του οικονομικού φορέα/αναδόχου από </w:t>
      </w:r>
      <w:r>
        <w:rPr>
          <w:rStyle w:val="11"/>
          <w:rFonts w:ascii="Cambria" w:hAnsi="Cambria" w:cs="Cambria"/>
          <w:iCs/>
          <w:szCs w:val="22"/>
          <w:u w:val="single"/>
          <w:lang w:val="el-GR"/>
        </w:rPr>
        <w:t>ένα ή περισσότερους εκδότες της παραπάνω παραγράφου,</w:t>
      </w:r>
      <w:r>
        <w:rPr>
          <w:rStyle w:val="11"/>
          <w:rFonts w:ascii="Cambria" w:hAnsi="Cambria" w:cs="Cambria"/>
          <w:iCs/>
          <w:szCs w:val="22"/>
          <w:lang w:val="el-GR"/>
        </w:rPr>
        <w:t xml:space="preserve"> ανεξαρτήτως του ύψους των.</w:t>
      </w:r>
      <w:r>
        <w:rPr>
          <w:rStyle w:val="11"/>
          <w:rFonts w:ascii="Cambria" w:hAnsi="Cambria" w:cs="Cambria"/>
          <w:i/>
          <w:iCs/>
          <w:szCs w:val="22"/>
          <w:lang w:val="el-GR"/>
        </w:rPr>
        <w:t xml:space="preserve"> </w:t>
      </w:r>
      <w:r>
        <w:rPr>
          <w:rFonts w:ascii="Cambria" w:hAnsi="Cambria" w:cs="Cambria"/>
          <w:szCs w:val="22"/>
          <w:lang w:val="el-GR"/>
        </w:rPr>
        <w:t xml:space="preserve"> </w:t>
      </w:r>
    </w:p>
    <w:p w14:paraId="610974D3" w14:textId="77777777" w:rsidR="00C91015" w:rsidRDefault="00C91015">
      <w:pPr>
        <w:pStyle w:val="para-2"/>
        <w:tabs>
          <w:tab w:val="left" w:pos="426"/>
          <w:tab w:val="left" w:pos="2722"/>
          <w:tab w:val="left" w:pos="3289"/>
        </w:tabs>
        <w:ind w:left="0" w:firstLine="0"/>
        <w:rPr>
          <w:rFonts w:ascii="Cambria" w:hAnsi="Cambria" w:cs="Cambria"/>
          <w:szCs w:val="22"/>
          <w:lang w:val="el-GR"/>
        </w:rPr>
      </w:pPr>
    </w:p>
    <w:p w14:paraId="42D3BA76" w14:textId="77777777" w:rsidR="00C91015" w:rsidRDefault="00C91015">
      <w:pPr>
        <w:tabs>
          <w:tab w:val="left" w:pos="-851"/>
        </w:tabs>
        <w:rPr>
          <w:rFonts w:ascii="Cambria" w:hAnsi="Cambria" w:cs="Cambria"/>
          <w:sz w:val="22"/>
          <w:szCs w:val="22"/>
          <w:lang w:val="el-GR"/>
        </w:rPr>
      </w:pPr>
      <w:r>
        <w:rPr>
          <w:rFonts w:ascii="Cambria" w:hAnsi="Cambria" w:cs="Cambria"/>
          <w:color w:val="000000"/>
          <w:sz w:val="22"/>
          <w:szCs w:val="22"/>
          <w:lang w:val="el-GR"/>
        </w:rPr>
        <w:t>Εάν η εγγύηση εκδοθεί από αλλοδαπό πιστωτικό ίδρυμα μπορεί να συνταχθεί σε μία από τις επίσημες γλώσσες της Ευρωπαϊκής Ένωσης, αλλά θα συνοδεύεται απαραίτητα από μετάφραση στην ελληνική γλώσσα, σύμφωνα και με τα ειδικότερα οριζόμενα στο άρθρο 6.3. της παρούσας.</w:t>
      </w:r>
    </w:p>
    <w:p w14:paraId="4FA52BB7" w14:textId="77777777" w:rsidR="00C91015" w:rsidRDefault="00C91015">
      <w:pPr>
        <w:tabs>
          <w:tab w:val="left" w:pos="-851"/>
        </w:tabs>
        <w:rPr>
          <w:rFonts w:ascii="Cambria" w:hAnsi="Cambria" w:cs="Cambria"/>
          <w:sz w:val="22"/>
          <w:szCs w:val="22"/>
          <w:lang w:val="el-GR"/>
        </w:rPr>
      </w:pPr>
    </w:p>
    <w:p w14:paraId="0E8AE612" w14:textId="77777777" w:rsidR="00C91015" w:rsidRDefault="003F6E3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both"/>
        <w:rPr>
          <w:rFonts w:ascii="Cambria" w:hAnsi="Cambria" w:cs="Cambria"/>
          <w:b/>
          <w:szCs w:val="22"/>
        </w:rPr>
      </w:pPr>
      <w:r w:rsidRPr="003F6E3A">
        <w:rPr>
          <w:rFonts w:ascii="Cambria" w:hAnsi="Cambria" w:cs="Cambria"/>
          <w:color w:val="FF0000"/>
          <w:sz w:val="22"/>
          <w:szCs w:val="22"/>
          <w:lang w:eastAsia="el-GR"/>
        </w:rPr>
        <w:t>Ο</w:t>
      </w:r>
      <w:r w:rsidR="00C91015" w:rsidRPr="003F6E3A">
        <w:rPr>
          <w:rFonts w:ascii="Cambria" w:hAnsi="Cambria" w:cs="Cambria"/>
          <w:color w:val="FF0000"/>
          <w:sz w:val="22"/>
          <w:szCs w:val="22"/>
          <w:lang w:eastAsia="el-GR"/>
        </w:rPr>
        <w:t xml:space="preserve"> </w:t>
      </w:r>
      <w:r w:rsidRPr="003F6E3A">
        <w:rPr>
          <w:rFonts w:ascii="Cambria" w:hAnsi="Cambria" w:cs="Cambria"/>
          <w:color w:val="FF0000"/>
          <w:sz w:val="22"/>
          <w:szCs w:val="22"/>
          <w:lang w:eastAsia="el-GR"/>
        </w:rPr>
        <w:t>αναθέτων φορέας</w:t>
      </w:r>
      <w:r w:rsidR="00C91015">
        <w:rPr>
          <w:rFonts w:ascii="Cambria" w:hAnsi="Cambria" w:cs="Cambria"/>
          <w:sz w:val="22"/>
          <w:szCs w:val="22"/>
          <w:lang w:eastAsia="el-GR"/>
        </w:rPr>
        <w:t xml:space="preserve"> επικοινωνεί με τους φορείς που φέρονται να έχουν εκδώσει τις εγγυητικές επιστολές, προκειμένου να διαπιστώσει την εγκυρότητά τους</w:t>
      </w:r>
      <w:r w:rsidR="00C91015">
        <w:rPr>
          <w:rStyle w:val="WW-0"/>
          <w:rFonts w:ascii="Cambria" w:hAnsi="Cambria" w:cs="Cambria"/>
          <w:sz w:val="22"/>
          <w:szCs w:val="22"/>
          <w:lang w:eastAsia="el-GR"/>
        </w:rPr>
        <w:endnoteReference w:id="69"/>
      </w:r>
      <w:r w:rsidR="00C91015">
        <w:rPr>
          <w:rFonts w:ascii="Cambria" w:hAnsi="Cambria" w:cs="Cambria"/>
          <w:sz w:val="22"/>
          <w:szCs w:val="22"/>
          <w:lang w:eastAsia="el-GR"/>
        </w:rPr>
        <w:t xml:space="preserve">. </w:t>
      </w:r>
    </w:p>
    <w:p w14:paraId="01A90B2C" w14:textId="77777777" w:rsidR="00C91015" w:rsidRDefault="00C91015">
      <w:pPr>
        <w:pStyle w:val="para-2"/>
        <w:tabs>
          <w:tab w:val="left" w:pos="426"/>
          <w:tab w:val="left" w:pos="2722"/>
          <w:tab w:val="left" w:pos="3289"/>
        </w:tabs>
        <w:ind w:left="0" w:firstLine="0"/>
        <w:rPr>
          <w:rFonts w:ascii="Cambria" w:hAnsi="Cambria" w:cs="Cambria"/>
          <w:b/>
          <w:szCs w:val="22"/>
          <w:lang w:val="el-GR"/>
        </w:rPr>
      </w:pPr>
    </w:p>
    <w:p w14:paraId="1D9CE83C"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45" w:name="_Toc11061403"/>
      <w:bookmarkStart w:id="46" w:name="_Toc11061588"/>
      <w:r w:rsidRPr="00E47D21">
        <w:rPr>
          <w:rFonts w:ascii="Calibri" w:eastAsia="Times New Roman" w:hAnsi="Calibri"/>
          <w:color w:val="002060"/>
          <w:kern w:val="0"/>
          <w:lang w:val="el-GR" w:bidi="ar-SA"/>
        </w:rPr>
        <w:t>Άρθρο 18: Ημερομηνία και ώρα λήξης της προθεσμίας υποβολής των προσφορών - αποσφράγισης</w:t>
      </w:r>
      <w:bookmarkEnd w:id="45"/>
      <w:bookmarkEnd w:id="46"/>
    </w:p>
    <w:p w14:paraId="2785F9CD" w14:textId="77777777" w:rsidR="00C91015" w:rsidRDefault="00C91015">
      <w:pPr>
        <w:pStyle w:val="Standard"/>
        <w:jc w:val="both"/>
        <w:rPr>
          <w:rFonts w:ascii="Cambria" w:hAnsi="Cambria" w:cs="Cambria"/>
          <w:sz w:val="22"/>
          <w:szCs w:val="22"/>
          <w:lang w:val="el-GR"/>
        </w:rPr>
      </w:pPr>
    </w:p>
    <w:p w14:paraId="59CCE332" w14:textId="77777777" w:rsidR="00C91015" w:rsidRDefault="00C91015">
      <w:pPr>
        <w:pStyle w:val="para-1"/>
        <w:tabs>
          <w:tab w:val="left" w:pos="1588"/>
          <w:tab w:val="left" w:pos="2155"/>
          <w:tab w:val="left" w:pos="2722"/>
          <w:tab w:val="left" w:pos="3289"/>
        </w:tabs>
        <w:spacing w:after="120"/>
        <w:ind w:left="0" w:firstLine="0"/>
        <w:rPr>
          <w:rFonts w:ascii="Cambria" w:hAnsi="Cambria" w:cs="Cambria"/>
          <w:szCs w:val="22"/>
          <w:lang w:val="el-GR"/>
        </w:rPr>
      </w:pPr>
      <w:r>
        <w:rPr>
          <w:rFonts w:ascii="Cambria" w:hAnsi="Cambria" w:cs="Cambria"/>
          <w:b/>
          <w:bCs/>
          <w:szCs w:val="22"/>
          <w:lang w:val="el-GR"/>
        </w:rPr>
        <w:t xml:space="preserve">Ως ημερομηνία και ώρα λήξης της προθεσμίας υποβολής </w:t>
      </w:r>
      <w:r>
        <w:rPr>
          <w:rFonts w:ascii="Cambria" w:hAnsi="Cambria" w:cs="Cambria"/>
          <w:szCs w:val="22"/>
          <w:lang w:val="el-GR"/>
        </w:rPr>
        <w:t>των προσφορών</w:t>
      </w:r>
      <w:r>
        <w:rPr>
          <w:rStyle w:val="a6"/>
          <w:rFonts w:ascii="Cambria" w:hAnsi="Cambria" w:cs="Cambria"/>
          <w:szCs w:val="22"/>
        </w:rPr>
        <w:endnoteReference w:id="70"/>
      </w:r>
      <w:r>
        <w:rPr>
          <w:rFonts w:ascii="Cambria" w:hAnsi="Cambria" w:cs="Cambria"/>
          <w:szCs w:val="22"/>
          <w:lang w:val="el-GR"/>
        </w:rPr>
        <w:t xml:space="preserve"> ορίζεται η ……………</w:t>
      </w:r>
      <w:r>
        <w:rPr>
          <w:rFonts w:ascii="Cambria" w:hAnsi="Cambria" w:cs="Cambria"/>
          <w:b/>
          <w:szCs w:val="22"/>
          <w:lang w:val="el-GR"/>
        </w:rPr>
        <w:t>,</w:t>
      </w:r>
      <w:r>
        <w:rPr>
          <w:rFonts w:ascii="Cambria" w:hAnsi="Cambria" w:cs="Cambria"/>
          <w:szCs w:val="22"/>
          <w:lang w:val="el-GR"/>
        </w:rPr>
        <w:t xml:space="preserve"> </w:t>
      </w:r>
      <w:r>
        <w:rPr>
          <w:rFonts w:ascii="Cambria" w:hAnsi="Cambria" w:cs="Cambria"/>
          <w:b/>
          <w:szCs w:val="22"/>
          <w:lang w:val="el-GR"/>
        </w:rPr>
        <w:t>ημέρα</w:t>
      </w:r>
      <w:r>
        <w:rPr>
          <w:rFonts w:ascii="Cambria" w:hAnsi="Cambria" w:cs="Cambria"/>
          <w:szCs w:val="22"/>
          <w:lang w:val="el-GR"/>
        </w:rPr>
        <w:t xml:space="preserve"> ............ </w:t>
      </w:r>
      <w:r>
        <w:rPr>
          <w:rFonts w:ascii="Cambria" w:hAnsi="Cambria" w:cs="Cambria"/>
          <w:b/>
          <w:bCs/>
          <w:szCs w:val="22"/>
          <w:lang w:val="el-GR"/>
        </w:rPr>
        <w:t>και ώρα .................</w:t>
      </w:r>
    </w:p>
    <w:p w14:paraId="2434D812" w14:textId="77777777" w:rsidR="00C91015" w:rsidRDefault="00C91015">
      <w:pPr>
        <w:pStyle w:val="para-1"/>
        <w:tabs>
          <w:tab w:val="left" w:pos="1588"/>
          <w:tab w:val="left" w:pos="2155"/>
          <w:tab w:val="left" w:pos="2722"/>
          <w:tab w:val="left" w:pos="3289"/>
        </w:tabs>
        <w:spacing w:after="120"/>
        <w:ind w:left="0" w:firstLine="0"/>
        <w:rPr>
          <w:rFonts w:ascii="Cambria" w:hAnsi="Cambria" w:cs="Cambria"/>
          <w:szCs w:val="22"/>
          <w:lang w:val="el-GR"/>
        </w:rPr>
      </w:pPr>
    </w:p>
    <w:p w14:paraId="1A51FB64" w14:textId="77777777" w:rsidR="00C91015" w:rsidRDefault="00C91015">
      <w:pPr>
        <w:pStyle w:val="para-1"/>
        <w:tabs>
          <w:tab w:val="left" w:pos="1588"/>
          <w:tab w:val="left" w:pos="2155"/>
          <w:tab w:val="left" w:pos="2722"/>
          <w:tab w:val="left" w:pos="3289"/>
        </w:tabs>
        <w:spacing w:after="120"/>
        <w:ind w:left="0" w:firstLine="0"/>
        <w:rPr>
          <w:rFonts w:ascii="Cambria" w:hAnsi="Cambria" w:cs="Cambria"/>
          <w:szCs w:val="22"/>
          <w:lang w:val="el-GR"/>
        </w:rPr>
      </w:pPr>
      <w:r>
        <w:rPr>
          <w:rFonts w:ascii="Cambria" w:hAnsi="Cambria" w:cs="Cambria"/>
          <w:b/>
          <w:szCs w:val="22"/>
          <w:lang w:val="el-GR"/>
        </w:rPr>
        <w:t xml:space="preserve">Ως ημερομηνία και ώρα ηλεκτρονικής αποσφράγισης των προσφορών </w:t>
      </w:r>
      <w:r>
        <w:rPr>
          <w:rFonts w:ascii="Cambria" w:hAnsi="Cambria" w:cs="Cambria"/>
          <w:szCs w:val="22"/>
          <w:lang w:val="el-GR"/>
        </w:rPr>
        <w:t>ορίζεται η.................................,</w:t>
      </w:r>
      <w:r>
        <w:rPr>
          <w:rFonts w:ascii="Cambria" w:hAnsi="Cambria" w:cs="Cambria"/>
          <w:b/>
          <w:szCs w:val="22"/>
          <w:lang w:val="el-GR"/>
        </w:rPr>
        <w:t xml:space="preserve"> ημέρα........... και ώρα ............</w:t>
      </w:r>
      <w:r>
        <w:rPr>
          <w:rStyle w:val="WW-0"/>
          <w:rFonts w:ascii="Cambria" w:hAnsi="Cambria" w:cs="Cambria"/>
          <w:b/>
          <w:szCs w:val="22"/>
          <w:lang w:val="el-GR"/>
        </w:rPr>
        <w:endnoteReference w:id="71"/>
      </w:r>
    </w:p>
    <w:p w14:paraId="5625DE6E" w14:textId="77777777" w:rsidR="00C91015" w:rsidRDefault="00C910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ascii="Cambria" w:hAnsi="Cambria" w:cs="Cambria"/>
          <w:spacing w:val="5"/>
          <w:sz w:val="22"/>
          <w:szCs w:val="22"/>
          <w:lang w:val="el-GR"/>
        </w:rPr>
      </w:pPr>
    </w:p>
    <w:p w14:paraId="05D2F729" w14:textId="77777777" w:rsidR="00C91015" w:rsidRDefault="00C910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ascii="Cambria" w:hAnsi="Cambria" w:cs="Cambria"/>
          <w:spacing w:val="5"/>
          <w:sz w:val="22"/>
          <w:szCs w:val="22"/>
          <w:lang w:val="el-GR"/>
        </w:rPr>
      </w:pPr>
      <w:r>
        <w:rPr>
          <w:rFonts w:ascii="Cambria" w:hAnsi="Cambria" w:cs="Cambria"/>
          <w:spacing w:val="5"/>
          <w:sz w:val="22"/>
          <w:szCs w:val="22"/>
          <w:lang w:val="el-GR"/>
        </w:rPr>
        <w:t xml:space="preserve">Αν, για λόγους ανωτέρας βίας ή για τεχνικούς λόγους,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Pr>
          <w:rFonts w:ascii="Cambria" w:hAnsi="Cambria" w:cs="Cambria"/>
          <w:spacing w:val="5"/>
          <w:sz w:val="22"/>
          <w:szCs w:val="22"/>
          <w:lang w:val="el-GR"/>
        </w:rPr>
        <w:t xml:space="preserve">. Η απόφαση αυτή κοινοποιείται στους προσφέροντες, μέσω της λειτουργικότητας “Επικοινωνία”, πέντε (5) τουλάχιστον εργάσιμες ημέρες πριν τη νέα ημερομηνία και αναρτάται στην ΕΕΕΕ, στο ΚΗΜΔΗΣ και στην ιστοσελίδα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Pr>
          <w:rFonts w:ascii="Cambria" w:hAnsi="Cambria" w:cs="Cambria"/>
          <w:spacing w:val="5"/>
          <w:sz w:val="22"/>
          <w:szCs w:val="22"/>
          <w:lang w:val="el-GR"/>
        </w:rPr>
        <w:t xml:space="preserve">, εφόσον διαθέτει, καθώς και στον ειδικό, δημόσια προσβάσιμο, χώρο “ηλεκτρονικοί διαγωνισμοί” της πύλης </w:t>
      </w:r>
      <w:hyperlink r:id="rId10" w:history="1">
        <w:r>
          <w:rPr>
            <w:rStyle w:val="-"/>
            <w:rFonts w:ascii="Cambria" w:hAnsi="Cambria" w:cs="Cambria"/>
            <w:spacing w:val="5"/>
            <w:sz w:val="22"/>
            <w:szCs w:val="22"/>
            <w:lang w:val="el-GR"/>
          </w:rPr>
          <w:t>www.promitheus.gov.gr</w:t>
        </w:r>
      </w:hyperlink>
      <w:r>
        <w:rPr>
          <w:rFonts w:ascii="Cambria" w:hAnsi="Cambria" w:cs="Cambria"/>
          <w:spacing w:val="5"/>
          <w:sz w:val="22"/>
          <w:szCs w:val="22"/>
          <w:lang w:val="el-GR"/>
        </w:rPr>
        <w:t xml:space="preserve">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w:t>
      </w:r>
    </w:p>
    <w:p w14:paraId="0960812B" w14:textId="77777777" w:rsidR="00C91015" w:rsidRDefault="00C91015">
      <w:pPr>
        <w:pStyle w:val="1"/>
        <w:jc w:val="both"/>
        <w:rPr>
          <w:rFonts w:ascii="Cambria" w:hAnsi="Cambria" w:cs="Cambria"/>
          <w:spacing w:val="5"/>
          <w:sz w:val="22"/>
          <w:szCs w:val="22"/>
          <w:lang w:val="el-GR"/>
        </w:rPr>
      </w:pPr>
    </w:p>
    <w:p w14:paraId="217FE209"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47" w:name="_Toc11061404"/>
      <w:bookmarkStart w:id="48" w:name="_Toc11061589"/>
      <w:r w:rsidRPr="00E47D21">
        <w:rPr>
          <w:rFonts w:ascii="Calibri" w:eastAsia="Times New Roman" w:hAnsi="Calibri"/>
          <w:color w:val="002060"/>
          <w:kern w:val="0"/>
          <w:lang w:val="el-GR" w:bidi="ar-SA"/>
        </w:rPr>
        <w:t>Άρθρο 19: Χρόνος ισχύος προσφορών</w:t>
      </w:r>
      <w:bookmarkEnd w:id="47"/>
      <w:bookmarkEnd w:id="48"/>
    </w:p>
    <w:p w14:paraId="420F332F" w14:textId="77777777" w:rsidR="00C91015" w:rsidRDefault="00C91015">
      <w:pPr>
        <w:pStyle w:val="para-1"/>
        <w:tabs>
          <w:tab w:val="left" w:pos="2552"/>
          <w:tab w:val="left" w:pos="2722"/>
          <w:tab w:val="left" w:pos="3289"/>
          <w:tab w:val="left" w:pos="3856"/>
          <w:tab w:val="left" w:pos="4423"/>
        </w:tabs>
        <w:ind w:left="1134" w:hanging="1134"/>
        <w:rPr>
          <w:rFonts w:ascii="Cambria" w:hAnsi="Cambria" w:cs="Cambria"/>
          <w:b/>
          <w:szCs w:val="22"/>
        </w:rPr>
      </w:pPr>
    </w:p>
    <w:p w14:paraId="5C2B6997" w14:textId="77777777" w:rsidR="00C91015" w:rsidRDefault="00C91015">
      <w:pPr>
        <w:pStyle w:val="para-1"/>
        <w:tabs>
          <w:tab w:val="left" w:pos="1418"/>
          <w:tab w:val="left" w:pos="1588"/>
          <w:tab w:val="left" w:pos="2155"/>
          <w:tab w:val="left" w:pos="2722"/>
          <w:tab w:val="left" w:pos="3289"/>
        </w:tabs>
        <w:ind w:left="0" w:firstLine="0"/>
        <w:rPr>
          <w:rFonts w:ascii="Cambria" w:eastAsia="Cambria" w:hAnsi="Cambria" w:cs="Cambria"/>
          <w:szCs w:val="22"/>
          <w:lang w:val="el-GR"/>
        </w:rPr>
      </w:pPr>
      <w:r>
        <w:rPr>
          <w:rFonts w:ascii="Cambria" w:hAnsi="Cambria" w:cs="Cambria"/>
          <w:szCs w:val="22"/>
          <w:lang w:val="el-GR"/>
        </w:rPr>
        <w:t xml:space="preserve">Κάθε υποβαλλόμενη προσφορά δεσμεύει τον συμμετέχοντα στον διαγωνισμό κατά τη διάταξη του άρθρου 97 του ν. 4412/2016, για διάστημα ..... μηνών </w:t>
      </w:r>
      <w:r>
        <w:rPr>
          <w:rStyle w:val="WW-FootnoteReference"/>
          <w:rFonts w:ascii="Cambria" w:hAnsi="Cambria" w:cs="Cambria"/>
          <w:szCs w:val="22"/>
        </w:rPr>
        <w:endnoteReference w:id="72"/>
      </w:r>
      <w:r>
        <w:rPr>
          <w:rFonts w:ascii="Cambria" w:hAnsi="Cambria" w:cs="Cambria"/>
          <w:szCs w:val="22"/>
          <w:lang w:val="el-GR"/>
        </w:rPr>
        <w:t xml:space="preserve"> από την ημερομηνία λήξης της προθεσμίας υποβολής των προσφορών.</w:t>
      </w:r>
    </w:p>
    <w:p w14:paraId="087EA5B1" w14:textId="77777777" w:rsidR="00C91015" w:rsidRDefault="00C91015">
      <w:pPr>
        <w:pStyle w:val="para-1"/>
        <w:tabs>
          <w:tab w:val="left" w:pos="1418"/>
          <w:tab w:val="left" w:pos="1588"/>
          <w:tab w:val="left" w:pos="2155"/>
          <w:tab w:val="left" w:pos="2722"/>
          <w:tab w:val="left" w:pos="3289"/>
        </w:tabs>
        <w:ind w:left="0" w:firstLine="0"/>
        <w:rPr>
          <w:rFonts w:ascii="Cambria" w:hAnsi="Cambria" w:cs="Cambria"/>
          <w:szCs w:val="22"/>
          <w:lang w:val="el-GR"/>
        </w:rPr>
      </w:pPr>
      <w:r>
        <w:rPr>
          <w:rFonts w:ascii="Cambria" w:eastAsia="Cambria" w:hAnsi="Cambria" w:cs="Cambria"/>
          <w:szCs w:val="22"/>
          <w:lang w:val="el-GR"/>
        </w:rPr>
        <w:lastRenderedPageBreak/>
        <w:t xml:space="preserve"> </w:t>
      </w:r>
    </w:p>
    <w:p w14:paraId="7DA736FD" w14:textId="77777777" w:rsidR="00C91015" w:rsidRDefault="003F6E3A">
      <w:pPr>
        <w:pStyle w:val="para-1"/>
        <w:tabs>
          <w:tab w:val="left" w:pos="1418"/>
          <w:tab w:val="left" w:pos="1588"/>
          <w:tab w:val="left" w:pos="2155"/>
          <w:tab w:val="left" w:pos="2722"/>
          <w:tab w:val="left" w:pos="3289"/>
        </w:tabs>
        <w:ind w:left="0" w:firstLine="0"/>
        <w:rPr>
          <w:rFonts w:ascii="Cambria" w:hAnsi="Cambria" w:cs="Cambria"/>
          <w:szCs w:val="22"/>
          <w:lang w:val="el-GR"/>
        </w:rPr>
      </w:pPr>
      <w:r w:rsidRPr="003F6E3A">
        <w:rPr>
          <w:rFonts w:ascii="Cambria" w:hAnsi="Cambria" w:cs="Cambria"/>
          <w:color w:val="FF0000"/>
          <w:szCs w:val="22"/>
          <w:lang w:val="el-GR"/>
        </w:rPr>
        <w:t>Ο</w:t>
      </w:r>
      <w:r w:rsidR="00C91015" w:rsidRPr="003F6E3A">
        <w:rPr>
          <w:rFonts w:ascii="Cambria" w:eastAsia="SimSun" w:hAnsi="Cambria" w:cs="Cambria"/>
          <w:bCs/>
          <w:iCs/>
          <w:color w:val="FF0000"/>
          <w:szCs w:val="22"/>
          <w:lang w:val="el-GR" w:eastAsia="el-GR" w:bidi="hi-IN"/>
        </w:rPr>
        <w:t xml:space="preserve"> </w:t>
      </w:r>
      <w:r w:rsidRPr="003F6E3A">
        <w:rPr>
          <w:rFonts w:ascii="Cambria" w:eastAsia="SimSun" w:hAnsi="Cambria" w:cs="Cambria"/>
          <w:bCs/>
          <w:iCs/>
          <w:color w:val="FF0000"/>
          <w:szCs w:val="22"/>
          <w:lang w:val="el-GR" w:eastAsia="el-GR" w:bidi="hi-IN"/>
        </w:rPr>
        <w:t>αναθέτων φορέας</w:t>
      </w:r>
      <w:r w:rsidR="00C91015">
        <w:rPr>
          <w:rFonts w:ascii="Cambria" w:eastAsia="SimSun" w:hAnsi="Cambria" w:cs="Cambria"/>
          <w:bCs/>
          <w:iCs/>
          <w:color w:val="000000"/>
          <w:szCs w:val="22"/>
          <w:lang w:val="el-GR" w:eastAsia="el-GR" w:bidi="hi-IN"/>
        </w:rPr>
        <w:t xml:space="preserve"> μπορεί, πριν τη λήξη του χρόνου ισχύος της προσφοράς, να ζητά από τους προσφέροντες να παρατείνουν τη διάρκεια ισχύος της προσφοράς τους και της εγγύησης συμμετοχής.</w:t>
      </w:r>
    </w:p>
    <w:p w14:paraId="12F570E3" w14:textId="77777777" w:rsidR="00C91015" w:rsidRDefault="00C91015">
      <w:pPr>
        <w:pStyle w:val="para-1"/>
        <w:tabs>
          <w:tab w:val="left" w:pos="1418"/>
          <w:tab w:val="left" w:pos="1588"/>
          <w:tab w:val="left" w:pos="2155"/>
          <w:tab w:val="left" w:pos="2722"/>
          <w:tab w:val="left" w:pos="3289"/>
        </w:tabs>
        <w:ind w:left="0" w:firstLine="0"/>
        <w:rPr>
          <w:rFonts w:ascii="Cambria" w:hAnsi="Cambria" w:cs="Cambria"/>
          <w:szCs w:val="22"/>
          <w:lang w:val="el-GR"/>
        </w:rPr>
      </w:pPr>
    </w:p>
    <w:p w14:paraId="137B7A69"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49" w:name="_Toc11061405"/>
      <w:bookmarkStart w:id="50" w:name="_Toc11061590"/>
      <w:r w:rsidRPr="00E47D21">
        <w:rPr>
          <w:rFonts w:ascii="Calibri" w:eastAsia="Times New Roman" w:hAnsi="Calibri"/>
          <w:color w:val="002060"/>
          <w:kern w:val="0"/>
          <w:lang w:val="el-GR" w:bidi="ar-SA"/>
        </w:rPr>
        <w:t>Άρθρο 20: Δημοσιότητα/ Δαπάνες δημοσίευσης</w:t>
      </w:r>
      <w:bookmarkEnd w:id="49"/>
      <w:bookmarkEnd w:id="50"/>
    </w:p>
    <w:p w14:paraId="0313D734" w14:textId="77777777" w:rsidR="00C91015" w:rsidRDefault="00C91015">
      <w:pPr>
        <w:pStyle w:val="Standard"/>
        <w:rPr>
          <w:rFonts w:ascii="Cambria" w:hAnsi="Cambria" w:cs="Cambria"/>
          <w:sz w:val="22"/>
          <w:szCs w:val="22"/>
          <w:lang w:val="el-GR"/>
        </w:rPr>
      </w:pPr>
    </w:p>
    <w:p w14:paraId="2B339D30" w14:textId="77777777" w:rsidR="00203546" w:rsidRDefault="00203546" w:rsidP="00203546">
      <w:pPr>
        <w:pStyle w:val="para-1"/>
        <w:ind w:left="0" w:firstLine="0"/>
        <w:rPr>
          <w:rFonts w:ascii="Cambria" w:hAnsi="Cambria" w:cs="Cambria"/>
          <w:szCs w:val="22"/>
          <w:lang w:val="el-GR"/>
        </w:rPr>
      </w:pPr>
      <w:r>
        <w:rPr>
          <w:rFonts w:ascii="Cambria" w:hAnsi="Cambria" w:cs="Cambria"/>
          <w:b/>
          <w:bCs/>
          <w:szCs w:val="22"/>
          <w:lang w:val="el-GR"/>
        </w:rPr>
        <w:t>Α. Δημοσίευση στην Επίσημη Εφημερίδα της Ευρωπαϊκής Ένωσης</w:t>
      </w:r>
    </w:p>
    <w:p w14:paraId="76221639" w14:textId="77777777" w:rsidR="00203546" w:rsidRDefault="00203546" w:rsidP="00203546">
      <w:pPr>
        <w:pStyle w:val="para-1"/>
        <w:tabs>
          <w:tab w:val="left" w:pos="1200"/>
          <w:tab w:val="left" w:pos="1588"/>
          <w:tab w:val="left" w:pos="2155"/>
          <w:tab w:val="left" w:pos="2722"/>
          <w:tab w:val="left" w:pos="3289"/>
        </w:tabs>
        <w:ind w:left="0" w:hanging="1134"/>
        <w:rPr>
          <w:rFonts w:ascii="Cambria" w:hAnsi="Cambria" w:cs="Cambria"/>
          <w:szCs w:val="22"/>
          <w:lang w:val="el-GR"/>
        </w:rPr>
      </w:pPr>
      <w:r>
        <w:rPr>
          <w:rFonts w:ascii="Cambria" w:hAnsi="Cambria" w:cs="Cambria"/>
          <w:szCs w:val="22"/>
          <w:lang w:val="el-GR"/>
        </w:rPr>
        <w:tab/>
        <w:t>Προκήρυξη σύμβασης, ήτοι το σχετικό τυποποιημένο έντυπο “Προκήρυξη Σύμβασης”</w:t>
      </w:r>
      <w:r>
        <w:rPr>
          <w:rStyle w:val="WW-EndnoteReference"/>
          <w:rFonts w:ascii="Cambria" w:hAnsi="Cambria" w:cs="Cambria"/>
          <w:szCs w:val="22"/>
          <w:lang w:val="el-GR"/>
        </w:rPr>
        <w:endnoteReference w:id="73"/>
      </w:r>
      <w:r>
        <w:rPr>
          <w:rFonts w:ascii="Cambria" w:hAnsi="Cambria" w:cs="Cambria"/>
          <w:szCs w:val="22"/>
          <w:lang w:val="el-GR"/>
        </w:rPr>
        <w:t xml:space="preserve">, </w:t>
      </w:r>
      <w:r>
        <w:rPr>
          <w:rFonts w:ascii="Cambria" w:hAnsi="Cambria" w:cs="Cambria"/>
          <w:b/>
          <w:bCs/>
          <w:szCs w:val="22"/>
          <w:lang w:val="el-GR"/>
        </w:rPr>
        <w:t xml:space="preserve">απεστάλη, </w:t>
      </w:r>
      <w:r>
        <w:rPr>
          <w:rFonts w:ascii="Cambria" w:hAnsi="Cambria" w:cs="Cambria"/>
          <w:szCs w:val="22"/>
          <w:lang w:val="el-GR"/>
        </w:rPr>
        <w:t>μέσω της διαδικτυακής πύλης simap.europa.eu, για δημοσίευση στην Υπηρεσία Εκδόσεων της Ευρωπαϊκής Ένωσης</w:t>
      </w:r>
      <w:r>
        <w:rPr>
          <w:rStyle w:val="FootnoteReference1"/>
          <w:rFonts w:ascii="Cambria" w:hAnsi="Cambria" w:cs="Cambria"/>
          <w:szCs w:val="22"/>
          <w:lang w:val="el-GR"/>
        </w:rPr>
        <w:t xml:space="preserve">. </w:t>
      </w:r>
      <w:r>
        <w:rPr>
          <w:rFonts w:ascii="Cambria" w:hAnsi="Cambria" w:cs="Cambria"/>
          <w:szCs w:val="22"/>
          <w:lang w:val="el-GR"/>
        </w:rPr>
        <w:t xml:space="preserve">στις ……………….. </w:t>
      </w:r>
    </w:p>
    <w:p w14:paraId="14BB8D1C" w14:textId="77777777" w:rsidR="00203546" w:rsidRPr="00203546" w:rsidRDefault="00203546">
      <w:pPr>
        <w:pStyle w:val="Standard"/>
        <w:rPr>
          <w:rFonts w:ascii="Cambria" w:hAnsi="Cambria" w:cs="Cambria"/>
          <w:sz w:val="22"/>
          <w:szCs w:val="22"/>
          <w:lang w:val="el-GR"/>
        </w:rPr>
      </w:pPr>
    </w:p>
    <w:p w14:paraId="7A211D25" w14:textId="77777777" w:rsidR="00203546" w:rsidRDefault="00C91015" w:rsidP="00203546">
      <w:pPr>
        <w:pStyle w:val="para-1"/>
        <w:tabs>
          <w:tab w:val="left" w:pos="1200"/>
          <w:tab w:val="left" w:pos="1588"/>
          <w:tab w:val="left" w:pos="2155"/>
          <w:tab w:val="left" w:pos="2722"/>
          <w:tab w:val="left" w:pos="3289"/>
        </w:tabs>
        <w:ind w:left="0" w:hanging="1134"/>
        <w:rPr>
          <w:rFonts w:ascii="Cambria" w:hAnsi="Cambria" w:cs="Cambria"/>
          <w:b/>
          <w:szCs w:val="22"/>
          <w:lang w:val="el-GR"/>
        </w:rPr>
      </w:pPr>
      <w:r>
        <w:rPr>
          <w:rFonts w:ascii="Cambria" w:eastAsia="Cambria" w:hAnsi="Cambria" w:cs="Cambria"/>
          <w:szCs w:val="22"/>
          <w:lang w:val="el-GR"/>
        </w:rPr>
        <w:t xml:space="preserve"> </w:t>
      </w:r>
      <w:r>
        <w:rPr>
          <w:rFonts w:ascii="Cambria" w:eastAsia="Arial" w:hAnsi="Cambria" w:cs="Cambria"/>
          <w:szCs w:val="22"/>
          <w:lang w:val="el-GR"/>
        </w:rPr>
        <w:tab/>
      </w:r>
      <w:r w:rsidR="00203546">
        <w:rPr>
          <w:rFonts w:ascii="Cambria" w:hAnsi="Cambria" w:cs="Cambria"/>
          <w:b/>
          <w:bCs/>
          <w:szCs w:val="22"/>
          <w:lang w:val="el-GR"/>
        </w:rPr>
        <w:t>Β. Δημοσίευση σε εθνικό επίπεδο</w:t>
      </w:r>
    </w:p>
    <w:p w14:paraId="63681A90" w14:textId="77777777" w:rsidR="00203546" w:rsidRDefault="00203546" w:rsidP="00203546">
      <w:pPr>
        <w:pStyle w:val="para-1"/>
        <w:tabs>
          <w:tab w:val="left" w:pos="1200"/>
          <w:tab w:val="left" w:pos="1588"/>
          <w:tab w:val="left" w:pos="2155"/>
          <w:tab w:val="left" w:pos="2722"/>
          <w:tab w:val="left" w:pos="3289"/>
        </w:tabs>
        <w:ind w:left="0" w:hanging="1200"/>
        <w:rPr>
          <w:rFonts w:ascii="Cambria" w:hAnsi="Cambria" w:cs="Cambria"/>
          <w:b/>
          <w:szCs w:val="22"/>
          <w:lang w:val="el-GR"/>
        </w:rPr>
      </w:pPr>
      <w:r>
        <w:rPr>
          <w:rFonts w:ascii="Cambria" w:hAnsi="Cambria" w:cs="Cambria"/>
          <w:b/>
          <w:szCs w:val="22"/>
          <w:lang w:val="el-GR"/>
        </w:rPr>
        <w:tab/>
        <w:t xml:space="preserve">1. </w:t>
      </w:r>
      <w:r>
        <w:rPr>
          <w:rFonts w:ascii="Cambria" w:hAnsi="Cambria" w:cs="Cambria"/>
          <w:szCs w:val="22"/>
          <w:lang w:val="el-GR"/>
        </w:rPr>
        <w:t xml:space="preserve">Η προκήρυξη σύμβασης της προηγούμενης παραγράφου Α και η Διακήρυξη δημοσιεύθηκε </w:t>
      </w:r>
      <w:r>
        <w:rPr>
          <w:rFonts w:ascii="Cambria" w:hAnsi="Cambria" w:cs="Cambria"/>
          <w:b/>
          <w:szCs w:val="22"/>
          <w:lang w:val="el-GR"/>
        </w:rPr>
        <w:t xml:space="preserve"> </w:t>
      </w:r>
      <w:r>
        <w:rPr>
          <w:rFonts w:ascii="Cambria" w:hAnsi="Cambria" w:cs="Cambria"/>
          <w:szCs w:val="22"/>
          <w:lang w:val="el-GR"/>
        </w:rPr>
        <w:t>στο ΚΗΜΔΗΣ, (Α.Δ.Α.Μ.:..................)</w:t>
      </w:r>
    </w:p>
    <w:p w14:paraId="2BCFE58C" w14:textId="77777777" w:rsidR="00203546" w:rsidRDefault="00203546" w:rsidP="00203546">
      <w:pPr>
        <w:pStyle w:val="para-1"/>
        <w:tabs>
          <w:tab w:val="left" w:pos="1200"/>
          <w:tab w:val="left" w:pos="1588"/>
          <w:tab w:val="left" w:pos="2155"/>
          <w:tab w:val="left" w:pos="2722"/>
          <w:tab w:val="left" w:pos="3289"/>
        </w:tabs>
        <w:ind w:left="0" w:hanging="1200"/>
        <w:rPr>
          <w:rFonts w:ascii="Cambria" w:hAnsi="Cambria" w:cs="Cambria"/>
          <w:b/>
          <w:bCs/>
          <w:szCs w:val="22"/>
          <w:lang w:val="el-GR"/>
        </w:rPr>
      </w:pPr>
      <w:r>
        <w:rPr>
          <w:rFonts w:ascii="Cambria" w:hAnsi="Cambria" w:cs="Cambria"/>
          <w:b/>
          <w:szCs w:val="22"/>
          <w:lang w:val="el-GR"/>
        </w:rPr>
        <w:tab/>
        <w:t xml:space="preserve">2. </w:t>
      </w:r>
      <w:r>
        <w:rPr>
          <w:rFonts w:ascii="Cambria" w:hAnsi="Cambria" w:cs="Cambria"/>
          <w:szCs w:val="22"/>
          <w:lang w:val="el-GR"/>
        </w:rPr>
        <w:t xml:space="preserve">Η διακήρυξη αναρτάται και στην ιστοσελίδα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sidR="00536748">
        <w:rPr>
          <w:rFonts w:ascii="Cambria" w:hAnsi="Cambria" w:cs="Cambria"/>
          <w:szCs w:val="22"/>
          <w:lang w:val="el-GR"/>
        </w:rPr>
        <w:t xml:space="preserve"> </w:t>
      </w:r>
      <w:r>
        <w:rPr>
          <w:rFonts w:ascii="Cambria" w:hAnsi="Cambria" w:cs="Cambria"/>
          <w:szCs w:val="22"/>
          <w:lang w:val="el-GR"/>
        </w:rPr>
        <w:t xml:space="preserve">(www. </w:t>
      </w:r>
      <w:r>
        <w:rPr>
          <w:rFonts w:ascii="Cambria" w:hAnsi="Cambria" w:cs="Cambria"/>
          <w:szCs w:val="22"/>
          <w:lang w:val="el-GR"/>
        </w:rPr>
        <w:tab/>
      </w:r>
      <w:r>
        <w:rPr>
          <w:rFonts w:ascii="Cambria" w:hAnsi="Cambria" w:cs="Cambria"/>
          <w:szCs w:val="22"/>
          <w:lang w:val="el-GR"/>
        </w:rPr>
        <w:tab/>
        <w:t xml:space="preserve">.gr), (εφόσον  υπάρχει), σύμφωνα με το άρθρο 2 της παρούσας </w:t>
      </w:r>
    </w:p>
    <w:p w14:paraId="61A60087" w14:textId="77777777" w:rsidR="00203546" w:rsidRDefault="00203546" w:rsidP="00203546">
      <w:pPr>
        <w:pStyle w:val="para-1"/>
        <w:tabs>
          <w:tab w:val="left" w:pos="1200"/>
          <w:tab w:val="left" w:pos="1588"/>
          <w:tab w:val="left" w:pos="2155"/>
          <w:tab w:val="left" w:pos="2722"/>
          <w:tab w:val="left" w:pos="3289"/>
        </w:tabs>
        <w:ind w:left="0" w:firstLine="0"/>
        <w:rPr>
          <w:rFonts w:ascii="Cambria" w:hAnsi="Cambria" w:cs="Cambria"/>
          <w:szCs w:val="22"/>
          <w:lang w:val="el-GR"/>
        </w:rPr>
      </w:pPr>
      <w:r>
        <w:rPr>
          <w:rFonts w:ascii="Cambria" w:hAnsi="Cambria" w:cs="Cambria"/>
          <w:b/>
          <w:bCs/>
          <w:szCs w:val="22"/>
          <w:lang w:val="el-GR"/>
        </w:rPr>
        <w:t>3.</w:t>
      </w:r>
      <w:r>
        <w:rPr>
          <w:rFonts w:ascii="Cambria" w:hAnsi="Cambria" w:cs="Cambria"/>
          <w:szCs w:val="22"/>
          <w:lang w:val="el-GR"/>
        </w:rPr>
        <w:t xml:space="preserve"> Περίληψη της παρούσας Διακήρυξης δημοσιεύεται στον Ελληνικό Τύπο</w:t>
      </w:r>
      <w:r>
        <w:rPr>
          <w:rStyle w:val="a4"/>
          <w:rFonts w:ascii="Cambria" w:hAnsi="Cambria" w:cs="Cambria"/>
          <w:szCs w:val="22"/>
          <w:lang w:val="el-GR"/>
        </w:rPr>
        <w:endnoteReference w:id="74"/>
      </w:r>
      <w:r>
        <w:rPr>
          <w:rFonts w:ascii="Cambria" w:hAnsi="Cambria" w:cs="Cambria"/>
          <w:szCs w:val="22"/>
          <w:lang w:val="el-GR"/>
        </w:rPr>
        <w:t>, σύμφωνα με το άρθρο 66 ν. 4412/2016, και αναρτάται στο πρόγραμμα “Διαύγεια” diavgeia.gov.gr.</w:t>
      </w:r>
    </w:p>
    <w:p w14:paraId="386F1EA0" w14:textId="77777777" w:rsidR="00203546" w:rsidRDefault="00203546" w:rsidP="00203546">
      <w:pPr>
        <w:pStyle w:val="para-1"/>
        <w:tabs>
          <w:tab w:val="left" w:pos="1200"/>
          <w:tab w:val="left" w:pos="1588"/>
          <w:tab w:val="left" w:pos="2155"/>
          <w:tab w:val="left" w:pos="2722"/>
          <w:tab w:val="left" w:pos="3289"/>
        </w:tabs>
        <w:ind w:left="0" w:firstLine="0"/>
        <w:rPr>
          <w:rFonts w:ascii="Cambria" w:hAnsi="Cambria" w:cs="Cambria"/>
          <w:szCs w:val="22"/>
          <w:lang w:val="el-GR"/>
        </w:rPr>
      </w:pPr>
    </w:p>
    <w:p w14:paraId="19F6A2F7" w14:textId="77777777" w:rsidR="00203546" w:rsidRDefault="00203546" w:rsidP="00203546">
      <w:pPr>
        <w:pStyle w:val="para-1"/>
        <w:tabs>
          <w:tab w:val="left" w:pos="1200"/>
          <w:tab w:val="left" w:pos="1588"/>
          <w:tab w:val="left" w:pos="2155"/>
          <w:tab w:val="left" w:pos="2722"/>
          <w:tab w:val="left" w:pos="3289"/>
        </w:tabs>
        <w:ind w:left="0" w:firstLine="0"/>
        <w:rPr>
          <w:rFonts w:ascii="Cambria" w:hAnsi="Cambria" w:cs="Cambria"/>
          <w:szCs w:val="22"/>
          <w:lang w:val="el-GR"/>
        </w:rPr>
      </w:pPr>
      <w:r>
        <w:rPr>
          <w:rFonts w:ascii="Cambria" w:hAnsi="Cambria" w:cs="Cambria"/>
          <w:b/>
          <w:bCs/>
          <w:szCs w:val="22"/>
          <w:lang w:val="el-GR"/>
        </w:rPr>
        <w:t xml:space="preserve">Γ. </w:t>
      </w:r>
      <w:r>
        <w:rPr>
          <w:rFonts w:ascii="Cambria" w:hAnsi="Cambria" w:cs="Cambria"/>
          <w:szCs w:val="22"/>
          <w:lang w:val="el-GR"/>
        </w:rPr>
        <w:t xml:space="preserve"> Γνωστοποίηση της συναφθείσας σύμβασης για τις συμβάσεις άνω των ορίων, δημοσιεύεται στην ΕΕΕΕ, σύμφωνα με το άρθρο 64 του ν. 4412/2016.</w:t>
      </w:r>
    </w:p>
    <w:p w14:paraId="25D6921B" w14:textId="77777777" w:rsidR="00C91015" w:rsidRDefault="00C91015" w:rsidP="00203546">
      <w:pPr>
        <w:pStyle w:val="para-1"/>
        <w:ind w:left="0" w:hanging="1134"/>
        <w:rPr>
          <w:rFonts w:ascii="Cambria" w:hAnsi="Cambria" w:cs="Cambria"/>
          <w:szCs w:val="22"/>
          <w:lang w:val="el-GR"/>
        </w:rPr>
      </w:pPr>
      <w:r>
        <w:rPr>
          <w:rFonts w:ascii="Cambria" w:hAnsi="Cambria" w:cs="Cambria"/>
          <w:szCs w:val="22"/>
          <w:lang w:val="el-GR"/>
        </w:rPr>
        <w:tab/>
      </w:r>
    </w:p>
    <w:p w14:paraId="33AFEE60" w14:textId="77777777" w:rsidR="00C91015" w:rsidRDefault="00C91015">
      <w:pPr>
        <w:pStyle w:val="para-2"/>
        <w:tabs>
          <w:tab w:val="left" w:pos="1021"/>
          <w:tab w:val="left" w:pos="1200"/>
          <w:tab w:val="left" w:pos="1588"/>
          <w:tab w:val="left" w:pos="2155"/>
          <w:tab w:val="left" w:pos="2722"/>
          <w:tab w:val="left" w:pos="3289"/>
        </w:tabs>
        <w:ind w:left="0" w:hanging="1134"/>
        <w:rPr>
          <w:rFonts w:ascii="Cambria" w:hAnsi="Cambria" w:cs="Cambria"/>
          <w:szCs w:val="22"/>
          <w:lang w:val="el-GR"/>
        </w:rPr>
      </w:pPr>
      <w:r>
        <w:rPr>
          <w:rFonts w:ascii="Cambria" w:hAnsi="Cambria" w:cs="Cambria"/>
          <w:szCs w:val="22"/>
          <w:lang w:val="el-GR"/>
        </w:rPr>
        <w:tab/>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w:t>
      </w:r>
      <w:r>
        <w:rPr>
          <w:rFonts w:ascii="Cambria" w:hAnsi="Cambria" w:cs="Cambria"/>
          <w:b/>
          <w:bCs/>
          <w:szCs w:val="22"/>
          <w:lang w:val="el-GR"/>
        </w:rPr>
        <w:t xml:space="preserve"> </w:t>
      </w:r>
      <w:r>
        <w:rPr>
          <w:rFonts w:ascii="Cambria" w:hAnsi="Cambria" w:cs="Cambria"/>
          <w:szCs w:val="22"/>
          <w:lang w:val="el-GR"/>
        </w:rPr>
        <w:t xml:space="preserve">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w:t>
      </w:r>
      <w:r w:rsidRPr="00CC4DAF">
        <w:rPr>
          <w:rFonts w:ascii="Cambria" w:hAnsi="Cambria" w:cs="Cambria"/>
          <w:color w:val="FF0000"/>
          <w:szCs w:val="22"/>
          <w:lang w:val="el-GR"/>
        </w:rPr>
        <w:t>τ</w:t>
      </w:r>
      <w:r w:rsidR="00CC4DAF" w:rsidRPr="00CC4DAF">
        <w:rPr>
          <w:rFonts w:ascii="Cambria" w:hAnsi="Cambria" w:cs="Cambria"/>
          <w:color w:val="FF0000"/>
          <w:szCs w:val="22"/>
          <w:lang w:val="el-GR"/>
        </w:rPr>
        <w:t>ο</w:t>
      </w:r>
      <w:r w:rsidRPr="00CC4DAF">
        <w:rPr>
          <w:rFonts w:ascii="Cambria" w:hAnsi="Cambria" w:cs="Cambria"/>
          <w:color w:val="FF0000"/>
          <w:szCs w:val="22"/>
          <w:lang w:val="el-GR"/>
        </w:rPr>
        <w:t xml:space="preserve">ν </w:t>
      </w:r>
      <w:r w:rsidR="003F6E3A" w:rsidRPr="00CC4DAF">
        <w:rPr>
          <w:rFonts w:ascii="Cambria" w:hAnsi="Cambria" w:cs="Cambria"/>
          <w:color w:val="FF0000"/>
          <w:szCs w:val="22"/>
          <w:lang w:val="el-GR"/>
        </w:rPr>
        <w:t>αναθέτοντα φορέα</w:t>
      </w:r>
      <w:r>
        <w:rPr>
          <w:rFonts w:ascii="Cambria" w:hAnsi="Cambria" w:cs="Cambria"/>
          <w:szCs w:val="22"/>
          <w:lang w:val="el-GR"/>
        </w:rPr>
        <w:t xml:space="preserve"> και καταβάλλονται από τις πιστώσεις του έργου.</w:t>
      </w:r>
    </w:p>
    <w:p w14:paraId="7F58A72C" w14:textId="77777777" w:rsidR="00DC007A" w:rsidRDefault="00C91015" w:rsidP="00DC007A">
      <w:pPr>
        <w:pStyle w:val="para-2"/>
        <w:tabs>
          <w:tab w:val="left" w:pos="1021"/>
          <w:tab w:val="left" w:pos="1200"/>
          <w:tab w:val="left" w:pos="1588"/>
          <w:tab w:val="left" w:pos="2155"/>
          <w:tab w:val="left" w:pos="2722"/>
          <w:tab w:val="left" w:pos="3289"/>
        </w:tabs>
        <w:ind w:left="0" w:hanging="1134"/>
        <w:rPr>
          <w:rFonts w:ascii="Cambria" w:hAnsi="Cambria" w:cs="Cambria"/>
          <w:szCs w:val="22"/>
          <w:lang w:val="el-GR"/>
        </w:rPr>
      </w:pPr>
      <w:r>
        <w:rPr>
          <w:rFonts w:ascii="Cambria" w:hAnsi="Cambria" w:cs="Cambria"/>
          <w:szCs w:val="22"/>
          <w:lang w:val="el-GR"/>
        </w:rPr>
        <w:tab/>
      </w:r>
      <w:r w:rsidR="00DC007A">
        <w:rPr>
          <w:rFonts w:ascii="Cambria" w:hAnsi="Cambria" w:cs="Cambria"/>
          <w:szCs w:val="22"/>
          <w:lang w:val="el-GR"/>
        </w:rPr>
        <w:t>Οι δαπάνες δημοσίευσης της προκήρυξης στην Επίσημη Εφημερίδα της Ευρωπαϊκής Ένωσης βαρύνουν τον  προϋπολογισμό της Ένωσης.</w:t>
      </w:r>
    </w:p>
    <w:p w14:paraId="07123C13" w14:textId="77777777" w:rsidR="00DC007A" w:rsidRDefault="00DC007A" w:rsidP="00DC007A">
      <w:pPr>
        <w:pStyle w:val="Standard"/>
        <w:tabs>
          <w:tab w:val="left" w:pos="1200"/>
          <w:tab w:val="left" w:pos="2155"/>
          <w:tab w:val="left" w:pos="2722"/>
          <w:tab w:val="left" w:pos="3289"/>
        </w:tabs>
        <w:jc w:val="both"/>
        <w:rPr>
          <w:rFonts w:ascii="Cambria" w:hAnsi="Cambria" w:cs="Cambria"/>
          <w:sz w:val="22"/>
          <w:szCs w:val="22"/>
          <w:lang w:val="el-GR"/>
        </w:rPr>
      </w:pPr>
    </w:p>
    <w:p w14:paraId="25444847"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r w:rsidRPr="00E47D21">
        <w:rPr>
          <w:rFonts w:ascii="Calibri" w:eastAsia="Times New Roman" w:hAnsi="Calibri"/>
          <w:color w:val="002060"/>
          <w:kern w:val="0"/>
          <w:lang w:val="el-GR" w:bidi="ar-SA"/>
        </w:rPr>
        <w:t xml:space="preserve">Άρθρο 20A: Διαβούλευση επί των δημοσιευμένων εγγράφων της σύμβασης </w:t>
      </w:r>
    </w:p>
    <w:p w14:paraId="47958CD5" w14:textId="77777777" w:rsidR="00C91015" w:rsidRDefault="00C91015">
      <w:pPr>
        <w:pStyle w:val="Standard"/>
        <w:tabs>
          <w:tab w:val="left" w:pos="1200"/>
          <w:tab w:val="left" w:pos="2155"/>
          <w:tab w:val="left" w:pos="2722"/>
          <w:tab w:val="left" w:pos="3289"/>
        </w:tabs>
        <w:jc w:val="both"/>
        <w:rPr>
          <w:rFonts w:ascii="Cambria" w:hAnsi="Cambria" w:cs="Cambria"/>
          <w:sz w:val="22"/>
          <w:szCs w:val="22"/>
          <w:shd w:val="clear" w:color="auto" w:fill="FFFF00"/>
          <w:lang w:val="el-GR"/>
        </w:rPr>
      </w:pPr>
    </w:p>
    <w:p w14:paraId="4F489454" w14:textId="77777777" w:rsidR="00C91015" w:rsidRDefault="00C91015">
      <w:pPr>
        <w:pStyle w:val="Standard"/>
        <w:tabs>
          <w:tab w:val="left" w:pos="1200"/>
          <w:tab w:val="left" w:pos="2155"/>
          <w:tab w:val="left" w:pos="2722"/>
          <w:tab w:val="left" w:pos="3289"/>
        </w:tabs>
        <w:jc w:val="both"/>
        <w:rPr>
          <w:rFonts w:ascii="Cambria" w:hAnsi="Cambria" w:cs="Cambria"/>
          <w:spacing w:val="5"/>
          <w:sz w:val="22"/>
          <w:szCs w:val="22"/>
          <w:lang w:val="el-GR"/>
        </w:rPr>
      </w:pPr>
      <w:r>
        <w:rPr>
          <w:rFonts w:ascii="Cambria" w:hAnsi="Cambria" w:cs="Cambria"/>
          <w:spacing w:val="5"/>
          <w:sz w:val="22"/>
          <w:szCs w:val="22"/>
          <w:lang w:val="el-GR"/>
        </w:rPr>
        <w:t xml:space="preserve">1. Προσκαλούνται οι, κατά τα έγγραφα της παρούσας σύμβασης, δυνάμενοι να λάβουν μέρος στη διαδικασία σύναψης σύμβασης οικονομικοί φορείς, προκειμένου </w:t>
      </w:r>
      <w:r w:rsidR="00CC4DAF" w:rsidRPr="00CC4DAF">
        <w:rPr>
          <w:rFonts w:ascii="Cambria" w:hAnsi="Cambria" w:cs="Cambria"/>
          <w:color w:val="FF0000"/>
          <w:spacing w:val="5"/>
          <w:sz w:val="22"/>
          <w:szCs w:val="22"/>
          <w:lang w:val="el-GR"/>
        </w:rPr>
        <w:t>ο</w:t>
      </w:r>
      <w:r w:rsidRPr="00CC4DAF">
        <w:rPr>
          <w:rFonts w:ascii="Cambria" w:hAnsi="Cambria" w:cs="Cambria"/>
          <w:color w:val="FF0000"/>
          <w:spacing w:val="5"/>
          <w:sz w:val="22"/>
          <w:szCs w:val="22"/>
          <w:lang w:val="el-GR"/>
        </w:rPr>
        <w:t xml:space="preserve"> </w:t>
      </w:r>
      <w:r w:rsidR="003F6E3A" w:rsidRPr="00CC4DAF">
        <w:rPr>
          <w:rFonts w:ascii="Cambria" w:hAnsi="Cambria" w:cs="Cambria"/>
          <w:color w:val="FF0000"/>
          <w:spacing w:val="5"/>
          <w:sz w:val="22"/>
          <w:szCs w:val="22"/>
          <w:lang w:val="el-GR"/>
        </w:rPr>
        <w:t>αναθέτ</w:t>
      </w:r>
      <w:r w:rsidR="00CC4DAF" w:rsidRPr="00CC4DAF">
        <w:rPr>
          <w:rFonts w:ascii="Cambria" w:hAnsi="Cambria" w:cs="Cambria"/>
          <w:color w:val="FF0000"/>
          <w:spacing w:val="5"/>
          <w:sz w:val="22"/>
          <w:szCs w:val="22"/>
          <w:lang w:val="el-GR"/>
        </w:rPr>
        <w:t>ων</w:t>
      </w:r>
      <w:r w:rsidR="003F6E3A" w:rsidRPr="00CC4DAF">
        <w:rPr>
          <w:rFonts w:ascii="Cambria" w:hAnsi="Cambria" w:cs="Cambria"/>
          <w:color w:val="FF0000"/>
          <w:spacing w:val="5"/>
          <w:sz w:val="22"/>
          <w:szCs w:val="22"/>
          <w:lang w:val="el-GR"/>
        </w:rPr>
        <w:t xml:space="preserve"> φορέα</w:t>
      </w:r>
      <w:r w:rsidR="00CC4DAF" w:rsidRPr="00CC4DAF">
        <w:rPr>
          <w:rFonts w:ascii="Cambria" w:hAnsi="Cambria" w:cs="Cambria"/>
          <w:color w:val="FF0000"/>
          <w:spacing w:val="5"/>
          <w:sz w:val="22"/>
          <w:szCs w:val="22"/>
          <w:lang w:val="el-GR"/>
        </w:rPr>
        <w:t>ς</w:t>
      </w:r>
      <w:r>
        <w:rPr>
          <w:rFonts w:ascii="Cambria" w:hAnsi="Cambria" w:cs="Cambria"/>
          <w:spacing w:val="5"/>
          <w:sz w:val="22"/>
          <w:szCs w:val="22"/>
          <w:lang w:val="el-GR"/>
        </w:rPr>
        <w:t xml:space="preserve"> να προβεί σε παρουσίαση του προς ανάθεση έργου και σε σχετική διαβούλευση στ.................................. (τόπος), στις ......................................(ημερομηνία και ώρα)</w:t>
      </w:r>
      <w:r>
        <w:rPr>
          <w:rStyle w:val="aa"/>
          <w:spacing w:val="5"/>
        </w:rPr>
        <w:endnoteReference w:id="75"/>
      </w:r>
      <w:r>
        <w:rPr>
          <w:rFonts w:ascii="Cambria" w:hAnsi="Cambria" w:cs="Cambria"/>
          <w:spacing w:val="5"/>
          <w:sz w:val="22"/>
          <w:szCs w:val="22"/>
          <w:lang w:val="el-GR"/>
        </w:rPr>
        <w:t xml:space="preserve"> </w:t>
      </w:r>
    </w:p>
    <w:p w14:paraId="2E6F4943" w14:textId="77777777" w:rsidR="00C91015" w:rsidRDefault="00C91015">
      <w:pPr>
        <w:pStyle w:val="Standard"/>
        <w:tabs>
          <w:tab w:val="left" w:pos="1200"/>
          <w:tab w:val="left" w:pos="2155"/>
          <w:tab w:val="left" w:pos="2722"/>
          <w:tab w:val="left" w:pos="3289"/>
        </w:tabs>
        <w:jc w:val="both"/>
        <w:rPr>
          <w:rFonts w:ascii="Cambria" w:hAnsi="Cambria" w:cs="Cambria"/>
          <w:spacing w:val="5"/>
          <w:sz w:val="22"/>
          <w:szCs w:val="22"/>
          <w:lang w:val="el-GR"/>
        </w:rPr>
      </w:pPr>
      <w:r>
        <w:rPr>
          <w:rFonts w:ascii="Cambria" w:hAnsi="Cambria" w:cs="Cambria"/>
          <w:spacing w:val="5"/>
          <w:sz w:val="22"/>
          <w:szCs w:val="22"/>
          <w:lang w:val="el-GR"/>
        </w:rPr>
        <w:t xml:space="preserve">2. Εντός δέκα (10) ημερών από την ως άνω παρουσίαση, κάθε ενδιαφερόμενος, μπορεί να υποβάλει τεύχος παρατηρήσεων για το έργο, την τεχνική μελέτη και τα τεύχη δημοπράτησης, οικονομικά και συμβατικά. Με το τεύχος παρατηρήσεων θα σχολιάζεται η ορθότητα της λύσης, το εφικτό της κατασκευής και θα επισημαίνονται σφάλματα των όρων των εγγράφων της σύμβασης. Η συμμετοχή των ενδιαφερομένων στην ως άνω παρουσίαση και η υποβολή του τεύχους παρατηρήσεων είναι προαιρετικές, δεν συνεπάγονται την υποχρέωση υποβολής προσφοράς και δεν συνιστούν κώλυμα για τη συμμετοχή τους στη διαδικασία. </w:t>
      </w:r>
    </w:p>
    <w:p w14:paraId="7E5A54A5" w14:textId="77777777" w:rsidR="00C91015" w:rsidRDefault="00C91015">
      <w:pPr>
        <w:pStyle w:val="Standard"/>
        <w:tabs>
          <w:tab w:val="left" w:pos="1200"/>
          <w:tab w:val="left" w:pos="2155"/>
          <w:tab w:val="left" w:pos="2722"/>
          <w:tab w:val="left" w:pos="3289"/>
        </w:tabs>
        <w:jc w:val="both"/>
        <w:rPr>
          <w:rFonts w:ascii="Cambria" w:hAnsi="Cambria" w:cs="Cambria"/>
          <w:spacing w:val="5"/>
          <w:sz w:val="22"/>
          <w:szCs w:val="22"/>
          <w:lang w:val="el-GR"/>
        </w:rPr>
      </w:pPr>
      <w:r>
        <w:rPr>
          <w:rFonts w:ascii="Cambria" w:hAnsi="Cambria" w:cs="Cambria"/>
          <w:spacing w:val="5"/>
          <w:sz w:val="22"/>
          <w:szCs w:val="22"/>
          <w:lang w:val="el-GR"/>
        </w:rPr>
        <w:t xml:space="preserve">3. </w:t>
      </w:r>
      <w:r w:rsidR="00CC4DAF" w:rsidRPr="00CC4DAF">
        <w:rPr>
          <w:rFonts w:ascii="Cambria" w:hAnsi="Cambria" w:cs="Cambria"/>
          <w:color w:val="FF0000"/>
          <w:spacing w:val="5"/>
          <w:sz w:val="22"/>
          <w:szCs w:val="22"/>
          <w:lang w:val="el-GR"/>
        </w:rPr>
        <w:t>Ο</w:t>
      </w:r>
      <w:r w:rsidRPr="00CC4DAF">
        <w:rPr>
          <w:rFonts w:ascii="Cambria" w:hAnsi="Cambria" w:cs="Cambria"/>
          <w:color w:val="FF0000"/>
          <w:spacing w:val="5"/>
          <w:sz w:val="22"/>
          <w:szCs w:val="22"/>
          <w:lang w:val="el-GR"/>
        </w:rPr>
        <w:t xml:space="preserve"> </w:t>
      </w:r>
      <w:r w:rsidR="003F6E3A" w:rsidRPr="00CC4DAF">
        <w:rPr>
          <w:rFonts w:ascii="Cambria" w:hAnsi="Cambria" w:cs="Cambria"/>
          <w:color w:val="FF0000"/>
          <w:spacing w:val="5"/>
          <w:sz w:val="22"/>
          <w:szCs w:val="22"/>
          <w:lang w:val="el-GR"/>
        </w:rPr>
        <w:t>αναθέτ</w:t>
      </w:r>
      <w:r w:rsidR="00CC4DAF" w:rsidRPr="00CC4DAF">
        <w:rPr>
          <w:rFonts w:ascii="Cambria" w:hAnsi="Cambria" w:cs="Cambria"/>
          <w:color w:val="FF0000"/>
          <w:spacing w:val="5"/>
          <w:sz w:val="22"/>
          <w:szCs w:val="22"/>
          <w:lang w:val="el-GR"/>
        </w:rPr>
        <w:t>ων</w:t>
      </w:r>
      <w:r w:rsidR="003F6E3A" w:rsidRPr="00CC4DAF">
        <w:rPr>
          <w:rFonts w:ascii="Cambria" w:hAnsi="Cambria" w:cs="Cambria"/>
          <w:color w:val="FF0000"/>
          <w:spacing w:val="5"/>
          <w:sz w:val="22"/>
          <w:szCs w:val="22"/>
          <w:lang w:val="el-GR"/>
        </w:rPr>
        <w:t xml:space="preserve"> φορέα</w:t>
      </w:r>
      <w:r w:rsidR="00CC4DAF" w:rsidRPr="00CC4DAF">
        <w:rPr>
          <w:rFonts w:ascii="Cambria" w:hAnsi="Cambria" w:cs="Cambria"/>
          <w:color w:val="FF0000"/>
          <w:spacing w:val="5"/>
          <w:sz w:val="22"/>
          <w:szCs w:val="22"/>
          <w:lang w:val="el-GR"/>
        </w:rPr>
        <w:t>ς</w:t>
      </w:r>
      <w:r>
        <w:rPr>
          <w:rFonts w:ascii="Cambria" w:hAnsi="Cambria" w:cs="Cambria"/>
          <w:spacing w:val="5"/>
          <w:sz w:val="22"/>
          <w:szCs w:val="22"/>
          <w:lang w:val="el-GR"/>
        </w:rPr>
        <w:t xml:space="preserve"> αξιολογεί τα συμπεράσματα της διαβούλευσης και τα τεύχη παρατηρήσεων που υποβλήθηκαν και προβαίνει στις ακόλουθες ενέργειες: </w:t>
      </w:r>
    </w:p>
    <w:p w14:paraId="6A6E3ED1" w14:textId="77777777" w:rsidR="00C91015" w:rsidRDefault="00C91015">
      <w:pPr>
        <w:pStyle w:val="Standard"/>
        <w:tabs>
          <w:tab w:val="left" w:pos="1200"/>
          <w:tab w:val="left" w:pos="2155"/>
          <w:tab w:val="left" w:pos="2722"/>
          <w:tab w:val="left" w:pos="3289"/>
        </w:tabs>
        <w:jc w:val="both"/>
        <w:rPr>
          <w:rFonts w:ascii="Cambria" w:hAnsi="Cambria" w:cs="Cambria"/>
          <w:spacing w:val="5"/>
          <w:sz w:val="22"/>
          <w:szCs w:val="22"/>
          <w:lang w:val="el-GR"/>
        </w:rPr>
      </w:pPr>
      <w:r>
        <w:rPr>
          <w:rFonts w:ascii="Cambria" w:hAnsi="Cambria" w:cs="Cambria"/>
          <w:spacing w:val="5"/>
          <w:sz w:val="22"/>
          <w:szCs w:val="22"/>
          <w:lang w:val="el-GR"/>
        </w:rPr>
        <w:t xml:space="preserve">α) εφόσον διαπιστωθεί η έλλειψη παρατηρήσεων ή εκτιμηθούν ως μη ορθές οι υποβληθείσες παρατηρήσεις, συνεχίζει τη διαδικασία, σύμφωνα με τα οριζόμενα στα έγγραφα της σύμβασης ή </w:t>
      </w:r>
    </w:p>
    <w:p w14:paraId="226CC1F4" w14:textId="77777777" w:rsidR="00C91015" w:rsidRDefault="00C91015">
      <w:pPr>
        <w:pStyle w:val="Standard"/>
        <w:tabs>
          <w:tab w:val="left" w:pos="1200"/>
          <w:tab w:val="left" w:pos="2155"/>
          <w:tab w:val="left" w:pos="2722"/>
          <w:tab w:val="left" w:pos="3289"/>
        </w:tabs>
        <w:jc w:val="both"/>
        <w:rPr>
          <w:rFonts w:ascii="Cambria" w:hAnsi="Cambria" w:cs="Cambria"/>
          <w:spacing w:val="5"/>
          <w:sz w:val="22"/>
          <w:szCs w:val="22"/>
          <w:lang w:val="el-GR"/>
        </w:rPr>
      </w:pPr>
      <w:r>
        <w:rPr>
          <w:rFonts w:ascii="Cambria" w:hAnsi="Cambria" w:cs="Cambria"/>
          <w:spacing w:val="5"/>
          <w:sz w:val="22"/>
          <w:szCs w:val="22"/>
          <w:lang w:val="el-GR"/>
        </w:rPr>
        <w:t xml:space="preserve">β) εφόσον διαπιστωθεί η ύπαρξη επουσιωδών σφαλμάτων ή ελλείψεων στα έγγραφα της σύμβασης εκδίδει τεύχος τροποποιήσεων/διορθώσεων της διακήρυξης ή και των λοιπών </w:t>
      </w:r>
      <w:r>
        <w:rPr>
          <w:rFonts w:ascii="Cambria" w:hAnsi="Cambria" w:cs="Cambria"/>
          <w:spacing w:val="5"/>
          <w:sz w:val="22"/>
          <w:szCs w:val="22"/>
          <w:lang w:val="el-GR"/>
        </w:rPr>
        <w:lastRenderedPageBreak/>
        <w:t xml:space="preserve">εγγράφων της σύμβασης, εντός πέντε (5) ημερών από τη λήξη της ημερομηνίας υποβολής των τευχών παρατηρήσεων από τους οικονομικούς φορείς. Στο τεύχος αυτό περιλαμβάνονται οι απαιτούμενες επουσιώδεις τροποποιήσεις/διορθώσεις. Το τεύχος κοινοποιείται, με απόδειξη, σε όλους τους οικονομικούς φορείς που έλαβαν τα έγγραφα της σύμβασης, και αναρτάται στο ΕΣΗΔΗΣ, ΚΗΜΔΗΣ και στην ιστοσελίδα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sidR="00536748">
        <w:rPr>
          <w:rFonts w:ascii="Cambria" w:hAnsi="Cambria" w:cs="Cambria"/>
          <w:spacing w:val="5"/>
          <w:sz w:val="22"/>
          <w:szCs w:val="22"/>
          <w:lang w:val="el-GR"/>
        </w:rPr>
        <w:t xml:space="preserve"> </w:t>
      </w:r>
      <w:r>
        <w:rPr>
          <w:rFonts w:ascii="Cambria" w:hAnsi="Cambria" w:cs="Cambria"/>
          <w:spacing w:val="5"/>
          <w:sz w:val="22"/>
          <w:szCs w:val="22"/>
          <w:lang w:val="el-GR"/>
        </w:rPr>
        <w:t>εφόσον διαθέτει. Στο ως άνω τεύχος μπορεί να προβλέπεται η διεξαγωγή της δημοπρασίας σε μεταγενέστερη ημερομηνία με τήρηση των διατυπώσεων δημοσιότητας σύμφωνα με το άρθρο 20 της παρούσας</w:t>
      </w:r>
      <w:r>
        <w:rPr>
          <w:rStyle w:val="WW-EndnoteReference7"/>
          <w:rFonts w:ascii="Cambria" w:hAnsi="Cambria" w:cs="Cambria"/>
          <w:spacing w:val="5"/>
          <w:sz w:val="22"/>
          <w:szCs w:val="22"/>
          <w:lang w:val="el-GR"/>
        </w:rPr>
        <w:endnoteReference w:id="76"/>
      </w:r>
      <w:r>
        <w:rPr>
          <w:rFonts w:ascii="Cambria" w:hAnsi="Cambria" w:cs="Cambria"/>
          <w:spacing w:val="5"/>
          <w:sz w:val="22"/>
          <w:szCs w:val="22"/>
          <w:lang w:val="el-GR"/>
        </w:rPr>
        <w:t xml:space="preserve">,  οι προθεσμίες των οποίων ανέρχονται κατ’ ελάχιστον στο ένα τρίτο (1/3) ή </w:t>
      </w:r>
    </w:p>
    <w:p w14:paraId="415961F1" w14:textId="77777777" w:rsidR="00C91015" w:rsidRDefault="00C91015">
      <w:pPr>
        <w:pStyle w:val="Standard"/>
        <w:tabs>
          <w:tab w:val="left" w:pos="1200"/>
          <w:tab w:val="left" w:pos="2155"/>
          <w:tab w:val="left" w:pos="2722"/>
          <w:tab w:val="left" w:pos="3289"/>
        </w:tabs>
        <w:jc w:val="both"/>
        <w:rPr>
          <w:rFonts w:ascii="Cambria" w:hAnsi="Cambria" w:cs="Cambria"/>
          <w:spacing w:val="5"/>
          <w:sz w:val="22"/>
          <w:szCs w:val="22"/>
          <w:lang w:val="el-GR"/>
        </w:rPr>
      </w:pPr>
      <w:r>
        <w:rPr>
          <w:rFonts w:ascii="Cambria" w:hAnsi="Cambria" w:cs="Cambria"/>
          <w:spacing w:val="5"/>
          <w:sz w:val="22"/>
          <w:szCs w:val="22"/>
          <w:lang w:val="el-GR"/>
        </w:rPr>
        <w:t xml:space="preserve">γ) εφόσον διαπιστωθεί η ύπαρξη ουσιωδών σφαλμάτων ή ελλείψεων σε οποιοδήποτε στοιχείο των εγγράφων της σύμβασης, ανακαλεί τη διακήρυξη του διαγωνισμού. Στη συνέχεια, προβαίνει σε νέα διαδικασία σύναψης της σύμβασης έργου, διορθώνοντας τα σχετικά σφάλματα και ελλείψεις. </w:t>
      </w:r>
    </w:p>
    <w:p w14:paraId="1D0F2C26" w14:textId="77777777" w:rsidR="00C91015" w:rsidRDefault="00C91015">
      <w:pPr>
        <w:pStyle w:val="Standard"/>
        <w:tabs>
          <w:tab w:val="left" w:pos="1200"/>
          <w:tab w:val="left" w:pos="2155"/>
          <w:tab w:val="left" w:pos="2722"/>
          <w:tab w:val="left" w:pos="3289"/>
        </w:tabs>
        <w:jc w:val="both"/>
        <w:rPr>
          <w:rFonts w:ascii="Cambria" w:hAnsi="Cambria" w:cs="Cambria"/>
          <w:szCs w:val="22"/>
          <w:lang w:val="el-GR"/>
        </w:rPr>
      </w:pPr>
      <w:r>
        <w:rPr>
          <w:rFonts w:ascii="Cambria" w:hAnsi="Cambria" w:cs="Cambria"/>
          <w:spacing w:val="5"/>
          <w:sz w:val="22"/>
          <w:szCs w:val="22"/>
          <w:lang w:val="el-GR"/>
        </w:rPr>
        <w:t>4. Το τεύχος τροποποιήσεων συγκαταλέγεται στα έγγραφα της σύμβασης και αποτελεί αναπόσπαστο μέρος της σύμβασης μετά την υπογραφή της. Αντίθετα, τα υποβληθέντα από τους οικονομικούς φορείς τεύχη παρατηρήσεων δεν αποτελούν συμβατικά στοιχεία και δεν χρησιμοποιούνται για ερμηνεία της σύμβασης.</w:t>
      </w:r>
    </w:p>
    <w:p w14:paraId="6A1D8039" w14:textId="77777777" w:rsidR="00C91015" w:rsidRPr="00E47D21" w:rsidRDefault="00E47D21" w:rsidP="00E47D21">
      <w:pPr>
        <w:pStyle w:val="1"/>
        <w:pageBreakBefore/>
        <w:widowControl/>
        <w:numPr>
          <w:ilvl w:val="0"/>
          <w:numId w:val="3"/>
        </w:numPr>
        <w:pBdr>
          <w:top w:val="none" w:sz="0" w:space="0" w:color="000000"/>
          <w:left w:val="none" w:sz="0" w:space="0" w:color="000000"/>
          <w:bottom w:val="single" w:sz="18" w:space="1" w:color="000080"/>
          <w:right w:val="none" w:sz="0" w:space="0" w:color="000000"/>
        </w:pBdr>
        <w:tabs>
          <w:tab w:val="clear" w:pos="1134"/>
          <w:tab w:val="left" w:pos="567"/>
        </w:tabs>
        <w:spacing w:before="320" w:after="160"/>
        <w:ind w:left="567" w:hanging="567"/>
        <w:jc w:val="both"/>
        <w:textAlignment w:val="auto"/>
        <w:rPr>
          <w:rFonts w:ascii="Calibri" w:eastAsia="Times New Roman" w:hAnsi="Calibri"/>
          <w:bCs/>
          <w:iCs w:val="0"/>
          <w:color w:val="333399"/>
          <w:kern w:val="0"/>
          <w:sz w:val="28"/>
          <w:szCs w:val="32"/>
          <w:lang w:val="el-GR" w:bidi="ar-SA"/>
        </w:rPr>
      </w:pPr>
      <w:bookmarkStart w:id="51" w:name="_Toc11061406"/>
      <w:bookmarkStart w:id="52" w:name="_Toc11061591"/>
      <w:r w:rsidRPr="00E47D21">
        <w:rPr>
          <w:rFonts w:ascii="Calibri" w:eastAsia="Times New Roman" w:hAnsi="Calibri"/>
          <w:bCs/>
          <w:iCs w:val="0"/>
          <w:color w:val="333399"/>
          <w:kern w:val="0"/>
          <w:sz w:val="28"/>
          <w:szCs w:val="32"/>
          <w:lang w:val="el-GR" w:bidi="ar-SA"/>
        </w:rPr>
        <w:lastRenderedPageBreak/>
        <w:t>ΚΕΦΑΛΑΙΟ Γ΄</w:t>
      </w:r>
      <w:bookmarkEnd w:id="51"/>
      <w:bookmarkEnd w:id="52"/>
    </w:p>
    <w:p w14:paraId="52F025E0" w14:textId="77777777" w:rsidR="00C91015" w:rsidRDefault="00C91015">
      <w:pPr>
        <w:pStyle w:val="Standard"/>
        <w:jc w:val="both"/>
      </w:pPr>
    </w:p>
    <w:p w14:paraId="61E9D505" w14:textId="77777777" w:rsidR="00C91015" w:rsidRDefault="00C91015">
      <w:pPr>
        <w:pStyle w:val="310"/>
        <w:tabs>
          <w:tab w:val="left" w:pos="-3000"/>
        </w:tabs>
        <w:ind w:left="0"/>
        <w:rPr>
          <w:rFonts w:ascii="Cambria" w:hAnsi="Cambria" w:cs="Cambria"/>
          <w:b/>
          <w:sz w:val="22"/>
          <w:szCs w:val="22"/>
        </w:rPr>
      </w:pPr>
      <w:r>
        <w:rPr>
          <w:rFonts w:ascii="Cambria" w:hAnsi="Cambria" w:cs="Cambria"/>
          <w:sz w:val="22"/>
          <w:szCs w:val="22"/>
          <w:lang w:val="el-GR"/>
        </w:rPr>
        <w:t>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επιλογής των παρ. Β, Γ, Δ , Ε του άρθρου 22 της παρούσας</w:t>
      </w:r>
    </w:p>
    <w:p w14:paraId="629E0811" w14:textId="77777777" w:rsidR="00C91015" w:rsidRDefault="00C91015">
      <w:pPr>
        <w:pStyle w:val="310"/>
        <w:tabs>
          <w:tab w:val="left" w:pos="-3000"/>
        </w:tabs>
        <w:ind w:left="0"/>
        <w:rPr>
          <w:rFonts w:ascii="Cambria" w:hAnsi="Cambria" w:cs="Cambria"/>
          <w:b/>
          <w:sz w:val="22"/>
          <w:szCs w:val="22"/>
        </w:rPr>
      </w:pPr>
    </w:p>
    <w:p w14:paraId="63A8598D"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53" w:name="_Toc11061407"/>
      <w:bookmarkStart w:id="54" w:name="_Toc11061592"/>
      <w:r w:rsidRPr="00E47D21">
        <w:rPr>
          <w:rFonts w:ascii="Calibri" w:eastAsia="Times New Roman" w:hAnsi="Calibri"/>
          <w:color w:val="002060"/>
          <w:kern w:val="0"/>
          <w:lang w:val="el-GR" w:bidi="ar-SA"/>
        </w:rPr>
        <w:t>Άρθρο 21: Δικαιούμενοι συμμετοχής στη διαδικασία σύναψης σύμβασης</w:t>
      </w:r>
      <w:bookmarkEnd w:id="53"/>
      <w:bookmarkEnd w:id="54"/>
    </w:p>
    <w:p w14:paraId="4C806D35" w14:textId="77777777" w:rsidR="00C91015" w:rsidRDefault="00C91015">
      <w:pPr>
        <w:pStyle w:val="Normalgr"/>
        <w:rPr>
          <w:rFonts w:ascii="Cambria" w:hAnsi="Cambria" w:cs="Cambria"/>
          <w:b/>
          <w:sz w:val="22"/>
          <w:szCs w:val="22"/>
          <w:lang w:val="el-GR"/>
        </w:rPr>
      </w:pPr>
      <w:r>
        <w:rPr>
          <w:rFonts w:ascii="Cambria" w:hAnsi="Cambria" w:cs="Cambria"/>
          <w:sz w:val="22"/>
          <w:szCs w:val="22"/>
          <w:lang w:val="el-GR"/>
        </w:rPr>
        <w:tab/>
      </w:r>
    </w:p>
    <w:p w14:paraId="75EA752C" w14:textId="77777777" w:rsidR="00C91015" w:rsidRDefault="00C91015">
      <w:pPr>
        <w:pStyle w:val="310"/>
        <w:tabs>
          <w:tab w:val="left" w:pos="-3000"/>
        </w:tabs>
        <w:ind w:left="0"/>
        <w:rPr>
          <w:rFonts w:ascii="Cambria" w:hAnsi="Cambria" w:cs="Cambria"/>
          <w:sz w:val="22"/>
          <w:szCs w:val="22"/>
          <w:lang w:val="el-GR"/>
        </w:rPr>
      </w:pPr>
      <w:r>
        <w:rPr>
          <w:rFonts w:ascii="Cambria" w:hAnsi="Cambria" w:cs="Cambria"/>
          <w:b/>
          <w:sz w:val="22"/>
          <w:szCs w:val="22"/>
          <w:lang w:val="el-GR"/>
        </w:rPr>
        <w:t>21.1</w:t>
      </w:r>
      <w:r>
        <w:rPr>
          <w:rFonts w:ascii="Cambria" w:hAnsi="Cambria" w:cs="Cambria"/>
          <w:sz w:val="22"/>
          <w:szCs w:val="22"/>
          <w:lang w:val="el-GR"/>
        </w:rPr>
        <w:t xml:space="preserve"> Δικαίωμα συμμετοχής έχουν φυσικά ή νομικά πρόσωπα, ή ενώσεις αυτών</w:t>
      </w:r>
      <w:r>
        <w:rPr>
          <w:rStyle w:val="a4"/>
          <w:rFonts w:ascii="Cambria" w:hAnsi="Cambria" w:cs="Cambria"/>
          <w:sz w:val="22"/>
          <w:szCs w:val="22"/>
          <w:lang w:val="el-GR"/>
        </w:rPr>
        <w:endnoteReference w:id="77"/>
      </w:r>
      <w:r>
        <w:rPr>
          <w:rStyle w:val="a4"/>
          <w:rFonts w:ascii="Cambria" w:hAnsi="Cambria" w:cs="Cambria"/>
          <w:sz w:val="22"/>
          <w:szCs w:val="22"/>
          <w:lang w:val="el-GR"/>
        </w:rPr>
        <w:t xml:space="preserve">  </w:t>
      </w:r>
      <w:r>
        <w:rPr>
          <w:rFonts w:ascii="Cambria" w:hAnsi="Cambria" w:cs="Cambria"/>
          <w:sz w:val="22"/>
          <w:szCs w:val="22"/>
          <w:lang w:val="el-GR"/>
        </w:rPr>
        <w:t xml:space="preserve">που δραστηριοποιούνται </w:t>
      </w:r>
      <w:r w:rsidR="004C0E77" w:rsidRPr="004C0E77">
        <w:rPr>
          <w:rFonts w:ascii="Cambria" w:hAnsi="Cambria" w:cs="Cambria"/>
          <w:sz w:val="22"/>
          <w:szCs w:val="22"/>
          <w:lang w:val="el-GR"/>
        </w:rPr>
        <w:t xml:space="preserve">σε έργα </w:t>
      </w:r>
      <w:r w:rsidR="004C0E77" w:rsidRPr="004C0E77">
        <w:rPr>
          <w:rFonts w:ascii="Cambria" w:hAnsi="Cambria" w:cs="Cambria"/>
          <w:color w:val="FF0000"/>
          <w:sz w:val="22"/>
          <w:szCs w:val="22"/>
          <w:lang w:val="el-GR"/>
        </w:rPr>
        <w:t xml:space="preserve">Υδραυλικά, </w:t>
      </w:r>
      <w:r w:rsidR="004C0E77" w:rsidRPr="0013624A">
        <w:rPr>
          <w:rFonts w:ascii="Cambria" w:hAnsi="Cambria" w:cs="Cambria"/>
          <w:i/>
          <w:color w:val="FF0000"/>
          <w:sz w:val="22"/>
          <w:szCs w:val="22"/>
          <w:lang w:val="el-GR"/>
        </w:rPr>
        <w:t>Λιμενικά</w:t>
      </w:r>
      <w:r w:rsidR="004C0E77" w:rsidRPr="0013624A">
        <w:rPr>
          <w:rFonts w:ascii="Cambria" w:hAnsi="Cambria" w:cs="Cambria"/>
          <w:color w:val="FF0000"/>
          <w:sz w:val="22"/>
          <w:szCs w:val="22"/>
          <w:lang w:val="el-GR"/>
        </w:rPr>
        <w:t>,</w:t>
      </w:r>
      <w:r w:rsidR="004C0E77" w:rsidRPr="004C0E77">
        <w:rPr>
          <w:rFonts w:ascii="Cambria" w:hAnsi="Cambria" w:cs="Cambria"/>
          <w:color w:val="FF0000"/>
          <w:sz w:val="22"/>
          <w:szCs w:val="22"/>
          <w:lang w:val="el-GR"/>
        </w:rPr>
        <w:t xml:space="preserve"> Επεξεργασίας νερού, υγρών, στερεών και αερίων αποβλήτων καθώς και Ηλεκτρομηχανολογικά</w:t>
      </w:r>
      <w:r>
        <w:rPr>
          <w:rFonts w:ascii="Cambria" w:hAnsi="Cambria" w:cs="Cambria"/>
          <w:sz w:val="22"/>
          <w:szCs w:val="22"/>
          <w:lang w:val="el-GR"/>
        </w:rPr>
        <w:t xml:space="preserve"> </w:t>
      </w:r>
      <w:r>
        <w:rPr>
          <w:rStyle w:val="a4"/>
          <w:rFonts w:ascii="Cambria" w:hAnsi="Cambria" w:cs="Cambria"/>
          <w:sz w:val="22"/>
          <w:szCs w:val="22"/>
        </w:rPr>
        <w:endnoteReference w:id="78"/>
      </w:r>
      <w:r>
        <w:rPr>
          <w:rStyle w:val="a4"/>
          <w:rFonts w:ascii="Cambria" w:hAnsi="Cambria" w:cs="Cambria"/>
          <w:sz w:val="22"/>
          <w:szCs w:val="22"/>
          <w:lang w:val="el-GR"/>
        </w:rPr>
        <w:t xml:space="preserve"> </w:t>
      </w:r>
      <w:r>
        <w:rPr>
          <w:rFonts w:ascii="Cambria" w:hAnsi="Cambria" w:cs="Cambria"/>
          <w:sz w:val="22"/>
          <w:szCs w:val="22"/>
          <w:lang w:val="el-GR"/>
        </w:rPr>
        <w:t>και που είναι εγκατεστημένα σε:</w:t>
      </w:r>
    </w:p>
    <w:p w14:paraId="3E9E20E8" w14:textId="77777777" w:rsidR="00C91015" w:rsidRDefault="00C91015">
      <w:pPr>
        <w:pStyle w:val="310"/>
        <w:tabs>
          <w:tab w:val="left" w:pos="-3000"/>
        </w:tabs>
        <w:ind w:left="0"/>
        <w:rPr>
          <w:rFonts w:ascii="Cambria" w:hAnsi="Cambria" w:cs="Cambria"/>
          <w:sz w:val="22"/>
          <w:szCs w:val="22"/>
          <w:lang w:val="el-GR"/>
        </w:rPr>
      </w:pPr>
      <w:r>
        <w:rPr>
          <w:rFonts w:ascii="Cambria" w:hAnsi="Cambria" w:cs="Cambria"/>
          <w:sz w:val="22"/>
          <w:szCs w:val="22"/>
          <w:lang w:val="el-GR"/>
        </w:rPr>
        <w:t>α) σε κράτος-μέλος της Ένωσης,</w:t>
      </w:r>
    </w:p>
    <w:p w14:paraId="53612AF0" w14:textId="77777777" w:rsidR="00C91015" w:rsidRDefault="00C91015">
      <w:pPr>
        <w:pStyle w:val="310"/>
        <w:tabs>
          <w:tab w:val="left" w:pos="-3000"/>
        </w:tabs>
        <w:ind w:left="0"/>
        <w:rPr>
          <w:rFonts w:ascii="Cambria" w:hAnsi="Cambria" w:cs="Cambria"/>
          <w:sz w:val="22"/>
          <w:szCs w:val="22"/>
          <w:lang w:val="el-GR"/>
        </w:rPr>
      </w:pPr>
      <w:r>
        <w:rPr>
          <w:rFonts w:ascii="Cambria" w:hAnsi="Cambria" w:cs="Cambria"/>
          <w:sz w:val="22"/>
          <w:szCs w:val="22"/>
          <w:lang w:val="el-GR"/>
        </w:rPr>
        <w:t>β) σε κράτος-μέλος του Ευρωπαϊκού Οικονομικού Χώρου (Ε.Ο.Χ.),</w:t>
      </w:r>
    </w:p>
    <w:p w14:paraId="51B91E0A" w14:textId="77777777" w:rsidR="00C91015" w:rsidRDefault="00C91015">
      <w:pPr>
        <w:pStyle w:val="310"/>
        <w:tabs>
          <w:tab w:val="left" w:pos="-3000"/>
        </w:tabs>
        <w:ind w:left="0"/>
        <w:rPr>
          <w:rFonts w:ascii="Cambria" w:hAnsi="Cambria" w:cs="Cambria"/>
          <w:sz w:val="22"/>
          <w:szCs w:val="22"/>
          <w:lang w:val="el-GR"/>
        </w:rPr>
      </w:pPr>
      <w:r>
        <w:rPr>
          <w:rFonts w:ascii="Cambria" w:hAnsi="Cambria" w:cs="Cambria"/>
          <w:sz w:val="22"/>
          <w:szCs w:val="22"/>
          <w:lang w:val="el-GR"/>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Pr>
          <w:rFonts w:ascii="Cambria" w:hAnsi="Cambria" w:cs="Cambria"/>
          <w:sz w:val="22"/>
          <w:szCs w:val="22"/>
        </w:rPr>
        <w:t>I</w:t>
      </w:r>
      <w:r>
        <w:rPr>
          <w:rFonts w:ascii="Cambria" w:hAnsi="Cambria" w:cs="Cambria"/>
          <w:sz w:val="22"/>
          <w:szCs w:val="22"/>
          <w:lang w:val="el-GR"/>
        </w:rPr>
        <w:t xml:space="preserve"> της ως άνω Συμφωνίας, καθώς και</w:t>
      </w:r>
    </w:p>
    <w:p w14:paraId="45C25234" w14:textId="77777777" w:rsidR="00C91015" w:rsidRDefault="00C91015">
      <w:pPr>
        <w:pStyle w:val="310"/>
        <w:tabs>
          <w:tab w:val="left" w:pos="-3000"/>
        </w:tabs>
        <w:ind w:left="0"/>
        <w:rPr>
          <w:rFonts w:ascii="Cambria" w:hAnsi="Cambria" w:cs="Cambria"/>
          <w:b/>
          <w:sz w:val="22"/>
          <w:szCs w:val="22"/>
          <w:lang w:val="el-GR"/>
        </w:rPr>
      </w:pPr>
      <w:r>
        <w:rPr>
          <w:rFonts w:ascii="Cambria" w:hAnsi="Cambria" w:cs="Cambria"/>
          <w:sz w:val="22"/>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AD8764C" w14:textId="77777777" w:rsidR="00C91015" w:rsidRDefault="00C91015">
      <w:pPr>
        <w:pStyle w:val="310"/>
        <w:tabs>
          <w:tab w:val="left" w:pos="-3000"/>
        </w:tabs>
        <w:spacing w:line="240" w:lineRule="auto"/>
        <w:ind w:left="0"/>
        <w:rPr>
          <w:rFonts w:ascii="Cambria" w:hAnsi="Cambria" w:cs="Cambria"/>
          <w:b/>
          <w:sz w:val="22"/>
          <w:szCs w:val="22"/>
          <w:lang w:val="el-GR"/>
        </w:rPr>
      </w:pPr>
    </w:p>
    <w:p w14:paraId="6D3F208B" w14:textId="77777777" w:rsidR="00C91015" w:rsidRDefault="00C91015">
      <w:pPr>
        <w:pStyle w:val="310"/>
        <w:tabs>
          <w:tab w:val="left" w:pos="-3000"/>
        </w:tabs>
        <w:spacing w:line="240" w:lineRule="auto"/>
        <w:ind w:left="0"/>
        <w:rPr>
          <w:rFonts w:ascii="Cambria" w:hAnsi="Cambria" w:cs="Cambria"/>
          <w:b/>
          <w:sz w:val="22"/>
          <w:szCs w:val="22"/>
          <w:lang w:val="el-GR"/>
        </w:rPr>
      </w:pPr>
      <w:r>
        <w:rPr>
          <w:rFonts w:ascii="Cambria" w:hAnsi="Cambria" w:cs="Cambria"/>
          <w:b/>
          <w:sz w:val="22"/>
          <w:szCs w:val="22"/>
          <w:lang w:val="el-GR"/>
        </w:rPr>
        <w:t>21.2</w:t>
      </w:r>
      <w:r>
        <w:rPr>
          <w:rFonts w:ascii="Cambria" w:hAnsi="Cambria" w:cs="Cambria"/>
          <w:sz w:val="22"/>
          <w:szCs w:val="22"/>
          <w:lang w:val="el-GR"/>
        </w:rPr>
        <w:t xml:space="preserve"> Οικονομικός φορέας συμμετέχει είτε μεμονωμένα είτε ως μέλος ένωσης</w:t>
      </w:r>
      <w:r>
        <w:rPr>
          <w:rStyle w:val="a4"/>
          <w:rFonts w:ascii="Cambria" w:hAnsi="Cambria" w:cs="Cambria"/>
          <w:sz w:val="22"/>
          <w:szCs w:val="22"/>
        </w:rPr>
        <w:endnoteReference w:id="79"/>
      </w:r>
      <w:r>
        <w:rPr>
          <w:rStyle w:val="a4"/>
          <w:rFonts w:ascii="Cambria" w:hAnsi="Cambria" w:cs="Cambria"/>
          <w:sz w:val="22"/>
          <w:szCs w:val="22"/>
          <w:lang w:val="el-GR"/>
        </w:rPr>
        <w:t>,</w:t>
      </w:r>
    </w:p>
    <w:p w14:paraId="29D053A8" w14:textId="77777777" w:rsidR="00C91015" w:rsidRDefault="00C91015">
      <w:pPr>
        <w:pStyle w:val="310"/>
        <w:tabs>
          <w:tab w:val="left" w:pos="-3000"/>
        </w:tabs>
        <w:ind w:left="0"/>
        <w:rPr>
          <w:rFonts w:ascii="Cambria" w:hAnsi="Cambria" w:cs="Cambria"/>
          <w:b/>
          <w:sz w:val="22"/>
          <w:szCs w:val="22"/>
          <w:lang w:val="el-GR"/>
        </w:rPr>
      </w:pPr>
    </w:p>
    <w:p w14:paraId="382621E2" w14:textId="77777777" w:rsidR="00C91015" w:rsidRDefault="00C91015">
      <w:pPr>
        <w:pStyle w:val="310"/>
        <w:tabs>
          <w:tab w:val="left" w:pos="-3000"/>
        </w:tabs>
        <w:ind w:left="0"/>
        <w:rPr>
          <w:rFonts w:ascii="Cambria" w:hAnsi="Cambria" w:cs="Cambria"/>
          <w:sz w:val="22"/>
          <w:szCs w:val="22"/>
          <w:lang w:val="el-GR"/>
        </w:rPr>
      </w:pPr>
      <w:r>
        <w:rPr>
          <w:rFonts w:ascii="Cambria" w:hAnsi="Cambria" w:cs="Cambria"/>
          <w:b/>
          <w:sz w:val="22"/>
          <w:szCs w:val="22"/>
          <w:lang w:val="el-GR"/>
        </w:rPr>
        <w:t>21.3</w:t>
      </w:r>
      <w:r>
        <w:rPr>
          <w:rFonts w:ascii="Cambria" w:hAnsi="Cambria" w:cs="Cambria"/>
          <w:sz w:val="22"/>
          <w:szCs w:val="22"/>
          <w:lang w:val="el-GR"/>
        </w:rPr>
        <w:t xml:space="preserve"> Οι ενώσεις</w:t>
      </w:r>
      <w:r>
        <w:rPr>
          <w:rFonts w:ascii="Cambria" w:hAnsi="Cambria" w:cs="Cambria"/>
          <w:b/>
          <w:sz w:val="22"/>
          <w:szCs w:val="22"/>
          <w:lang w:val="el-GR"/>
        </w:rPr>
        <w:t xml:space="preserve"> </w:t>
      </w:r>
      <w:r>
        <w:rPr>
          <w:rFonts w:ascii="Cambria" w:hAnsi="Cambria" w:cs="Cambria"/>
          <w:sz w:val="22"/>
          <w:szCs w:val="22"/>
          <w:lang w:val="el-GR"/>
        </w:rPr>
        <w:t>οικονομικών φορέων συμμετέχουν υπό τους όρους των παρ. 2, 3 και 4 του άρθρου 19 και των παρ. 1 (ε)  και 3 (β) του άρθρου 76  του ν. 4412/2016.</w:t>
      </w:r>
    </w:p>
    <w:p w14:paraId="29EEAA61" w14:textId="77777777" w:rsidR="00C91015" w:rsidRDefault="00C91015">
      <w:pPr>
        <w:pStyle w:val="310"/>
        <w:tabs>
          <w:tab w:val="left" w:pos="-3000"/>
        </w:tabs>
        <w:ind w:left="0"/>
        <w:rPr>
          <w:rFonts w:ascii="Cambria" w:hAnsi="Cambria" w:cs="Cambria"/>
          <w:sz w:val="22"/>
          <w:szCs w:val="22"/>
          <w:lang w:val="el-GR"/>
        </w:rPr>
      </w:pPr>
      <w:r>
        <w:rPr>
          <w:rFonts w:ascii="Cambria" w:hAnsi="Cambria" w:cs="Cambria"/>
          <w:sz w:val="22"/>
          <w:szCs w:val="22"/>
          <w:lang w:val="el-GR"/>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75DD3883" w14:textId="77777777" w:rsidR="00C91015" w:rsidRDefault="00C91015">
      <w:pPr>
        <w:pStyle w:val="310"/>
        <w:tabs>
          <w:tab w:val="left" w:pos="-3000"/>
        </w:tabs>
        <w:ind w:left="0"/>
        <w:rPr>
          <w:rFonts w:ascii="Cambria" w:hAnsi="Cambria" w:cs="Cambria"/>
          <w:sz w:val="22"/>
          <w:szCs w:val="22"/>
          <w:lang w:val="el-GR"/>
        </w:rPr>
      </w:pPr>
    </w:p>
    <w:p w14:paraId="42CDDFB8" w14:textId="77777777" w:rsidR="00C91015" w:rsidRPr="00E47D21" w:rsidRDefault="00C91015" w:rsidP="00E47D21">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55" w:name="_Toc11061408"/>
      <w:bookmarkStart w:id="56" w:name="_Toc11061593"/>
      <w:r w:rsidRPr="00E47D21">
        <w:rPr>
          <w:rFonts w:ascii="Calibri" w:eastAsia="Times New Roman" w:hAnsi="Calibri"/>
          <w:color w:val="002060"/>
          <w:kern w:val="0"/>
          <w:lang w:val="el-GR" w:bidi="ar-SA"/>
        </w:rPr>
        <w:t>Άρθρο 22: Κριτήρια ποιοτικής επιλογής</w:t>
      </w:r>
      <w:bookmarkEnd w:id="55"/>
      <w:bookmarkEnd w:id="56"/>
      <w:r w:rsidRPr="00E47D21">
        <w:rPr>
          <w:rFonts w:ascii="Calibri" w:eastAsia="Times New Roman" w:hAnsi="Calibri"/>
          <w:color w:val="002060"/>
          <w:kern w:val="0"/>
          <w:lang w:val="el-GR" w:bidi="ar-SA"/>
        </w:rPr>
        <w:t xml:space="preserve"> </w:t>
      </w:r>
    </w:p>
    <w:p w14:paraId="57462F0B" w14:textId="77777777" w:rsidR="004F4CF5" w:rsidRDefault="004F4CF5" w:rsidP="004F4CF5">
      <w:pPr>
        <w:pStyle w:val="Standard"/>
        <w:suppressAutoHyphens w:val="0"/>
        <w:spacing w:after="160"/>
        <w:jc w:val="both"/>
        <w:textAlignment w:val="auto"/>
        <w:rPr>
          <w:rFonts w:ascii="Cambria" w:eastAsia="Calibri" w:hAnsi="Cambria" w:cs="Cambria"/>
          <w:sz w:val="22"/>
          <w:szCs w:val="22"/>
          <w:lang w:val="el-GR"/>
        </w:rPr>
      </w:pPr>
      <w:r>
        <w:rPr>
          <w:rFonts w:ascii="Cambria" w:eastAsia="Calibri" w:hAnsi="Cambria" w:cs="Cambria"/>
          <w:sz w:val="22"/>
          <w:szCs w:val="22"/>
          <w:lang w:val="el-GR"/>
        </w:rPr>
        <w:t xml:space="preserve">Οι μεμονωμένοι προσφέροντες πρέπει να ικανοποιούν όλα τα κριτήρια ποιοτικής επιλογής. </w:t>
      </w:r>
    </w:p>
    <w:p w14:paraId="3A878F8A" w14:textId="77777777" w:rsidR="004F4CF5" w:rsidRDefault="004F4CF5" w:rsidP="004F4CF5">
      <w:pPr>
        <w:pStyle w:val="Standard"/>
        <w:suppressAutoHyphens w:val="0"/>
        <w:spacing w:after="160"/>
        <w:jc w:val="both"/>
        <w:textAlignment w:val="auto"/>
        <w:rPr>
          <w:rFonts w:ascii="Cambria" w:eastAsia="Calibri" w:hAnsi="Cambria" w:cs="Cambria"/>
          <w:sz w:val="22"/>
          <w:szCs w:val="22"/>
          <w:lang w:val="el-GR"/>
        </w:rPr>
      </w:pPr>
      <w:r>
        <w:rPr>
          <w:rFonts w:ascii="Cambria" w:eastAsia="Calibri" w:hAnsi="Cambria" w:cs="Cambria"/>
          <w:sz w:val="22"/>
          <w:szCs w:val="22"/>
          <w:lang w:val="el-GR"/>
        </w:rPr>
        <w:t>Στην περίπτωση ένωσης οικονομικών φορέων, ισχύουν τα εξής :</w:t>
      </w:r>
    </w:p>
    <w:p w14:paraId="7D9A731A" w14:textId="77777777" w:rsidR="004F4CF5" w:rsidRDefault="004F4CF5" w:rsidP="004F4CF5">
      <w:pPr>
        <w:pStyle w:val="Standard"/>
        <w:suppressAutoHyphens w:val="0"/>
        <w:spacing w:after="160"/>
        <w:jc w:val="both"/>
        <w:textAlignment w:val="auto"/>
        <w:rPr>
          <w:rFonts w:ascii="Cambria" w:eastAsia="Calibri" w:hAnsi="Cambria" w:cs="Cambria"/>
          <w:sz w:val="22"/>
          <w:szCs w:val="22"/>
          <w:lang w:val="el-GR"/>
        </w:rPr>
      </w:pPr>
      <w:r>
        <w:rPr>
          <w:rFonts w:ascii="Cambria" w:eastAsia="Calibri" w:hAnsi="Cambria" w:cs="Cambria"/>
          <w:sz w:val="22"/>
          <w:szCs w:val="22"/>
          <w:lang w:val="el-GR"/>
        </w:rPr>
        <w:t>- αναφορικά με τις απαιτήσεις του άρθρου 22 Α της παρούσας,</w:t>
      </w:r>
      <w:r w:rsidRPr="004B3FA3">
        <w:rPr>
          <w:rFonts w:ascii="Cambria" w:eastAsia="Calibri" w:hAnsi="Cambria" w:cs="Cambria"/>
          <w:sz w:val="22"/>
          <w:szCs w:val="22"/>
          <w:lang w:val="el-GR"/>
        </w:rPr>
        <w:t xml:space="preserve"> </w:t>
      </w:r>
      <w:r>
        <w:rPr>
          <w:rFonts w:ascii="Cambria" w:eastAsia="Calibri" w:hAnsi="Cambria" w:cs="Cambria"/>
          <w:sz w:val="22"/>
          <w:szCs w:val="22"/>
          <w:lang w:val="el-GR"/>
        </w:rPr>
        <w:t xml:space="preserve">αυτές θα πρέπει να ικανοποιούνται από κάθε μέλος της ένωσης </w:t>
      </w:r>
    </w:p>
    <w:p w14:paraId="293EA1B6" w14:textId="77777777" w:rsidR="004F4CF5" w:rsidRDefault="004F4CF5" w:rsidP="004F4CF5">
      <w:pPr>
        <w:pStyle w:val="Standard"/>
        <w:suppressAutoHyphens w:val="0"/>
        <w:spacing w:after="160"/>
        <w:jc w:val="both"/>
        <w:textAlignment w:val="auto"/>
        <w:rPr>
          <w:rFonts w:ascii="Cambria" w:eastAsia="Calibri" w:hAnsi="Cambria" w:cs="Cambria"/>
          <w:sz w:val="22"/>
          <w:szCs w:val="22"/>
          <w:lang w:val="el-GR"/>
        </w:rPr>
      </w:pPr>
      <w:r>
        <w:rPr>
          <w:rFonts w:ascii="Cambria" w:eastAsia="Calibri" w:hAnsi="Cambria" w:cs="Cambria"/>
          <w:sz w:val="22"/>
          <w:szCs w:val="22"/>
          <w:lang w:val="el-GR"/>
        </w:rPr>
        <w:t xml:space="preserve">- αναφορικά με τις απαιτήσεις του </w:t>
      </w:r>
      <w:r w:rsidRPr="008536C1">
        <w:rPr>
          <w:rFonts w:ascii="Cambria" w:eastAsia="Calibri" w:hAnsi="Cambria" w:cs="Cambria"/>
          <w:sz w:val="22"/>
          <w:szCs w:val="22"/>
          <w:lang w:val="el-GR"/>
        </w:rPr>
        <w:t xml:space="preserve">άρθρου </w:t>
      </w:r>
      <w:r>
        <w:rPr>
          <w:rFonts w:ascii="Cambria" w:eastAsia="Calibri" w:hAnsi="Cambria" w:cs="Cambria"/>
          <w:sz w:val="22"/>
          <w:szCs w:val="22"/>
          <w:lang w:val="el-GR"/>
        </w:rPr>
        <w:t xml:space="preserve">22.Β της παρούσας, κάθε μέλος της ένωσης θα πρέπει να είναι εγγεγραμμένο </w:t>
      </w:r>
      <w:r w:rsidRPr="00F45788">
        <w:rPr>
          <w:rFonts w:ascii="Cambria" w:eastAsia="Calibri" w:hAnsi="Cambria" w:cs="Cambria"/>
          <w:sz w:val="22"/>
          <w:szCs w:val="22"/>
          <w:lang w:val="el-GR"/>
        </w:rPr>
        <w:t>στο σχετικό επαγγελματικό μητρώο</w:t>
      </w:r>
      <w:r>
        <w:rPr>
          <w:rFonts w:ascii="Cambria" w:eastAsia="Calibri" w:hAnsi="Cambria" w:cs="Cambria"/>
          <w:sz w:val="22"/>
          <w:szCs w:val="22"/>
          <w:lang w:val="el-GR"/>
        </w:rPr>
        <w:t>,</w:t>
      </w:r>
      <w:r w:rsidRPr="00F45788">
        <w:rPr>
          <w:rFonts w:ascii="Cambria" w:eastAsia="Calibri" w:hAnsi="Cambria" w:cs="Cambria"/>
          <w:sz w:val="22"/>
          <w:szCs w:val="22"/>
          <w:lang w:val="el-GR"/>
        </w:rPr>
        <w:t xml:space="preserve"> </w:t>
      </w:r>
      <w:r w:rsidRPr="00E12393">
        <w:rPr>
          <w:rFonts w:ascii="Cambria" w:eastAsia="Calibri" w:hAnsi="Cambria" w:cs="Cambria"/>
          <w:sz w:val="22"/>
          <w:szCs w:val="22"/>
          <w:lang w:val="el-GR"/>
        </w:rPr>
        <w:t>σύμφωνα με τα ειδικότερα στο ως άνω άρθρο</w:t>
      </w:r>
      <w:r>
        <w:rPr>
          <w:rFonts w:ascii="Cambria" w:eastAsia="Calibri" w:hAnsi="Cambria" w:cs="Cambria"/>
          <w:sz w:val="22"/>
          <w:szCs w:val="22"/>
          <w:lang w:val="el-GR"/>
        </w:rPr>
        <w:t>,</w:t>
      </w:r>
      <w:r w:rsidRPr="00E12393">
        <w:rPr>
          <w:rFonts w:ascii="Cambria" w:eastAsia="Calibri" w:hAnsi="Cambria" w:cs="Cambria"/>
          <w:sz w:val="22"/>
          <w:szCs w:val="22"/>
          <w:lang w:val="el-GR"/>
        </w:rPr>
        <w:t xml:space="preserve"> </w:t>
      </w:r>
      <w:r>
        <w:rPr>
          <w:rFonts w:ascii="Cambria" w:eastAsia="Calibri" w:hAnsi="Cambria" w:cs="Cambria"/>
          <w:sz w:val="22"/>
          <w:szCs w:val="22"/>
          <w:lang w:val="el-GR"/>
        </w:rPr>
        <w:t xml:space="preserve">τουλάχιστον σε μια </w:t>
      </w:r>
      <w:r w:rsidRPr="00F45788">
        <w:rPr>
          <w:rFonts w:ascii="Cambria" w:eastAsia="Calibri" w:hAnsi="Cambria" w:cs="Cambria"/>
          <w:sz w:val="22"/>
          <w:szCs w:val="22"/>
          <w:lang w:val="el-GR"/>
        </w:rPr>
        <w:t>από τις κατηγορίες που αφορά στο υπό ανάθεση έργο</w:t>
      </w:r>
      <w:r>
        <w:rPr>
          <w:rFonts w:ascii="Cambria" w:eastAsia="Calibri" w:hAnsi="Cambria" w:cs="Cambria"/>
          <w:sz w:val="22"/>
          <w:szCs w:val="22"/>
          <w:lang w:val="el-GR"/>
        </w:rPr>
        <w:t>. Περαιτέρω, α</w:t>
      </w:r>
      <w:r w:rsidRPr="00F45788">
        <w:rPr>
          <w:rFonts w:ascii="Cambria" w:eastAsia="Calibri" w:hAnsi="Cambria" w:cs="Cambria"/>
          <w:sz w:val="22"/>
          <w:szCs w:val="22"/>
          <w:lang w:val="el-GR"/>
        </w:rPr>
        <w:t xml:space="preserve">θροιστικά </w:t>
      </w:r>
      <w:r>
        <w:rPr>
          <w:rFonts w:ascii="Cambria" w:eastAsia="Calibri" w:hAnsi="Cambria" w:cs="Cambria"/>
          <w:sz w:val="22"/>
          <w:szCs w:val="22"/>
          <w:lang w:val="el-GR"/>
        </w:rPr>
        <w:t xml:space="preserve">πρέπει </w:t>
      </w:r>
      <w:r w:rsidRPr="00F45788">
        <w:rPr>
          <w:rFonts w:ascii="Cambria" w:eastAsia="Calibri" w:hAnsi="Cambria" w:cs="Cambria"/>
          <w:sz w:val="22"/>
          <w:szCs w:val="22"/>
          <w:lang w:val="el-GR"/>
        </w:rPr>
        <w:t>να καλύπτονται όλες οι κατηγορίες του έργου.</w:t>
      </w:r>
      <w:r>
        <w:rPr>
          <w:rFonts w:ascii="Cambria" w:eastAsia="Calibri" w:hAnsi="Cambria" w:cs="Cambria"/>
          <w:sz w:val="22"/>
          <w:szCs w:val="22"/>
          <w:lang w:val="el-GR"/>
        </w:rPr>
        <w:t xml:space="preserve"> </w:t>
      </w:r>
    </w:p>
    <w:p w14:paraId="6834180A" w14:textId="77777777" w:rsidR="00C91015" w:rsidRDefault="00C91015">
      <w:pPr>
        <w:pStyle w:val="Standard"/>
        <w:suppressAutoHyphens w:val="0"/>
        <w:spacing w:after="160"/>
        <w:jc w:val="both"/>
        <w:textAlignment w:val="auto"/>
        <w:rPr>
          <w:rFonts w:ascii="Cambria" w:eastAsia="Calibri" w:hAnsi="Cambria" w:cs="Cambria"/>
          <w:sz w:val="22"/>
          <w:szCs w:val="22"/>
          <w:lang w:val="el-GR"/>
        </w:rPr>
      </w:pPr>
      <w:r>
        <w:rPr>
          <w:rFonts w:ascii="Cambria" w:eastAsia="Calibri" w:hAnsi="Cambria" w:cs="Cambria"/>
          <w:b/>
          <w:sz w:val="22"/>
          <w:szCs w:val="22"/>
          <w:lang w:val="el-GR"/>
        </w:rPr>
        <w:t>22.Α. Λόγοι αποκλεισμού</w:t>
      </w:r>
    </w:p>
    <w:p w14:paraId="318B35F7"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r>
        <w:rPr>
          <w:rFonts w:ascii="Cambria" w:eastAsia="Calibri" w:hAnsi="Cambria" w:cs="Cambria"/>
          <w:sz w:val="22"/>
          <w:szCs w:val="22"/>
          <w:lang w:val="el-GR"/>
        </w:rPr>
        <w:t xml:space="preserve">Κάθε προσφέρων </w:t>
      </w:r>
      <w:r>
        <w:rPr>
          <w:rFonts w:ascii="Cambria" w:eastAsia="Calibri" w:hAnsi="Cambria" w:cs="Cambria"/>
          <w:b/>
          <w:bCs/>
          <w:sz w:val="22"/>
          <w:szCs w:val="22"/>
          <w:lang w:val="el-GR"/>
        </w:rPr>
        <w:t>αποκλείεται</w:t>
      </w:r>
      <w:r>
        <w:rPr>
          <w:rFonts w:ascii="Cambria" w:eastAsia="Calibri" w:hAnsi="Cambria" w:cs="Cambria"/>
          <w:b/>
          <w:sz w:val="22"/>
          <w:szCs w:val="22"/>
          <w:lang w:val="el-GR"/>
        </w:rPr>
        <w:t xml:space="preserve"> </w:t>
      </w:r>
      <w:r>
        <w:rPr>
          <w:rFonts w:ascii="Cambria" w:eastAsia="Calibri" w:hAnsi="Cambria" w:cs="Cambria"/>
          <w:sz w:val="22"/>
          <w:szCs w:val="22"/>
          <w:lang w:val="el-GR"/>
        </w:rPr>
        <w:t>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14:paraId="44A201A6"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eastAsia="Calibri" w:hAnsi="Cambria" w:cs="Cambria"/>
          <w:b/>
          <w:sz w:val="22"/>
          <w:szCs w:val="22"/>
          <w:lang w:val="el-GR"/>
        </w:rPr>
        <w:t>22.</w:t>
      </w:r>
      <w:r>
        <w:rPr>
          <w:rFonts w:ascii="Cambria" w:eastAsia="Calibri" w:hAnsi="Cambria" w:cs="Cambria"/>
          <w:b/>
          <w:sz w:val="22"/>
          <w:szCs w:val="22"/>
        </w:rPr>
        <w:t>A</w:t>
      </w:r>
      <w:r>
        <w:rPr>
          <w:rFonts w:ascii="Cambria" w:eastAsia="Calibri" w:hAnsi="Cambria" w:cs="Cambria"/>
          <w:b/>
          <w:sz w:val="22"/>
          <w:szCs w:val="22"/>
          <w:lang w:val="el-GR"/>
        </w:rPr>
        <w:t>.1.</w:t>
      </w:r>
      <w:r>
        <w:rPr>
          <w:rFonts w:ascii="Cambria" w:eastAsia="Calibri" w:hAnsi="Cambria" w:cs="Cambria"/>
          <w:sz w:val="22"/>
          <w:szCs w:val="22"/>
          <w:lang w:val="el-GR"/>
        </w:rPr>
        <w:t xml:space="preserve"> </w:t>
      </w:r>
      <w:r>
        <w:rPr>
          <w:rFonts w:ascii="Cambria" w:hAnsi="Cambria" w:cs="Cambria"/>
          <w:sz w:val="22"/>
          <w:szCs w:val="22"/>
          <w:lang w:val="el-GR"/>
        </w:rPr>
        <w:t>Όταν υπάρχει εις βάρος του αμετάκλητη</w:t>
      </w:r>
      <w:r>
        <w:rPr>
          <w:rStyle w:val="WW-0"/>
          <w:rFonts w:ascii="Cambria" w:hAnsi="Cambria" w:cs="Cambria"/>
          <w:sz w:val="22"/>
          <w:szCs w:val="22"/>
          <w:lang w:val="el-GR"/>
        </w:rPr>
        <w:endnoteReference w:id="80"/>
      </w:r>
      <w:r>
        <w:rPr>
          <w:rFonts w:ascii="Cambria" w:hAnsi="Cambria" w:cs="Cambria"/>
          <w:sz w:val="22"/>
          <w:szCs w:val="22"/>
          <w:lang w:val="el-GR"/>
        </w:rPr>
        <w:t xml:space="preserve"> καταδικαστική απόφαση για έναν από τους ακόλουθους λόγους:</w:t>
      </w:r>
    </w:p>
    <w:p w14:paraId="16260AA2" w14:textId="77777777" w:rsidR="00C91015" w:rsidRDefault="00C91015">
      <w:pPr>
        <w:pStyle w:val="Standard"/>
        <w:suppressAutoHyphens w:val="0"/>
        <w:spacing w:after="160"/>
        <w:jc w:val="both"/>
        <w:textAlignment w:val="auto"/>
        <w:rPr>
          <w:rFonts w:ascii="Cambria" w:hAnsi="Cambria" w:cs="Cambria"/>
          <w:b/>
          <w:bCs/>
          <w:sz w:val="22"/>
          <w:szCs w:val="22"/>
          <w:lang w:val="el-GR"/>
        </w:rPr>
      </w:pPr>
      <w:r>
        <w:rPr>
          <w:rFonts w:ascii="Cambria" w:hAnsi="Cambria" w:cs="Cambria"/>
          <w:sz w:val="22"/>
          <w:szCs w:val="22"/>
          <w:lang w:val="el-GR"/>
        </w:rPr>
        <w:lastRenderedPageBreak/>
        <w:t xml:space="preserve">α) </w:t>
      </w:r>
      <w:r>
        <w:rPr>
          <w:rFonts w:ascii="Cambria" w:hAnsi="Cambria" w:cs="Cambria"/>
          <w:b/>
          <w:bCs/>
          <w:sz w:val="22"/>
          <w:szCs w:val="22"/>
          <w:lang w:val="el-GR"/>
        </w:rPr>
        <w:t>συμμετοχή σε εγκληματική οργάνωση</w:t>
      </w:r>
      <w:r>
        <w:rPr>
          <w:rFonts w:ascii="Cambria" w:hAnsi="Cambria" w:cs="Cambria"/>
          <w:sz w:val="22"/>
          <w:szCs w:val="22"/>
          <w:lang w:val="el-GR"/>
        </w:rPr>
        <w:t>,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F06B2A">
        <w:rPr>
          <w:rFonts w:ascii="Cambria" w:hAnsi="Cambria" w:cs="Cambria"/>
          <w:sz w:val="22"/>
          <w:szCs w:val="22"/>
          <w:lang w:val="el-GR"/>
        </w:rPr>
        <w:t xml:space="preserve"> </w:t>
      </w:r>
      <w:r>
        <w:rPr>
          <w:rFonts w:ascii="Cambria" w:hAnsi="Cambria" w:cs="Cambria"/>
          <w:sz w:val="22"/>
          <w:szCs w:val="22"/>
          <w:lang w:val="el-GR"/>
        </w:rPr>
        <w:t xml:space="preserve">(ΕΕ </w:t>
      </w:r>
      <w:r>
        <w:rPr>
          <w:rFonts w:ascii="Cambria" w:hAnsi="Cambria" w:cs="Cambria"/>
          <w:sz w:val="22"/>
          <w:szCs w:val="22"/>
        </w:rPr>
        <w:t>L</w:t>
      </w:r>
      <w:r>
        <w:rPr>
          <w:rFonts w:ascii="Cambria" w:hAnsi="Cambria" w:cs="Cambria"/>
          <w:sz w:val="22"/>
          <w:szCs w:val="22"/>
          <w:lang w:val="el-GR"/>
        </w:rPr>
        <w:t xml:space="preserve"> 300 της 11.11.2008 σ.42),</w:t>
      </w:r>
    </w:p>
    <w:p w14:paraId="4C72ADB6" w14:textId="77777777" w:rsidR="00C91015" w:rsidRDefault="00C91015">
      <w:pPr>
        <w:pStyle w:val="Standard"/>
        <w:suppressAutoHyphens w:val="0"/>
        <w:spacing w:after="160"/>
        <w:jc w:val="both"/>
        <w:textAlignment w:val="auto"/>
        <w:rPr>
          <w:rFonts w:ascii="Cambria" w:hAnsi="Cambria" w:cs="Cambria"/>
          <w:b/>
          <w:bCs/>
          <w:sz w:val="22"/>
          <w:szCs w:val="22"/>
          <w:lang w:val="el-GR"/>
        </w:rPr>
      </w:pPr>
      <w:r>
        <w:rPr>
          <w:rFonts w:ascii="Cambria" w:hAnsi="Cambria" w:cs="Cambria"/>
          <w:b/>
          <w:bCs/>
          <w:sz w:val="22"/>
          <w:szCs w:val="22"/>
          <w:lang w:val="el-GR"/>
        </w:rPr>
        <w:t>β) δωροδοκία,</w:t>
      </w:r>
      <w:r>
        <w:rPr>
          <w:rStyle w:val="a6"/>
          <w:rFonts w:ascii="Cambria" w:hAnsi="Cambria" w:cs="Cambria"/>
          <w:b/>
          <w:bCs/>
          <w:sz w:val="22"/>
          <w:szCs w:val="22"/>
        </w:rPr>
        <w:endnoteReference w:id="81"/>
      </w:r>
      <w:r>
        <w:rPr>
          <w:rFonts w:ascii="Cambria" w:hAnsi="Cambria" w:cs="Cambria"/>
          <w:b/>
          <w:bCs/>
          <w:sz w:val="22"/>
          <w:szCs w:val="22"/>
          <w:lang w:val="el-GR"/>
        </w:rPr>
        <w:t xml:space="preserve"> </w:t>
      </w:r>
      <w:r>
        <w:rPr>
          <w:rFonts w:ascii="Cambria" w:hAnsi="Cambria" w:cs="Cambria"/>
          <w:sz w:val="22"/>
          <w:szCs w:val="22"/>
          <w:lang w:val="el-GR"/>
        </w:rPr>
        <w:t xml:space="preserve">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Pr>
          <w:rFonts w:ascii="Cambria" w:hAnsi="Cambria" w:cs="Cambria"/>
          <w:sz w:val="22"/>
          <w:szCs w:val="22"/>
        </w:rPr>
        <w:t>C</w:t>
      </w:r>
      <w:r>
        <w:rPr>
          <w:rFonts w:ascii="Cambria" w:hAnsi="Cambria" w:cs="Cambria"/>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rFonts w:ascii="Cambria" w:hAnsi="Cambria" w:cs="Cambria"/>
          <w:sz w:val="22"/>
          <w:szCs w:val="22"/>
        </w:rPr>
        <w:t>L</w:t>
      </w:r>
      <w:r>
        <w:rPr>
          <w:rFonts w:ascii="Cambria" w:hAnsi="Cambria" w:cs="Cambria"/>
          <w:sz w:val="22"/>
          <w:szCs w:val="22"/>
          <w:lang w:val="el-GR"/>
        </w:rPr>
        <w:t xml:space="preserve"> 192 της 31.7.2003, σ. 54), καθώς και όπως ορίζεται στην κείμενη νομοθεσία ή στο εθνικό δίκαιο του οικονομικού φορέα,</w:t>
      </w:r>
    </w:p>
    <w:p w14:paraId="667EF62F" w14:textId="77777777" w:rsidR="00C91015" w:rsidRDefault="00C91015">
      <w:pPr>
        <w:pStyle w:val="Standard"/>
        <w:suppressAutoHyphens w:val="0"/>
        <w:spacing w:after="160"/>
        <w:jc w:val="both"/>
        <w:textAlignment w:val="auto"/>
        <w:rPr>
          <w:rFonts w:ascii="Cambria" w:hAnsi="Cambria" w:cs="Cambria"/>
          <w:b/>
          <w:bCs/>
          <w:sz w:val="22"/>
          <w:szCs w:val="22"/>
          <w:lang w:val="el-GR"/>
        </w:rPr>
      </w:pPr>
      <w:r>
        <w:rPr>
          <w:rFonts w:ascii="Cambria" w:hAnsi="Cambria" w:cs="Cambria"/>
          <w:b/>
          <w:bCs/>
          <w:sz w:val="22"/>
          <w:szCs w:val="22"/>
          <w:lang w:val="el-GR"/>
        </w:rPr>
        <w:t>γ) απάτη,</w:t>
      </w:r>
      <w:r>
        <w:rPr>
          <w:rFonts w:ascii="Cambria" w:hAnsi="Cambria" w:cs="Cambria"/>
          <w:sz w:val="22"/>
          <w:szCs w:val="22"/>
          <w:lang w:val="el-GR"/>
        </w:rPr>
        <w:t xml:space="preserve"> κατά την έννοια του άρθρου 1 της σύμβασης σχετικά με την προστασία των οικονομικών συμφερόντων των Ευρωπαϊκών Κοινοτήτων (ΕΕ </w:t>
      </w:r>
      <w:r>
        <w:rPr>
          <w:rFonts w:ascii="Cambria" w:hAnsi="Cambria" w:cs="Cambria"/>
          <w:sz w:val="22"/>
          <w:szCs w:val="22"/>
        </w:rPr>
        <w:t>C</w:t>
      </w:r>
      <w:r>
        <w:rPr>
          <w:rFonts w:ascii="Cambria" w:hAnsi="Cambria" w:cs="Cambria"/>
          <w:sz w:val="22"/>
          <w:szCs w:val="22"/>
          <w:lang w:val="el-GR"/>
        </w:rPr>
        <w:t xml:space="preserve"> 316 της 27.11.1995, σ. 48), η οποία κυρώθηκε με το ν. 2803/2000 (Α΄ 48),</w:t>
      </w:r>
    </w:p>
    <w:p w14:paraId="2FB74576" w14:textId="77777777" w:rsidR="00C91015" w:rsidRDefault="00C91015">
      <w:pPr>
        <w:pStyle w:val="Standard"/>
        <w:suppressAutoHyphens w:val="0"/>
        <w:spacing w:after="160"/>
        <w:jc w:val="both"/>
        <w:textAlignment w:val="auto"/>
        <w:rPr>
          <w:rFonts w:ascii="Cambria" w:hAnsi="Cambria" w:cs="Cambria"/>
          <w:b/>
          <w:bCs/>
          <w:sz w:val="22"/>
          <w:szCs w:val="22"/>
          <w:lang w:val="el-GR"/>
        </w:rPr>
      </w:pPr>
      <w:r>
        <w:rPr>
          <w:rFonts w:ascii="Cambria" w:hAnsi="Cambria" w:cs="Cambria"/>
          <w:b/>
          <w:bCs/>
          <w:sz w:val="22"/>
          <w:szCs w:val="22"/>
          <w:lang w:val="el-GR"/>
        </w:rPr>
        <w:t>δ) τρομοκρατικά εγκλήματα ή εγκλήματα συνδεόμενα</w:t>
      </w:r>
      <w:r>
        <w:rPr>
          <w:rFonts w:ascii="Cambria" w:hAnsi="Cambria" w:cs="Cambria"/>
          <w:sz w:val="22"/>
          <w:szCs w:val="22"/>
          <w:lang w:val="el-GR"/>
        </w:rPr>
        <w:t xml:space="preserve">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Pr>
          <w:rFonts w:ascii="Cambria" w:hAnsi="Cambria" w:cs="Cambria"/>
          <w:sz w:val="22"/>
          <w:szCs w:val="22"/>
        </w:rPr>
        <w:t>L</w:t>
      </w:r>
      <w:r>
        <w:rPr>
          <w:rFonts w:ascii="Cambria" w:hAnsi="Cambria" w:cs="Cambria"/>
          <w:sz w:val="22"/>
          <w:szCs w:val="22"/>
          <w:lang w:val="el-GR"/>
        </w:rPr>
        <w:t xml:space="preserve"> 164 της 22.6.2002, σ. 3) ή ηθική αυτουργία ή συνέργεια ή απόπειρα διάπραξης εγκλήματος, όπως ορίζονται στο άρθρο 4 αυτής,</w:t>
      </w:r>
    </w:p>
    <w:p w14:paraId="24F09849" w14:textId="77777777" w:rsidR="00C91015" w:rsidRDefault="00C91015">
      <w:pPr>
        <w:pStyle w:val="Standard"/>
        <w:suppressAutoHyphens w:val="0"/>
        <w:spacing w:after="160"/>
        <w:jc w:val="both"/>
        <w:textAlignment w:val="auto"/>
        <w:rPr>
          <w:rFonts w:ascii="Cambria" w:hAnsi="Cambria" w:cs="Cambria"/>
          <w:b/>
          <w:bCs/>
          <w:sz w:val="22"/>
          <w:szCs w:val="22"/>
          <w:lang w:val="el-GR"/>
        </w:rPr>
      </w:pPr>
      <w:r>
        <w:rPr>
          <w:rFonts w:ascii="Cambria" w:hAnsi="Cambria" w:cs="Cambria"/>
          <w:b/>
          <w:bCs/>
          <w:sz w:val="22"/>
          <w:szCs w:val="22"/>
          <w:lang w:val="el-GR"/>
        </w:rPr>
        <w:t xml:space="preserve">ε) νομιμοποίηση εσόδων από παράνομες δραστηριότητες </w:t>
      </w:r>
      <w:r>
        <w:rPr>
          <w:rFonts w:ascii="Cambria" w:hAnsi="Cambria" w:cs="Cambria"/>
          <w:sz w:val="22"/>
          <w:szCs w:val="22"/>
          <w:lang w:val="el-GR"/>
        </w:rPr>
        <w:t xml:space="preserve">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Pr>
          <w:rFonts w:ascii="Cambria" w:hAnsi="Cambria" w:cs="Cambria"/>
          <w:sz w:val="22"/>
          <w:szCs w:val="22"/>
        </w:rPr>
        <w:t>L</w:t>
      </w:r>
      <w:r>
        <w:rPr>
          <w:rFonts w:ascii="Cambria" w:hAnsi="Cambria" w:cs="Cambria"/>
          <w:sz w:val="22"/>
          <w:szCs w:val="22"/>
          <w:lang w:val="el-GR"/>
        </w:rPr>
        <w:t xml:space="preserve"> 309 της 25.11.2005, σ. 15), η οποία ενσωματώθηκε στην εθνική νομοθεσία με το ν. 3691/2008 (Α΄ 166),</w:t>
      </w:r>
    </w:p>
    <w:p w14:paraId="3D0EE8E2"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b/>
          <w:bCs/>
          <w:sz w:val="22"/>
          <w:szCs w:val="22"/>
          <w:lang w:val="el-GR"/>
        </w:rPr>
        <w:t>στ) παιδική εργασία και άλλες μορφές εμπορίας ανθρώπων,</w:t>
      </w:r>
      <w:r>
        <w:rPr>
          <w:rFonts w:ascii="Cambria" w:hAnsi="Cambria" w:cs="Cambria"/>
          <w:sz w:val="22"/>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rFonts w:ascii="Cambria" w:hAnsi="Cambria" w:cs="Cambria"/>
          <w:sz w:val="22"/>
          <w:szCs w:val="22"/>
        </w:rPr>
        <w:t>L</w:t>
      </w:r>
      <w:r>
        <w:rPr>
          <w:rFonts w:ascii="Cambria" w:hAnsi="Cambria" w:cs="Cambria"/>
          <w:sz w:val="22"/>
          <w:szCs w:val="22"/>
          <w:lang w:val="el-GR"/>
        </w:rPr>
        <w:t xml:space="preserve"> 101 της 15.4.2011, σ. 1), η οποία ενσωματώθηκε στην εθνική νομοθεσία με το ν. 4198/2013 (Α΄ 215 ).</w:t>
      </w:r>
    </w:p>
    <w:p w14:paraId="00090112"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747AB048"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Στις περιπτώσεις εταιρειών περιορισμένης ευθύνης (Ε.Π.Ε.), προσωπικών εταιρειών ( Ο.Ε. Ε.Ε.) και</w:t>
      </w:r>
      <w:r>
        <w:rPr>
          <w:rFonts w:ascii="Cambria" w:hAnsi="Cambria" w:cs="Cambria"/>
          <w:b/>
          <w:bCs/>
          <w:sz w:val="22"/>
          <w:szCs w:val="22"/>
          <w:lang w:val="el-GR"/>
        </w:rPr>
        <w:t xml:space="preserve"> </w:t>
      </w:r>
      <w:r>
        <w:rPr>
          <w:rFonts w:ascii="Cambria" w:hAnsi="Cambria" w:cs="Cambria"/>
          <w:sz w:val="22"/>
          <w:szCs w:val="22"/>
          <w:lang w:val="el-GR"/>
        </w:rPr>
        <w:t>Ιδιωτικών Κεφαλαιουχικών Εταιρειών ( Ι.Κ.Ε ), η υποχρέωση του προηγούμενου εδαφίου, αφορά  τους διαχειριστές.</w:t>
      </w:r>
    </w:p>
    <w:p w14:paraId="21C9A276"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Στις περιπτώσεις ανωνύμων εταιρειών (Α.Ε.), η εν λόγω υποχρέωση αφορά  τον Διευθύνοντα Σύμβουλο, καθώς και όλα τα μέλη του Διοικητικού Συμβουλίου.</w:t>
      </w:r>
    </w:p>
    <w:p w14:paraId="4F6A4423" w14:textId="77777777" w:rsidR="00C91015" w:rsidRDefault="00C91015">
      <w:pPr>
        <w:pStyle w:val="Standard"/>
        <w:suppressAutoHyphens w:val="0"/>
        <w:spacing w:after="160" w:line="276" w:lineRule="auto"/>
        <w:jc w:val="both"/>
        <w:textAlignment w:val="auto"/>
        <w:rPr>
          <w:rFonts w:ascii="Cambria" w:hAnsi="Cambria" w:cs="Cambria"/>
          <w:b/>
          <w:sz w:val="22"/>
          <w:szCs w:val="22"/>
          <w:lang w:val="el-GR"/>
        </w:rPr>
      </w:pPr>
      <w:r>
        <w:rPr>
          <w:rFonts w:ascii="Cambria" w:hAnsi="Cambria" w:cs="Cambria"/>
          <w:sz w:val="22"/>
          <w:szCs w:val="22"/>
          <w:lang w:val="el-GR"/>
        </w:rPr>
        <w:t>Στις περιπτώσεις των συνεταιρισμών, η εν λόγω υποχρέωση αφορά τα μέλη του Διοικητικού Συμβουλίου</w:t>
      </w:r>
      <w:r>
        <w:rPr>
          <w:rStyle w:val="WW-0"/>
          <w:rFonts w:ascii="Cambria" w:hAnsi="Cambria" w:cs="Cambria"/>
          <w:sz w:val="22"/>
          <w:szCs w:val="22"/>
          <w:lang w:val="el-GR"/>
        </w:rPr>
        <w:endnoteReference w:id="82"/>
      </w:r>
      <w:r>
        <w:rPr>
          <w:rFonts w:ascii="Cambria" w:hAnsi="Cambria" w:cs="Cambria"/>
          <w:sz w:val="22"/>
          <w:szCs w:val="22"/>
          <w:lang w:val="el-GR"/>
        </w:rPr>
        <w:t>.</w:t>
      </w:r>
    </w:p>
    <w:p w14:paraId="3AC4C031"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b/>
          <w:sz w:val="22"/>
          <w:szCs w:val="22"/>
          <w:lang w:val="el-GR"/>
        </w:rPr>
        <w:t>22.</w:t>
      </w:r>
      <w:r>
        <w:rPr>
          <w:rFonts w:ascii="Cambria" w:hAnsi="Cambria" w:cs="Cambria"/>
          <w:b/>
          <w:sz w:val="22"/>
          <w:szCs w:val="22"/>
        </w:rPr>
        <w:t>A</w:t>
      </w:r>
      <w:r>
        <w:rPr>
          <w:rFonts w:ascii="Cambria" w:hAnsi="Cambria" w:cs="Cambria"/>
          <w:b/>
          <w:sz w:val="22"/>
          <w:szCs w:val="22"/>
          <w:lang w:val="el-GR"/>
        </w:rPr>
        <w:t>.2</w:t>
      </w:r>
      <w:r>
        <w:rPr>
          <w:rFonts w:ascii="Cambria" w:hAnsi="Cambria" w:cs="Cambria"/>
          <w:sz w:val="22"/>
          <w:szCs w:val="22"/>
          <w:lang w:val="el-GR"/>
        </w:rPr>
        <w:t xml:space="preserve"> Όταν ο  προσφέρων έχει αθετήσει τις υποχρεώσεις του όσον αφορά στην</w:t>
      </w:r>
      <w:r>
        <w:rPr>
          <w:rFonts w:ascii="Cambria" w:hAnsi="Cambria" w:cs="Cambria"/>
          <w:b/>
          <w:bCs/>
          <w:sz w:val="22"/>
          <w:szCs w:val="22"/>
          <w:lang w:val="el-GR"/>
        </w:rPr>
        <w:t xml:space="preserve"> </w:t>
      </w:r>
      <w:r>
        <w:rPr>
          <w:rFonts w:ascii="Cambria" w:hAnsi="Cambria" w:cs="Cambria"/>
          <w:sz w:val="22"/>
          <w:szCs w:val="22"/>
          <w:lang w:val="el-GR"/>
        </w:rPr>
        <w:t xml:space="preserve">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r w:rsidR="00CC4DAF">
        <w:rPr>
          <w:rFonts w:ascii="Cambria" w:hAnsi="Cambria" w:cs="Cambria"/>
          <w:sz w:val="22"/>
          <w:szCs w:val="22"/>
          <w:lang w:val="el-GR"/>
        </w:rPr>
        <w:t>ο αναθέτων φορέας</w:t>
      </w:r>
      <w:r>
        <w:rPr>
          <w:rFonts w:ascii="Cambria" w:hAnsi="Cambria" w:cs="Cambria"/>
          <w:sz w:val="22"/>
          <w:szCs w:val="22"/>
          <w:lang w:val="el-GR"/>
        </w:rPr>
        <w:t xml:space="preserve">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290DEA99"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15EDBE69" w14:textId="77777777" w:rsidR="00C91015" w:rsidRDefault="00C91015">
      <w:pPr>
        <w:pStyle w:val="Standard"/>
        <w:suppressAutoHyphens w:val="0"/>
        <w:spacing w:after="160"/>
        <w:jc w:val="both"/>
        <w:textAlignment w:val="auto"/>
        <w:rPr>
          <w:rFonts w:ascii="Cambria" w:hAnsi="Cambria" w:cs="Cambria"/>
          <w:b/>
          <w:bCs/>
          <w:color w:val="000000"/>
          <w:sz w:val="22"/>
          <w:szCs w:val="22"/>
          <w:lang w:val="el-GR"/>
        </w:rPr>
      </w:pPr>
      <w:r>
        <w:rPr>
          <w:rFonts w:ascii="Cambria" w:hAnsi="Cambria" w:cs="Cambria"/>
          <w:sz w:val="22"/>
          <w:szCs w:val="22"/>
          <w:lang w:val="el-GR"/>
        </w:rPr>
        <w:lastRenderedPageBreak/>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CAE78EA" w14:textId="77777777" w:rsidR="00C91015" w:rsidRDefault="00C91015">
      <w:pPr>
        <w:pStyle w:val="af7"/>
        <w:jc w:val="both"/>
        <w:rPr>
          <w:rFonts w:ascii="Cambria" w:hAnsi="Cambria" w:cs="Cambria"/>
          <w:color w:val="000000"/>
          <w:sz w:val="22"/>
          <w:szCs w:val="22"/>
          <w:lang w:val="el-GR"/>
        </w:rPr>
      </w:pPr>
      <w:r>
        <w:rPr>
          <w:rFonts w:ascii="Cambria" w:hAnsi="Cambria" w:cs="Cambria"/>
          <w:b/>
          <w:bCs/>
          <w:color w:val="000000"/>
          <w:sz w:val="22"/>
          <w:szCs w:val="22"/>
          <w:lang w:val="el-GR"/>
        </w:rPr>
        <w:t>22.Α.2α</w:t>
      </w:r>
      <w:r>
        <w:rPr>
          <w:rFonts w:ascii="Cambria" w:hAnsi="Cambria" w:cs="Cambria"/>
          <w:color w:val="000000"/>
          <w:sz w:val="22"/>
          <w:szCs w:val="22"/>
          <w:lang w:val="el-GR"/>
        </w:rPr>
        <w:t xml:space="preserve"> </w:t>
      </w:r>
      <w:r w:rsidR="00CC4DAF">
        <w:rPr>
          <w:rFonts w:ascii="Cambria" w:hAnsi="Cambria" w:cs="Cambria"/>
          <w:color w:val="000000"/>
          <w:sz w:val="22"/>
          <w:szCs w:val="22"/>
          <w:lang w:val="el-GR"/>
        </w:rPr>
        <w:t>Ο αναθέτων φορέας</w:t>
      </w:r>
      <w:r>
        <w:rPr>
          <w:rFonts w:ascii="Cambria" w:hAnsi="Cambria" w:cs="Cambria"/>
          <w:color w:val="000000"/>
          <w:sz w:val="22"/>
          <w:szCs w:val="22"/>
          <w:lang w:val="el-GR"/>
        </w:rPr>
        <w:t xml:space="preserve">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14:paraId="2C61A0BF" w14:textId="77777777" w:rsidR="00C91015" w:rsidRDefault="00C91015">
      <w:pPr>
        <w:pStyle w:val="af7"/>
        <w:jc w:val="both"/>
        <w:rPr>
          <w:rFonts w:ascii="Cambria" w:hAnsi="Cambria" w:cs="Cambria"/>
          <w:color w:val="000000"/>
          <w:sz w:val="22"/>
          <w:szCs w:val="22"/>
          <w:lang w:val="el-GR"/>
        </w:rPr>
      </w:pPr>
      <w:r>
        <w:rPr>
          <w:rFonts w:ascii="Cambria" w:hAnsi="Cambria" w:cs="Cambria"/>
          <w:color w:val="000000"/>
          <w:sz w:val="22"/>
          <w:szCs w:val="22"/>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14:paraId="38607CE7" w14:textId="77777777" w:rsidR="00C91015" w:rsidRDefault="00C91015">
      <w:pPr>
        <w:pStyle w:val="af7"/>
        <w:jc w:val="both"/>
        <w:rPr>
          <w:rFonts w:ascii="Cambria" w:hAnsi="Cambria" w:cs="Cambria"/>
          <w:color w:val="000000"/>
          <w:sz w:val="22"/>
          <w:szCs w:val="22"/>
          <w:lang w:val="el-GR"/>
        </w:rPr>
      </w:pPr>
      <w:r>
        <w:rPr>
          <w:rFonts w:ascii="Cambria" w:hAnsi="Cambria" w:cs="Cambria"/>
          <w:color w:val="000000"/>
          <w:sz w:val="22"/>
          <w:szCs w:val="22"/>
          <w:lang w:val="el-GR"/>
        </w:rPr>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14:paraId="68A488A0" w14:textId="77777777" w:rsidR="00C91015" w:rsidRDefault="00C91015">
      <w:pPr>
        <w:pStyle w:val="af7"/>
        <w:suppressAutoHyphens w:val="0"/>
        <w:spacing w:after="160"/>
        <w:jc w:val="both"/>
        <w:textAlignment w:val="auto"/>
        <w:rPr>
          <w:rFonts w:ascii="Cambria" w:hAnsi="Cambria" w:cs="Cambria"/>
          <w:sz w:val="22"/>
          <w:szCs w:val="22"/>
          <w:lang w:val="el-GR"/>
        </w:rPr>
      </w:pPr>
      <w:r>
        <w:rPr>
          <w:rFonts w:ascii="Cambria" w:hAnsi="Cambria" w:cs="Cambria"/>
          <w:color w:val="000000"/>
          <w:sz w:val="22"/>
          <w:szCs w:val="22"/>
          <w:lang w:val="el-GR"/>
        </w:rPr>
        <w:t>Οι υπό αα΄ και ββ΄ κυρώσεις πρέπει να έχουν αποκτήσει τελεσίδικη και δεσμευτική ισχύ</w:t>
      </w:r>
      <w:r>
        <w:rPr>
          <w:rStyle w:val="WW-EndnoteReference21"/>
          <w:rFonts w:ascii="Cambria" w:hAnsi="Cambria" w:cs="Cambria"/>
          <w:color w:val="000000"/>
          <w:sz w:val="22"/>
          <w:szCs w:val="22"/>
          <w:lang w:val="el-GR"/>
        </w:rPr>
        <w:endnoteReference w:id="83"/>
      </w:r>
      <w:r>
        <w:rPr>
          <w:rFonts w:ascii="Cambria" w:hAnsi="Cambria" w:cs="Cambria"/>
          <w:color w:val="000000"/>
          <w:sz w:val="22"/>
          <w:szCs w:val="22"/>
          <w:lang w:val="el-GR"/>
        </w:rPr>
        <w:t xml:space="preserve">. </w:t>
      </w:r>
    </w:p>
    <w:p w14:paraId="0B1A52BF" w14:textId="77777777" w:rsidR="00C91015" w:rsidRDefault="00C91015">
      <w:pPr>
        <w:pStyle w:val="af7"/>
        <w:suppressAutoHyphens w:val="0"/>
        <w:spacing w:after="160"/>
        <w:jc w:val="both"/>
        <w:textAlignment w:val="auto"/>
        <w:rPr>
          <w:rFonts w:ascii="Cambria" w:hAnsi="Cambria" w:cs="Cambria"/>
          <w:sz w:val="22"/>
          <w:szCs w:val="22"/>
          <w:lang w:val="el-GR"/>
        </w:rPr>
      </w:pPr>
    </w:p>
    <w:p w14:paraId="0BE51D17" w14:textId="77777777" w:rsidR="00C91015" w:rsidRDefault="00C91015">
      <w:pPr>
        <w:pStyle w:val="Standard"/>
        <w:suppressAutoHyphens w:val="0"/>
        <w:spacing w:after="160"/>
        <w:jc w:val="both"/>
        <w:textAlignment w:val="auto"/>
        <w:rPr>
          <w:rFonts w:ascii="Cambria" w:hAnsi="Cambria" w:cs="Cambria"/>
          <w:b/>
          <w:sz w:val="22"/>
          <w:szCs w:val="22"/>
          <w:lang w:val="el-GR"/>
        </w:rPr>
      </w:pPr>
      <w:r>
        <w:rPr>
          <w:rFonts w:ascii="Cambria" w:hAnsi="Cambria" w:cs="Cambria"/>
          <w:b/>
          <w:sz w:val="22"/>
          <w:szCs w:val="22"/>
          <w:lang w:val="el-GR"/>
        </w:rPr>
        <w:t>22.</w:t>
      </w:r>
      <w:r>
        <w:rPr>
          <w:rFonts w:ascii="Cambria" w:hAnsi="Cambria" w:cs="Cambria"/>
          <w:b/>
          <w:sz w:val="22"/>
          <w:szCs w:val="22"/>
        </w:rPr>
        <w:t>A</w:t>
      </w:r>
      <w:r>
        <w:rPr>
          <w:rFonts w:ascii="Cambria" w:hAnsi="Cambria" w:cs="Cambria"/>
          <w:b/>
          <w:sz w:val="22"/>
          <w:szCs w:val="22"/>
          <w:lang w:val="el-GR"/>
        </w:rPr>
        <w:t>.3</w:t>
      </w:r>
      <w:r>
        <w:rPr>
          <w:rFonts w:ascii="Cambria" w:hAnsi="Cambria" w:cs="Cambria"/>
          <w:b/>
          <w:bCs/>
          <w:sz w:val="22"/>
          <w:szCs w:val="22"/>
          <w:lang w:val="el-GR"/>
        </w:rPr>
        <w:t xml:space="preserve">  α) </w:t>
      </w:r>
      <w:r>
        <w:rPr>
          <w:rFonts w:ascii="Cambria" w:hAnsi="Cambria" w:cs="Cambria"/>
          <w:sz w:val="22"/>
          <w:szCs w:val="22"/>
          <w:lang w:val="el-GR"/>
        </w:rPr>
        <w:t xml:space="preserve">Κατ’ εξαίρεση, </w:t>
      </w:r>
      <w:r>
        <w:rPr>
          <w:rFonts w:ascii="Cambria" w:hAnsi="Cambria" w:cs="Cambria"/>
          <w:sz w:val="22"/>
          <w:szCs w:val="22"/>
          <w:lang w:val="el-GR" w:eastAsia="el-GR"/>
        </w:rPr>
        <w:t>για τους πιο κάτω επιτακτικούς λόγους δημόσιου συμφέροντος............</w:t>
      </w:r>
      <w:r>
        <w:rPr>
          <w:rStyle w:val="a6"/>
          <w:rFonts w:ascii="Cambria" w:hAnsi="Cambria" w:cs="Cambria"/>
          <w:sz w:val="22"/>
          <w:szCs w:val="22"/>
        </w:rPr>
        <w:endnoteReference w:id="84"/>
      </w:r>
      <w:r>
        <w:rPr>
          <w:rFonts w:ascii="Cambria" w:hAnsi="Cambria" w:cs="Cambria"/>
          <w:sz w:val="22"/>
          <w:szCs w:val="22"/>
          <w:lang w:val="el-GR" w:eastAsia="el-GR"/>
        </w:rPr>
        <w:t xml:space="preserve"> </w:t>
      </w:r>
      <w:r>
        <w:rPr>
          <w:rFonts w:ascii="Cambria" w:hAnsi="Cambria" w:cs="Cambria"/>
          <w:sz w:val="22"/>
          <w:szCs w:val="22"/>
          <w:lang w:val="el-GR"/>
        </w:rPr>
        <w:t xml:space="preserve">(όπως δημόσιας υγείας ή προστασίας του περιβάλλοντος, οι οποίοι συμπληρώνονται από </w:t>
      </w:r>
      <w:r w:rsidR="00CC4DAF">
        <w:rPr>
          <w:rFonts w:ascii="Cambria" w:hAnsi="Cambria" w:cs="Cambria"/>
          <w:sz w:val="22"/>
          <w:szCs w:val="22"/>
          <w:lang w:val="el-GR"/>
        </w:rPr>
        <w:t xml:space="preserve">τον </w:t>
      </w:r>
      <w:r w:rsidR="00CC4DAF" w:rsidRPr="00CC4DAF">
        <w:rPr>
          <w:rFonts w:ascii="Cambria" w:hAnsi="Cambria" w:cs="Cambria"/>
          <w:color w:val="FF0000"/>
          <w:sz w:val="22"/>
          <w:szCs w:val="22"/>
          <w:lang w:val="el-GR"/>
        </w:rPr>
        <w:t>αναθέτοντα φορέα</w:t>
      </w:r>
      <w:r>
        <w:rPr>
          <w:rFonts w:ascii="Cambria" w:hAnsi="Cambria" w:cs="Cambria"/>
          <w:sz w:val="22"/>
          <w:szCs w:val="22"/>
          <w:lang w:val="el-GR"/>
        </w:rPr>
        <w:t xml:space="preserve"> ) δεν εφαρμόζονται οι παράγραφοι </w:t>
      </w:r>
      <w:r>
        <w:rPr>
          <w:rFonts w:ascii="Cambria" w:hAnsi="Cambria" w:cs="Cambria"/>
          <w:sz w:val="22"/>
          <w:szCs w:val="22"/>
          <w:lang w:val="el-GR" w:eastAsia="el-GR"/>
        </w:rPr>
        <w:t xml:space="preserve"> </w:t>
      </w:r>
      <w:r>
        <w:rPr>
          <w:rFonts w:ascii="Cambria" w:hAnsi="Cambria" w:cs="Cambria"/>
          <w:sz w:val="22"/>
          <w:szCs w:val="22"/>
          <w:lang w:val="el-GR"/>
        </w:rPr>
        <w:t>22.</w:t>
      </w:r>
      <w:r>
        <w:rPr>
          <w:rFonts w:ascii="Cambria" w:hAnsi="Cambria" w:cs="Cambria"/>
          <w:sz w:val="22"/>
          <w:szCs w:val="22"/>
        </w:rPr>
        <w:t>A</w:t>
      </w:r>
      <w:r>
        <w:rPr>
          <w:rFonts w:ascii="Cambria" w:hAnsi="Cambria" w:cs="Cambria"/>
          <w:sz w:val="22"/>
          <w:szCs w:val="22"/>
          <w:lang w:val="el-GR"/>
        </w:rPr>
        <w:t>.1</w:t>
      </w:r>
      <w:r>
        <w:rPr>
          <w:rFonts w:ascii="Cambria" w:hAnsi="Cambria" w:cs="Cambria"/>
          <w:sz w:val="22"/>
          <w:szCs w:val="22"/>
          <w:lang w:val="el-GR" w:eastAsia="el-GR"/>
        </w:rPr>
        <w:t xml:space="preserve"> και </w:t>
      </w:r>
      <w:r>
        <w:rPr>
          <w:rFonts w:ascii="Cambria" w:hAnsi="Cambria" w:cs="Cambria"/>
          <w:sz w:val="22"/>
          <w:szCs w:val="22"/>
          <w:lang w:val="el-GR"/>
        </w:rPr>
        <w:t>22.</w:t>
      </w:r>
      <w:r>
        <w:rPr>
          <w:rFonts w:ascii="Cambria" w:hAnsi="Cambria" w:cs="Cambria"/>
          <w:sz w:val="22"/>
          <w:szCs w:val="22"/>
        </w:rPr>
        <w:t>A</w:t>
      </w:r>
      <w:r>
        <w:rPr>
          <w:rFonts w:ascii="Cambria" w:hAnsi="Cambria" w:cs="Cambria"/>
          <w:sz w:val="22"/>
          <w:szCs w:val="22"/>
          <w:lang w:val="el-GR"/>
        </w:rPr>
        <w:t>.2.</w:t>
      </w:r>
    </w:p>
    <w:p w14:paraId="6F99BB91" w14:textId="77777777" w:rsidR="00C91015" w:rsidRDefault="00C91015">
      <w:pPr>
        <w:pStyle w:val="Standard"/>
        <w:suppressAutoHyphens w:val="0"/>
        <w:spacing w:after="160"/>
        <w:jc w:val="both"/>
        <w:textAlignment w:val="auto"/>
        <w:rPr>
          <w:rFonts w:ascii="Cambria" w:hAnsi="Cambria" w:cs="Cambria"/>
          <w:b/>
          <w:sz w:val="22"/>
          <w:szCs w:val="22"/>
          <w:lang w:val="el-GR"/>
        </w:rPr>
      </w:pPr>
      <w:r>
        <w:rPr>
          <w:rFonts w:ascii="Cambria" w:hAnsi="Cambria" w:cs="Cambria"/>
          <w:b/>
          <w:sz w:val="22"/>
          <w:szCs w:val="22"/>
          <w:lang w:val="el-GR"/>
        </w:rPr>
        <w:t>β)</w:t>
      </w:r>
      <w:r>
        <w:rPr>
          <w:rFonts w:ascii="Cambria" w:hAnsi="Cambria" w:cs="Cambria"/>
          <w:sz w:val="22"/>
          <w:szCs w:val="22"/>
          <w:lang w:val="el-GR"/>
        </w:rPr>
        <w:t xml:space="preserve"> Κατ’ εξαίρεση, όταν </w:t>
      </w:r>
      <w:r>
        <w:rPr>
          <w:rFonts w:ascii="Cambria" w:hAnsi="Cambria" w:cs="Cambria"/>
          <w:sz w:val="22"/>
          <w:szCs w:val="22"/>
          <w:lang w:val="el-GR" w:eastAsia="el-GR"/>
        </w:rPr>
        <w:t xml:space="preserve">ο αποκλεισμός </w:t>
      </w:r>
      <w:r>
        <w:rPr>
          <w:rFonts w:ascii="Cambria" w:hAnsi="Cambria" w:cs="Cambria"/>
          <w:sz w:val="22"/>
          <w:szCs w:val="22"/>
          <w:lang w:val="el-GR"/>
        </w:rPr>
        <w:t xml:space="preserve">είναι </w:t>
      </w:r>
      <w:r>
        <w:rPr>
          <w:rFonts w:ascii="Cambria" w:hAnsi="Cambria" w:cs="Cambria"/>
          <w:sz w:val="22"/>
          <w:szCs w:val="22"/>
          <w:lang w:val="el-GR" w:eastAsia="el-GR"/>
        </w:rPr>
        <w:t xml:space="preserve">σαφώς δυσανάλογος, ιδίως όταν μόνο μικρά ποσά των φόρων ή των εισφορών κοινωνικής ασφάλισης δεν έχουν καταβληθεί ή όταν ο </w:t>
      </w:r>
      <w:r>
        <w:rPr>
          <w:rFonts w:ascii="Cambria" w:hAnsi="Cambria" w:cs="Cambria"/>
          <w:sz w:val="22"/>
          <w:szCs w:val="22"/>
          <w:lang w:val="el-GR"/>
        </w:rPr>
        <w:t xml:space="preserve">προσφέρων </w:t>
      </w:r>
      <w:r>
        <w:rPr>
          <w:rFonts w:ascii="Cambria" w:hAnsi="Cambria" w:cs="Cambria"/>
          <w:sz w:val="22"/>
          <w:szCs w:val="22"/>
          <w:lang w:val="el-GR" w:eastAsia="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περ. β' της παρ. 2 του άρθρου 73 ν. 4412/2016, πριν από την εκπνοή της προθεσμίας υποβολής προσφοράς</w:t>
      </w:r>
      <w:r>
        <w:rPr>
          <w:rFonts w:ascii="Cambria" w:hAnsi="Cambria" w:cs="Cambria"/>
          <w:sz w:val="22"/>
          <w:szCs w:val="22"/>
          <w:lang w:val="el-GR"/>
        </w:rPr>
        <w:t xml:space="preserve"> του άρθρου 18 της παρούσας, δεν εφαρμόζεται</w:t>
      </w:r>
      <w:r>
        <w:rPr>
          <w:rStyle w:val="a4"/>
          <w:rFonts w:ascii="Cambria" w:hAnsi="Cambria" w:cs="Cambria"/>
          <w:sz w:val="22"/>
          <w:szCs w:val="22"/>
          <w:lang w:val="el-GR"/>
        </w:rPr>
        <w:t xml:space="preserve"> </w:t>
      </w:r>
      <w:r>
        <w:rPr>
          <w:rStyle w:val="a4"/>
          <w:rFonts w:ascii="Cambria" w:hAnsi="Cambria" w:cs="Cambria"/>
          <w:sz w:val="22"/>
          <w:szCs w:val="22"/>
        </w:rPr>
        <w:endnoteReference w:id="85"/>
      </w:r>
      <w:r>
        <w:rPr>
          <w:rFonts w:ascii="Cambria" w:hAnsi="Cambria" w:cs="Cambria"/>
          <w:sz w:val="22"/>
          <w:szCs w:val="22"/>
          <w:lang w:val="el-GR"/>
        </w:rPr>
        <w:t>η παράγραφος 22.Α.2.</w:t>
      </w:r>
    </w:p>
    <w:p w14:paraId="77BD9D10" w14:textId="77777777" w:rsidR="00C91015" w:rsidRDefault="00C91015">
      <w:pPr>
        <w:pStyle w:val="Standard"/>
        <w:suppressAutoHyphens w:val="0"/>
        <w:spacing w:after="160"/>
        <w:jc w:val="both"/>
        <w:textAlignment w:val="auto"/>
        <w:rPr>
          <w:rFonts w:ascii="Cambria" w:hAnsi="Cambria" w:cs="Cambria"/>
          <w:b/>
          <w:sz w:val="22"/>
          <w:szCs w:val="22"/>
          <w:lang w:val="el-GR"/>
        </w:rPr>
      </w:pPr>
    </w:p>
    <w:p w14:paraId="403F6486"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b/>
          <w:sz w:val="22"/>
          <w:szCs w:val="22"/>
          <w:lang w:val="el-GR"/>
        </w:rPr>
        <w:t>22.Α.4</w:t>
      </w:r>
      <w:r>
        <w:rPr>
          <w:rFonts w:ascii="Cambria" w:hAnsi="Cambria" w:cs="Cambria"/>
          <w:sz w:val="22"/>
          <w:szCs w:val="22"/>
          <w:lang w:val="el-GR"/>
        </w:rPr>
        <w:t>.</w:t>
      </w:r>
      <w:r>
        <w:rPr>
          <w:rFonts w:ascii="Cambria" w:hAnsi="Cambria" w:cs="Cambria"/>
          <w:b/>
          <w:bCs/>
          <w:sz w:val="22"/>
          <w:szCs w:val="22"/>
          <w:lang w:val="el-GR"/>
        </w:rPr>
        <w:t xml:space="preserve"> Αποκλείεται</w:t>
      </w:r>
      <w:r>
        <w:rPr>
          <w:rFonts w:ascii="Cambria" w:eastAsia="Calibri" w:hAnsi="Cambria" w:cs="Cambria"/>
          <w:b/>
          <w:bCs/>
          <w:sz w:val="22"/>
          <w:szCs w:val="22"/>
          <w:lang w:val="el-GR"/>
        </w:rPr>
        <w:t xml:space="preserve"> </w:t>
      </w:r>
      <w:r>
        <w:rPr>
          <w:rFonts w:ascii="Cambria" w:hAnsi="Cambria" w:cs="Cambria"/>
          <w:b/>
          <w:bCs/>
          <w:sz w:val="22"/>
          <w:szCs w:val="22"/>
          <w:lang w:val="el-GR"/>
        </w:rPr>
        <w:t>από τη συμμετοχή στην παρούσα διαδικασία σύναψης δημόσιας σύμβασης   προσφέρων σε οποιαδήποτε από τις ακόλουθες καταστάσεις</w:t>
      </w:r>
      <w:r>
        <w:rPr>
          <w:rStyle w:val="a4"/>
          <w:rFonts w:ascii="Cambria" w:eastAsia="Calibri" w:hAnsi="Cambria" w:cs="Cambria"/>
          <w:b/>
          <w:bCs/>
          <w:sz w:val="22"/>
          <w:szCs w:val="22"/>
          <w:lang w:val="el-GR"/>
        </w:rPr>
        <w:t>:</w:t>
      </w:r>
      <w:r>
        <w:rPr>
          <w:rStyle w:val="a4"/>
          <w:rFonts w:ascii="Cambria" w:eastAsia="Calibri" w:hAnsi="Cambria" w:cs="Cambria"/>
          <w:sz w:val="22"/>
          <w:szCs w:val="22"/>
        </w:rPr>
        <w:endnoteReference w:id="86"/>
      </w:r>
    </w:p>
    <w:p w14:paraId="5B00504E" w14:textId="77777777" w:rsidR="00C91015" w:rsidRDefault="00C91015">
      <w:pPr>
        <w:pStyle w:val="Standard"/>
        <w:suppressAutoHyphens w:val="0"/>
        <w:spacing w:after="160"/>
        <w:jc w:val="both"/>
        <w:textAlignment w:val="auto"/>
        <w:rPr>
          <w:rFonts w:ascii="Cambria" w:eastAsia="Calibri" w:hAnsi="Cambria" w:cs="Cambria"/>
          <w:sz w:val="22"/>
          <w:szCs w:val="22"/>
          <w:lang w:val="el-GR"/>
        </w:rPr>
      </w:pPr>
      <w:r>
        <w:rPr>
          <w:rFonts w:ascii="Cambria" w:hAnsi="Cambria" w:cs="Cambria"/>
          <w:sz w:val="22"/>
          <w:szCs w:val="22"/>
          <w:lang w:val="el-GR"/>
        </w:rPr>
        <w:t>(α) έχει αθετήσει τις υποχρεώσεις που προβλέπονται στην παρ. 2 του άρθρου 18 του ν. 4412/2016,</w:t>
      </w:r>
      <w:r>
        <w:rPr>
          <w:rStyle w:val="a4"/>
          <w:rFonts w:ascii="Cambria" w:eastAsia="Calibri" w:hAnsi="Cambria" w:cs="Cambria"/>
          <w:sz w:val="22"/>
          <w:szCs w:val="22"/>
          <w:lang w:val="el-GR"/>
        </w:rPr>
        <w:t xml:space="preserve">                   </w:t>
      </w:r>
    </w:p>
    <w:p w14:paraId="3615A231"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eastAsia="Calibri" w:hAnsi="Cambria" w:cs="Cambria"/>
          <w:sz w:val="22"/>
          <w:szCs w:val="22"/>
          <w:lang w:val="el-GR"/>
        </w:rPr>
        <w:t>(</w:t>
      </w:r>
      <w:r>
        <w:rPr>
          <w:rFonts w:ascii="Cambria" w:hAnsi="Cambria" w:cs="Cambria"/>
          <w:sz w:val="22"/>
          <w:szCs w:val="22"/>
          <w:lang w:val="el-GR"/>
        </w:rPr>
        <w:t xml:space="preserve">β) εάν ο οικονομικός φορέας τελεί υπό πτώχευση ή έχει υπαχθεί σε διαδικασία εξυγίανσης ή </w:t>
      </w:r>
      <w:r>
        <w:rPr>
          <w:rFonts w:ascii="Cambria" w:hAnsi="Cambria" w:cs="Cambria"/>
          <w:i/>
          <w:iCs/>
          <w:sz w:val="22"/>
          <w:szCs w:val="22"/>
          <w:lang w:val="el-GR"/>
        </w:rPr>
        <w:t>ειδικής εκκαθάρισης</w:t>
      </w:r>
      <w:r>
        <w:rPr>
          <w:rFonts w:ascii="Cambria" w:hAnsi="Cambria" w:cs="Cambria"/>
          <w:i/>
          <w:iCs/>
          <w:color w:val="FF66CC"/>
          <w:sz w:val="22"/>
          <w:szCs w:val="22"/>
          <w:lang w:val="el-GR"/>
        </w:rPr>
        <w:t xml:space="preserve"> </w:t>
      </w:r>
      <w:r>
        <w:rPr>
          <w:rFonts w:ascii="Cambria" w:hAnsi="Cambria" w:cs="Cambria"/>
          <w:sz w:val="22"/>
          <w:szCs w:val="22"/>
          <w:lang w:val="el-GR"/>
        </w:rPr>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r w:rsidR="00CC4DAF">
        <w:rPr>
          <w:rFonts w:ascii="Cambria" w:hAnsi="Cambria" w:cs="Cambria"/>
          <w:sz w:val="22"/>
          <w:szCs w:val="22"/>
          <w:lang w:val="el-GR"/>
        </w:rPr>
        <w:t>Ο αναθέτων φορέας</w:t>
      </w:r>
      <w:r>
        <w:rPr>
          <w:rFonts w:ascii="Cambria" w:hAnsi="Cambria" w:cs="Cambria"/>
          <w:sz w:val="22"/>
          <w:szCs w:val="22"/>
          <w:lang w:val="el-GR"/>
        </w:rPr>
        <w:t xml:space="preserve">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w:t>
      </w:r>
      <w:r w:rsidR="00CC4DAF">
        <w:rPr>
          <w:rFonts w:ascii="Cambria" w:hAnsi="Cambria" w:cs="Cambria"/>
          <w:sz w:val="22"/>
          <w:szCs w:val="22"/>
          <w:lang w:val="el-GR"/>
        </w:rPr>
        <w:t>ο αναθέτων φορέας</w:t>
      </w:r>
      <w:r>
        <w:rPr>
          <w:rFonts w:ascii="Cambria" w:hAnsi="Cambria" w:cs="Cambria"/>
          <w:sz w:val="22"/>
          <w:szCs w:val="22"/>
          <w:lang w:val="el-GR"/>
        </w:rPr>
        <w:t xml:space="preserve">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r>
        <w:rPr>
          <w:rStyle w:val="a6"/>
          <w:rFonts w:ascii="Cambria" w:hAnsi="Cambria" w:cs="Cambria"/>
          <w:sz w:val="22"/>
          <w:szCs w:val="22"/>
          <w:lang w:val="el-GR"/>
        </w:rPr>
        <w:endnoteReference w:id="87"/>
      </w:r>
    </w:p>
    <w:p w14:paraId="76FC142E"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3F9F1582" w14:textId="65D17715"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 xml:space="preserve">δ) εάν μία κατάσταση σύγκρουσης συμφερόντων κατά την έννοια του άρθρου </w:t>
      </w:r>
      <w:r w:rsidR="00DE02BB" w:rsidRPr="00DE02BB">
        <w:rPr>
          <w:rFonts w:ascii="Cambria" w:hAnsi="Cambria" w:cs="Cambria"/>
          <w:color w:val="FF0000"/>
          <w:sz w:val="22"/>
          <w:szCs w:val="22"/>
          <w:lang w:val="el-GR"/>
        </w:rPr>
        <w:t>262</w:t>
      </w:r>
      <w:r>
        <w:rPr>
          <w:rFonts w:ascii="Cambria" w:hAnsi="Cambria" w:cs="Cambria"/>
          <w:sz w:val="22"/>
          <w:szCs w:val="22"/>
          <w:lang w:val="el-GR"/>
        </w:rPr>
        <w:t xml:space="preserve"> του ν. 4412/2016 δεν μπορεί να θεραπευθεί αποτελεσματικά με άλλα, λιγότερο παρεμβατικά, μέσα,</w:t>
      </w:r>
    </w:p>
    <w:p w14:paraId="5508EC2D" w14:textId="28F794CD"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 xml:space="preserve">(ε)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w:t>
      </w:r>
      <w:r w:rsidR="00DE02BB" w:rsidRPr="00DE02BB">
        <w:rPr>
          <w:rFonts w:ascii="Cambria" w:hAnsi="Cambria" w:cs="Cambria"/>
          <w:color w:val="FF0000"/>
          <w:sz w:val="22"/>
          <w:szCs w:val="22"/>
          <w:lang w:val="el-GR"/>
        </w:rPr>
        <w:t>280</w:t>
      </w:r>
      <w:r>
        <w:rPr>
          <w:rFonts w:ascii="Cambria" w:hAnsi="Cambria" w:cs="Cambria"/>
          <w:sz w:val="22"/>
          <w:szCs w:val="22"/>
          <w:lang w:val="el-GR"/>
        </w:rPr>
        <w:t xml:space="preserve"> του ν. 4412/2016, δεν μπορεί να θεραπευθεί με άλλα, λιγότερο παρεμβατικά, μέσα,</w:t>
      </w:r>
    </w:p>
    <w:p w14:paraId="52594CEB"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lastRenderedPageBreak/>
        <w:t xml:space="preserve">(στ)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w:t>
      </w:r>
      <w:r w:rsidRPr="00CC4DAF">
        <w:rPr>
          <w:rFonts w:ascii="Cambria" w:hAnsi="Cambria" w:cs="Cambria"/>
          <w:color w:val="FF0000"/>
          <w:sz w:val="22"/>
          <w:szCs w:val="22"/>
          <w:lang w:val="el-GR"/>
        </w:rPr>
        <w:t>αναθέτοντα φορέα</w:t>
      </w:r>
      <w:r>
        <w:rPr>
          <w:rFonts w:ascii="Cambria" w:hAnsi="Cambria" w:cs="Cambria"/>
          <w:sz w:val="22"/>
          <w:szCs w:val="22"/>
          <w:lang w:val="el-GR"/>
        </w:rPr>
        <w:t xml:space="preserve">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46E8B3A7"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(ζ)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w:t>
      </w:r>
    </w:p>
    <w:p w14:paraId="6840F72A"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 xml:space="preserve">(η) εάν ο οικονομικός φορέας επιχείρησε να επηρεάσει με αθέμιτο τρόπο τη διαδικασία λήψης αποφάσεων </w:t>
      </w:r>
      <w:r w:rsidR="00536748" w:rsidRPr="00536748">
        <w:rPr>
          <w:rFonts w:ascii="Cambria" w:hAnsi="Cambria" w:cs="Cambria"/>
          <w:color w:val="FF0000"/>
          <w:szCs w:val="22"/>
          <w:lang w:val="el-GR"/>
        </w:rPr>
        <w:t xml:space="preserve">του </w:t>
      </w:r>
      <w:r w:rsidR="00536748" w:rsidRPr="00536748">
        <w:rPr>
          <w:rFonts w:ascii="Cambria" w:hAnsi="Cambria" w:cs="Cambria"/>
          <w:color w:val="FF0000"/>
          <w:lang w:val="el-GR"/>
        </w:rPr>
        <w:t>αναθέτοντα φορέα</w:t>
      </w:r>
      <w:r>
        <w:rPr>
          <w:rFonts w:ascii="Cambria" w:hAnsi="Cambria" w:cs="Cambria"/>
          <w:sz w:val="22"/>
          <w:szCs w:val="22"/>
          <w:lang w:val="el-GR"/>
        </w:rPr>
        <w:t>, να αποκτήσει εμπιστευτικές πληροφορίες που ενδέχεται να του αποφέρουν αθέμιτο πλεονέκτημα στη διαδικασία σύναψης σύμβασης ή να παράσχει εξ</w:t>
      </w:r>
      <w:r>
        <w:rPr>
          <w:rFonts w:ascii="Cambria" w:eastAsia="Calibri" w:hAnsi="Cambria" w:cs="Cambria"/>
          <w:sz w:val="22"/>
          <w:szCs w:val="22"/>
          <w:lang w:val="el-GR"/>
        </w:rPr>
        <w:t xml:space="preserve"> </w:t>
      </w:r>
      <w:r>
        <w:rPr>
          <w:rFonts w:ascii="Cambria" w:hAnsi="Cambria" w:cs="Cambria"/>
          <w:sz w:val="22"/>
          <w:szCs w:val="22"/>
          <w:lang w:val="el-GR"/>
        </w:rPr>
        <w:t>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1F56FCDF"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r>
        <w:rPr>
          <w:rFonts w:ascii="Cambria" w:hAnsi="Cambria" w:cs="Cambria"/>
          <w:sz w:val="22"/>
          <w:szCs w:val="22"/>
          <w:lang w:val="el-GR"/>
        </w:rPr>
        <w:t>(θ) εάν ο οικονομικός φορέας έχει διαπράξει σοβαρό επαγγελματικό παράπτωμα, το οποίο θέτει</w:t>
      </w:r>
      <w:r>
        <w:rPr>
          <w:rFonts w:ascii="Cambria" w:eastAsia="Calibri" w:hAnsi="Cambria" w:cs="Cambria"/>
          <w:sz w:val="22"/>
          <w:szCs w:val="22"/>
          <w:lang w:val="el-GR"/>
        </w:rPr>
        <w:t xml:space="preserve"> </w:t>
      </w:r>
      <w:r>
        <w:rPr>
          <w:rFonts w:ascii="Cambria" w:hAnsi="Cambria" w:cs="Cambria"/>
          <w:sz w:val="22"/>
          <w:szCs w:val="22"/>
          <w:lang w:val="el-GR"/>
        </w:rPr>
        <w:t>σε αμφιβολία την ακεραιότητά του</w:t>
      </w:r>
      <w:r>
        <w:rPr>
          <w:rFonts w:ascii="Cambria" w:eastAsia="Calibri" w:hAnsi="Cambria" w:cs="Cambria"/>
          <w:sz w:val="22"/>
          <w:szCs w:val="22"/>
          <w:lang w:val="el-GR"/>
        </w:rPr>
        <w:t>.</w:t>
      </w:r>
    </w:p>
    <w:p w14:paraId="672FBF17"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p>
    <w:p w14:paraId="2DC2CB85"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r>
        <w:rPr>
          <w:rFonts w:ascii="Cambria" w:eastAsia="Calibri" w:hAnsi="Cambria" w:cs="Cambria"/>
          <w:b/>
          <w:sz w:val="22"/>
          <w:szCs w:val="22"/>
          <w:lang w:val="el-GR"/>
        </w:rPr>
        <w:t>22.Α.5</w:t>
      </w:r>
      <w:r>
        <w:rPr>
          <w:rFonts w:ascii="Cambria" w:eastAsia="Calibri" w:hAnsi="Cambria" w:cs="Cambria"/>
          <w:sz w:val="22"/>
          <w:szCs w:val="22"/>
          <w:lang w:val="el-GR"/>
        </w:rPr>
        <w:t xml:space="preserve">.  </w:t>
      </w:r>
      <w:r>
        <w:rPr>
          <w:rFonts w:ascii="Cambria" w:hAnsi="Cambria" w:cs="Cambria"/>
          <w:sz w:val="22"/>
          <w:szCs w:val="22"/>
          <w:lang w:val="el-GR"/>
        </w:rPr>
        <w:t>Αποκλείεται από τη συμμετοχή στη διαδικασία σύναψης δημόσιας σύμβασης (διαγωνισμό), οικονομικός φορέας εάν συντρέχουν οι προϋποθέσεις εφαρμογής της παρ. 4 του άρθρου 8 του ν. 3310/2005 (</w:t>
      </w:r>
      <w:r>
        <w:rPr>
          <w:rFonts w:ascii="Cambria" w:hAnsi="Cambria" w:cs="Cambria"/>
          <w:b/>
          <w:sz w:val="22"/>
          <w:szCs w:val="22"/>
          <w:lang w:val="el-GR"/>
        </w:rPr>
        <w:t>εθνικός λόγος</w:t>
      </w:r>
      <w:r>
        <w:rPr>
          <w:rFonts w:ascii="Cambria" w:hAnsi="Cambria" w:cs="Cambria"/>
          <w:sz w:val="22"/>
          <w:szCs w:val="22"/>
          <w:lang w:val="el-GR"/>
        </w:rPr>
        <w:t xml:space="preserve"> </w:t>
      </w:r>
      <w:r>
        <w:rPr>
          <w:rFonts w:ascii="Cambria" w:hAnsi="Cambria" w:cs="Cambria"/>
          <w:b/>
          <w:sz w:val="22"/>
          <w:szCs w:val="22"/>
          <w:lang w:val="el-GR"/>
        </w:rPr>
        <w:t>αποκλεισμού</w:t>
      </w:r>
      <w:r>
        <w:rPr>
          <w:rFonts w:ascii="Cambria" w:hAnsi="Cambria" w:cs="Cambria"/>
          <w:sz w:val="22"/>
          <w:szCs w:val="22"/>
          <w:lang w:val="el-GR"/>
        </w:rPr>
        <w:t>)</w:t>
      </w:r>
      <w:r>
        <w:rPr>
          <w:rStyle w:val="FootnoteReference1"/>
          <w:rFonts w:ascii="Cambria" w:hAnsi="Cambria" w:cs="Cambria"/>
          <w:sz w:val="22"/>
          <w:szCs w:val="22"/>
          <w:lang w:val="el-GR"/>
        </w:rPr>
        <w:t xml:space="preserve"> </w:t>
      </w:r>
      <w:r>
        <w:rPr>
          <w:rStyle w:val="FootnoteReference1"/>
          <w:rFonts w:ascii="Cambria" w:hAnsi="Cambria" w:cs="Cambria"/>
          <w:sz w:val="22"/>
          <w:szCs w:val="22"/>
        </w:rPr>
        <w:endnoteReference w:id="88"/>
      </w:r>
    </w:p>
    <w:p w14:paraId="250671F4"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p>
    <w:p w14:paraId="034E5FCE" w14:textId="77777777" w:rsidR="00C91015" w:rsidRDefault="00C91015">
      <w:pPr>
        <w:pStyle w:val="Standard"/>
        <w:suppressAutoHyphens w:val="0"/>
        <w:spacing w:after="160"/>
        <w:jc w:val="both"/>
        <w:textAlignment w:val="auto"/>
        <w:rPr>
          <w:rFonts w:ascii="Cambria" w:hAnsi="Cambria" w:cs="Cambria"/>
          <w:sz w:val="22"/>
          <w:szCs w:val="22"/>
          <w:lang w:val="el-GR"/>
        </w:rPr>
      </w:pPr>
      <w:r>
        <w:rPr>
          <w:rFonts w:ascii="Cambria" w:eastAsia="Calibri" w:hAnsi="Cambria" w:cs="Cambria"/>
          <w:b/>
          <w:sz w:val="22"/>
          <w:szCs w:val="22"/>
          <w:lang w:val="el-GR"/>
        </w:rPr>
        <w:t xml:space="preserve">22.Α.6. </w:t>
      </w:r>
      <w:r w:rsidR="00CC4DAF">
        <w:rPr>
          <w:rFonts w:ascii="Cambria" w:hAnsi="Cambria" w:cs="Cambria"/>
          <w:sz w:val="22"/>
          <w:szCs w:val="22"/>
          <w:lang w:val="el-GR"/>
        </w:rPr>
        <w:t>Ο αναθέτων φορέας</w:t>
      </w:r>
      <w:r>
        <w:rPr>
          <w:rFonts w:ascii="Cambria" w:hAnsi="Cambria" w:cs="Cambria"/>
          <w:sz w:val="22"/>
          <w:szCs w:val="22"/>
          <w:lang w:val="el-GR"/>
        </w:rPr>
        <w:t xml:space="preserve">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προηγούμενων παραγράφων.</w:t>
      </w:r>
      <w:r>
        <w:rPr>
          <w:rFonts w:ascii="Cambria" w:eastAsia="Calibri" w:hAnsi="Cambria" w:cs="Cambria"/>
          <w:sz w:val="22"/>
          <w:szCs w:val="22"/>
          <w:lang w:val="el-GR"/>
        </w:rPr>
        <w:t xml:space="preserve"> </w:t>
      </w:r>
    </w:p>
    <w:p w14:paraId="70BE2438" w14:textId="77777777" w:rsidR="00C91015" w:rsidRDefault="00C91015">
      <w:pPr>
        <w:pStyle w:val="Standard"/>
        <w:suppressAutoHyphens w:val="0"/>
        <w:spacing w:after="160"/>
        <w:jc w:val="both"/>
        <w:textAlignment w:val="auto"/>
        <w:rPr>
          <w:rFonts w:ascii="Cambria" w:hAnsi="Cambria" w:cs="Cambria"/>
          <w:sz w:val="22"/>
          <w:szCs w:val="22"/>
          <w:lang w:val="el-GR"/>
        </w:rPr>
      </w:pPr>
    </w:p>
    <w:p w14:paraId="49807600" w14:textId="77777777" w:rsidR="00C91015" w:rsidRDefault="00C91015">
      <w:pPr>
        <w:suppressAutoHyphens w:val="0"/>
        <w:spacing w:after="160"/>
        <w:jc w:val="both"/>
        <w:textAlignment w:val="auto"/>
        <w:rPr>
          <w:rFonts w:ascii="Cambria" w:hAnsi="Cambria" w:cs="Cambria"/>
          <w:sz w:val="22"/>
          <w:szCs w:val="22"/>
          <w:lang w:val="el-GR"/>
        </w:rPr>
      </w:pPr>
      <w:r>
        <w:rPr>
          <w:rFonts w:ascii="Cambria" w:eastAsia="Calibri" w:hAnsi="Cambria" w:cs="Cambria"/>
          <w:b/>
          <w:sz w:val="22"/>
          <w:szCs w:val="22"/>
          <w:lang w:val="el-GR"/>
        </w:rPr>
        <w:t>Εάν η περίοδος αποκλεισμού δεν έχει καθοριστεί με αμετάκλητη απόφαση, στις περιπτώσεις της παραγράφου 22.Α.1 η περίοδος αυτή ανέρχεται σε πέντε (5) έτη από την ημερομηνία της καταδίκης με αμετάκλητη απόφαση και στις περιπτώσεις της παραγράφου  22.Α.4 στα τρία (3) έτη από την ημερομηνία του σχετικού γεγονότος.</w:t>
      </w:r>
      <w:r>
        <w:rPr>
          <w:rStyle w:val="WW-EndnoteReference3"/>
          <w:rFonts w:ascii="Cambria" w:eastAsia="Calibri" w:hAnsi="Cambria" w:cs="Cambria"/>
          <w:b/>
          <w:sz w:val="22"/>
          <w:szCs w:val="22"/>
          <w:lang w:val="el-GR"/>
        </w:rPr>
        <w:endnoteReference w:id="89"/>
      </w:r>
    </w:p>
    <w:p w14:paraId="603BBFEE" w14:textId="77777777" w:rsidR="00C91015" w:rsidRDefault="00C91015">
      <w:pPr>
        <w:suppressAutoHyphens w:val="0"/>
        <w:spacing w:after="160"/>
        <w:jc w:val="both"/>
        <w:textAlignment w:val="auto"/>
        <w:rPr>
          <w:rFonts w:ascii="Cambria" w:hAnsi="Cambria" w:cs="Cambria"/>
          <w:sz w:val="22"/>
          <w:szCs w:val="22"/>
          <w:lang w:val="el-GR"/>
        </w:rPr>
      </w:pPr>
    </w:p>
    <w:p w14:paraId="6F3EF6CF"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r>
        <w:rPr>
          <w:rFonts w:ascii="Cambria" w:eastAsia="Calibri" w:hAnsi="Cambria" w:cs="Cambria"/>
          <w:b/>
          <w:sz w:val="22"/>
          <w:szCs w:val="22"/>
          <w:lang w:val="el-GR"/>
        </w:rPr>
        <w:t>22.Α.7.</w:t>
      </w:r>
      <w:r>
        <w:rPr>
          <w:rFonts w:ascii="Cambria" w:eastAsia="Calibri" w:hAnsi="Cambria" w:cs="Cambria"/>
          <w:sz w:val="22"/>
          <w:szCs w:val="22"/>
          <w:lang w:val="el-GR"/>
        </w:rPr>
        <w:t xml:space="preserve"> </w:t>
      </w:r>
      <w:r>
        <w:rPr>
          <w:rFonts w:ascii="Cambria" w:hAnsi="Cambria" w:cs="Cambria"/>
          <w:sz w:val="22"/>
          <w:szCs w:val="22"/>
          <w:lang w:val="el-GR"/>
        </w:rPr>
        <w:t>Οικονομικός φορέας που εμπίπτει σε μια από τις καταστάσεις που αναφέρονται στις παραγράφους 22.Α.1, 22.Α.2α και 22.Α.4</w:t>
      </w:r>
      <w:r>
        <w:rPr>
          <w:rStyle w:val="WW-FootnoteReference"/>
          <w:rFonts w:ascii="Cambria" w:hAnsi="Cambria" w:cs="Cambria"/>
          <w:sz w:val="22"/>
          <w:szCs w:val="22"/>
        </w:rPr>
        <w:endnoteReference w:id="90"/>
      </w:r>
      <w:r>
        <w:rPr>
          <w:rStyle w:val="WW-FootnoteReference"/>
          <w:rFonts w:ascii="Cambria" w:hAnsi="Cambria" w:cs="Cambria"/>
          <w:sz w:val="22"/>
          <w:szCs w:val="22"/>
          <w:lang w:val="el-GR"/>
        </w:rPr>
        <w:t xml:space="preserve"> </w:t>
      </w:r>
      <w:r>
        <w:rPr>
          <w:rFonts w:ascii="Cambria" w:hAnsi="Cambria" w:cs="Cambria"/>
          <w:sz w:val="22"/>
          <w:szCs w:val="22"/>
          <w:lang w:val="el-GR"/>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14:paraId="5D8F4BDF"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p>
    <w:p w14:paraId="5D5EA0C6"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r>
        <w:rPr>
          <w:rFonts w:ascii="Cambria" w:eastAsia="Calibri" w:hAnsi="Cambria" w:cs="Cambria"/>
          <w:b/>
          <w:sz w:val="22"/>
          <w:szCs w:val="22"/>
          <w:lang w:val="el-GR"/>
        </w:rPr>
        <w:t>22.Α.8.</w:t>
      </w:r>
      <w:r>
        <w:rPr>
          <w:rFonts w:ascii="Cambria" w:eastAsia="Calibri" w:hAnsi="Cambria" w:cs="Cambria"/>
          <w:sz w:val="22"/>
          <w:szCs w:val="22"/>
          <w:lang w:val="el-GR"/>
        </w:rPr>
        <w:t xml:space="preserve"> </w:t>
      </w:r>
      <w:r>
        <w:rPr>
          <w:rFonts w:ascii="Cambria" w:hAnsi="Cambria" w:cs="Cambria"/>
          <w:sz w:val="22"/>
          <w:szCs w:val="22"/>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124AA1F3"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p>
    <w:p w14:paraId="5433AED5" w14:textId="77777777" w:rsidR="00C91015" w:rsidRDefault="00C91015">
      <w:pPr>
        <w:pStyle w:val="Standard"/>
        <w:suppressAutoHyphens w:val="0"/>
        <w:spacing w:after="160"/>
        <w:jc w:val="both"/>
        <w:textAlignment w:val="auto"/>
        <w:rPr>
          <w:rFonts w:ascii="Cambria" w:eastAsia="Cambria" w:hAnsi="Cambria" w:cs="Cambria"/>
          <w:b/>
          <w:bCs/>
          <w:sz w:val="22"/>
          <w:szCs w:val="22"/>
          <w:lang w:val="el-GR"/>
        </w:rPr>
      </w:pPr>
      <w:r>
        <w:rPr>
          <w:rFonts w:ascii="Cambria" w:eastAsia="Calibri" w:hAnsi="Cambria" w:cs="Cambria"/>
          <w:b/>
          <w:sz w:val="22"/>
          <w:szCs w:val="22"/>
          <w:lang w:val="el-GR"/>
        </w:rPr>
        <w:t>22.Α.9.</w:t>
      </w:r>
      <w:r>
        <w:rPr>
          <w:rFonts w:ascii="Cambria" w:eastAsia="Calibri" w:hAnsi="Cambria" w:cs="Cambria"/>
          <w:sz w:val="22"/>
          <w:szCs w:val="22"/>
          <w:lang w:val="el-GR"/>
        </w:rPr>
        <w:t xml:space="preserve"> </w:t>
      </w:r>
      <w:r>
        <w:rPr>
          <w:rFonts w:ascii="Cambria" w:hAnsi="Cambria" w:cs="Cambria"/>
          <w:sz w:val="22"/>
          <w:szCs w:val="22"/>
          <w:lang w:val="el-GR"/>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δημόσιας σύμβασης.</w:t>
      </w:r>
    </w:p>
    <w:p w14:paraId="5DC70D20" w14:textId="77777777" w:rsidR="00C91015" w:rsidRDefault="00C91015">
      <w:pPr>
        <w:pStyle w:val="Standard"/>
        <w:suppressAutoHyphens w:val="0"/>
        <w:spacing w:after="160"/>
        <w:jc w:val="both"/>
        <w:textAlignment w:val="auto"/>
        <w:rPr>
          <w:rFonts w:ascii="Cambria" w:eastAsia="Cambria" w:hAnsi="Cambria" w:cs="Cambria"/>
          <w:b/>
          <w:bCs/>
          <w:sz w:val="22"/>
          <w:szCs w:val="22"/>
          <w:lang w:val="el-GR"/>
        </w:rPr>
      </w:pPr>
    </w:p>
    <w:p w14:paraId="384F661C" w14:textId="77777777" w:rsidR="00C91015" w:rsidRDefault="00C91015">
      <w:pPr>
        <w:pStyle w:val="Standard"/>
        <w:suppressAutoHyphens w:val="0"/>
        <w:spacing w:after="160"/>
        <w:jc w:val="both"/>
        <w:textAlignment w:val="auto"/>
        <w:rPr>
          <w:rFonts w:ascii="Cambria" w:eastAsia="Calibri" w:hAnsi="Cambria" w:cs="Cambria"/>
          <w:b/>
          <w:sz w:val="22"/>
          <w:szCs w:val="22"/>
          <w:lang w:val="el-GR"/>
        </w:rPr>
      </w:pPr>
      <w:r>
        <w:rPr>
          <w:rFonts w:ascii="Cambria" w:eastAsia="Calibri" w:hAnsi="Cambria" w:cs="Cambria"/>
          <w:b/>
          <w:sz w:val="22"/>
          <w:szCs w:val="22"/>
          <w:lang w:val="el-GR"/>
        </w:rPr>
        <w:t>Κριτήρια επιλογής (22.Β – 22.Δ)</w:t>
      </w:r>
      <w:r>
        <w:rPr>
          <w:rStyle w:val="WW-0"/>
          <w:rFonts w:ascii="Cambria" w:eastAsia="Calibri" w:hAnsi="Cambria" w:cs="Cambria"/>
          <w:b/>
          <w:sz w:val="22"/>
          <w:szCs w:val="22"/>
          <w:lang w:val="el-GR"/>
        </w:rPr>
        <w:endnoteReference w:id="91"/>
      </w:r>
    </w:p>
    <w:p w14:paraId="590CFFB6" w14:textId="77777777" w:rsidR="00C91015" w:rsidRDefault="00C91015">
      <w:pPr>
        <w:pStyle w:val="Standard"/>
        <w:tabs>
          <w:tab w:val="left" w:pos="4769"/>
        </w:tabs>
        <w:suppressAutoHyphens w:val="0"/>
        <w:spacing w:after="160"/>
        <w:jc w:val="both"/>
        <w:textAlignment w:val="auto"/>
        <w:rPr>
          <w:rFonts w:ascii="Cambria" w:hAnsi="Cambria" w:cs="Cambria"/>
          <w:sz w:val="22"/>
          <w:szCs w:val="22"/>
          <w:lang w:val="el-GR"/>
        </w:rPr>
      </w:pPr>
      <w:r>
        <w:rPr>
          <w:rFonts w:ascii="Cambria" w:eastAsia="Calibri" w:hAnsi="Cambria" w:cs="Cambria"/>
          <w:b/>
          <w:sz w:val="22"/>
          <w:szCs w:val="22"/>
          <w:lang w:val="el-GR"/>
        </w:rPr>
        <w:t>22.Β. Καταλληλότητα για την άσκηση της επαγγελματικής δραστηριότητας</w:t>
      </w:r>
    </w:p>
    <w:p w14:paraId="62BAC427" w14:textId="77777777" w:rsidR="00C91015" w:rsidRDefault="00C91015">
      <w:pPr>
        <w:pStyle w:val="Standard"/>
        <w:tabs>
          <w:tab w:val="left" w:pos="4769"/>
        </w:tabs>
        <w:suppressAutoHyphens w:val="0"/>
        <w:spacing w:after="160"/>
        <w:jc w:val="both"/>
        <w:textAlignment w:val="auto"/>
        <w:rPr>
          <w:rFonts w:ascii="Cambria" w:eastAsia="Calibri" w:hAnsi="Cambria" w:cs="Cambria"/>
          <w:b/>
          <w:color w:val="000000"/>
          <w:sz w:val="22"/>
          <w:szCs w:val="22"/>
          <w:lang w:val="el-GR"/>
        </w:rPr>
      </w:pPr>
      <w:r>
        <w:rPr>
          <w:rFonts w:ascii="Cambria" w:hAnsi="Cambria" w:cs="Cambria"/>
          <w:sz w:val="22"/>
          <w:szCs w:val="22"/>
          <w:lang w:val="el-GR"/>
        </w:rPr>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w:t>
      </w:r>
      <w:r w:rsidRPr="004C0E77">
        <w:rPr>
          <w:rFonts w:ascii="Cambria" w:hAnsi="Cambria" w:cs="Cambria"/>
          <w:color w:val="FF0000"/>
          <w:sz w:val="22"/>
          <w:szCs w:val="22"/>
          <w:lang w:val="el-GR"/>
        </w:rPr>
        <w:t>στ</w:t>
      </w:r>
      <w:r w:rsidR="004C0E77" w:rsidRPr="004C0E77">
        <w:rPr>
          <w:rFonts w:ascii="Cambria" w:hAnsi="Cambria" w:cs="Cambria"/>
          <w:color w:val="FF0000"/>
          <w:sz w:val="22"/>
          <w:szCs w:val="22"/>
          <w:lang w:val="el-GR"/>
        </w:rPr>
        <w:t>ις</w:t>
      </w:r>
      <w:r w:rsidRPr="004C0E77">
        <w:rPr>
          <w:rFonts w:ascii="Cambria" w:hAnsi="Cambria" w:cs="Cambria"/>
          <w:color w:val="FF0000"/>
          <w:sz w:val="22"/>
          <w:szCs w:val="22"/>
          <w:lang w:val="el-GR"/>
        </w:rPr>
        <w:t xml:space="preserve"> κατηγορίες έργ</w:t>
      </w:r>
      <w:r w:rsidR="004C0E77">
        <w:rPr>
          <w:rFonts w:ascii="Cambria" w:hAnsi="Cambria" w:cs="Cambria"/>
          <w:color w:val="FF0000"/>
          <w:sz w:val="22"/>
          <w:szCs w:val="22"/>
          <w:lang w:val="el-GR"/>
        </w:rPr>
        <w:t>ων</w:t>
      </w:r>
      <w:r>
        <w:rPr>
          <w:rFonts w:ascii="Cambria" w:hAnsi="Cambria" w:cs="Cambria"/>
          <w:sz w:val="22"/>
          <w:szCs w:val="22"/>
          <w:lang w:val="el-GR"/>
        </w:rPr>
        <w:t xml:space="preserve"> </w:t>
      </w:r>
      <w:r w:rsidR="00B92243" w:rsidRPr="00B92243">
        <w:rPr>
          <w:rFonts w:ascii="Cambria" w:hAnsi="Cambria" w:cs="Cambria"/>
          <w:color w:val="FF0000"/>
          <w:sz w:val="22"/>
          <w:szCs w:val="22"/>
          <w:lang w:val="el-GR"/>
        </w:rPr>
        <w:t xml:space="preserve">Υδραυλικά, </w:t>
      </w:r>
      <w:r w:rsidR="00B92243" w:rsidRPr="0013624A">
        <w:rPr>
          <w:rFonts w:ascii="Cambria" w:hAnsi="Cambria" w:cs="Cambria"/>
          <w:i/>
          <w:color w:val="FF0000"/>
          <w:sz w:val="22"/>
          <w:szCs w:val="22"/>
          <w:lang w:val="el-GR"/>
        </w:rPr>
        <w:t>Λιμενικά,</w:t>
      </w:r>
      <w:r w:rsidR="00B92243" w:rsidRPr="00B92243">
        <w:rPr>
          <w:rFonts w:ascii="Cambria" w:hAnsi="Cambria" w:cs="Cambria"/>
          <w:color w:val="FF0000"/>
          <w:sz w:val="22"/>
          <w:szCs w:val="22"/>
          <w:lang w:val="el-GR"/>
        </w:rPr>
        <w:t xml:space="preserve"> Ηλεκτρομηχανολογικά και Έργα επεξεργασίας υγρών, στερεών και αερίων αποβλήτων</w:t>
      </w:r>
      <w:r>
        <w:rPr>
          <w:rStyle w:val="WW-0"/>
          <w:rFonts w:ascii="Cambria" w:hAnsi="Cambria" w:cs="Cambria"/>
          <w:sz w:val="22"/>
          <w:szCs w:val="22"/>
          <w:lang w:val="el-GR"/>
        </w:rPr>
        <w:endnoteReference w:id="92"/>
      </w:r>
      <w:r>
        <w:rPr>
          <w:rFonts w:ascii="Cambria" w:hAnsi="Cambria" w:cs="Cambria"/>
          <w:sz w:val="22"/>
          <w:szCs w:val="22"/>
          <w:lang w:val="el-GR"/>
        </w:rPr>
        <w:t>.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14:paraId="3204009C" w14:textId="77777777" w:rsidR="00C91015" w:rsidRDefault="00C91015">
      <w:pPr>
        <w:pStyle w:val="Standard"/>
        <w:tabs>
          <w:tab w:val="left" w:pos="4769"/>
        </w:tabs>
        <w:suppressAutoHyphens w:val="0"/>
        <w:spacing w:after="160"/>
        <w:jc w:val="both"/>
        <w:textAlignment w:val="auto"/>
        <w:rPr>
          <w:rFonts w:ascii="Cambria" w:eastAsia="Calibri" w:hAnsi="Cambria" w:cs="Cambria"/>
          <w:b/>
          <w:color w:val="000000"/>
          <w:sz w:val="22"/>
          <w:szCs w:val="22"/>
          <w:lang w:val="el-GR"/>
        </w:rPr>
      </w:pPr>
    </w:p>
    <w:p w14:paraId="5E981E7C" w14:textId="77777777" w:rsidR="00C91015" w:rsidRDefault="00C91015">
      <w:pPr>
        <w:pStyle w:val="Standard"/>
        <w:tabs>
          <w:tab w:val="left" w:pos="4769"/>
        </w:tabs>
        <w:suppressAutoHyphens w:val="0"/>
        <w:spacing w:after="160"/>
        <w:jc w:val="both"/>
        <w:textAlignment w:val="auto"/>
        <w:rPr>
          <w:rFonts w:ascii="Cambria" w:eastAsia="Calibri" w:hAnsi="Cambria" w:cs="Cambria"/>
          <w:color w:val="000000"/>
          <w:sz w:val="22"/>
          <w:szCs w:val="22"/>
          <w:lang w:val="el-GR"/>
        </w:rPr>
      </w:pPr>
      <w:r>
        <w:rPr>
          <w:rFonts w:ascii="Cambria" w:eastAsia="Calibri" w:hAnsi="Cambria" w:cs="Cambria"/>
          <w:b/>
          <w:color w:val="000000"/>
          <w:sz w:val="22"/>
          <w:szCs w:val="22"/>
          <w:lang w:val="el-GR"/>
        </w:rPr>
        <w:t>22.Γ. Οικονομική και χρηματοοικονομική επάρκεια</w:t>
      </w:r>
      <w:r>
        <w:rPr>
          <w:rStyle w:val="WW-FootnoteReference"/>
          <w:rFonts w:ascii="Cambria" w:eastAsia="Calibri" w:hAnsi="Cambria" w:cs="Cambria"/>
          <w:color w:val="000000"/>
          <w:sz w:val="22"/>
          <w:szCs w:val="22"/>
        </w:rPr>
        <w:endnoteReference w:id="93"/>
      </w:r>
      <w:r>
        <w:rPr>
          <w:rFonts w:ascii="Cambria" w:eastAsia="Calibri" w:hAnsi="Cambria" w:cs="Cambria"/>
          <w:color w:val="000000"/>
          <w:sz w:val="22"/>
          <w:szCs w:val="22"/>
          <w:lang w:val="el-GR"/>
        </w:rPr>
        <w:t xml:space="preserve"> </w:t>
      </w:r>
    </w:p>
    <w:p w14:paraId="0CD675A2" w14:textId="7C537DE7" w:rsidR="00383AC5" w:rsidRPr="0094524C" w:rsidRDefault="00302026" w:rsidP="00302026">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α)</w:t>
      </w:r>
      <w:r w:rsidRPr="0094524C">
        <w:rPr>
          <w:rFonts w:asciiTheme="majorHAnsi" w:eastAsia="Times New Roman" w:hAnsiTheme="majorHAnsi" w:cs="Calibri"/>
          <w:b/>
          <w:i/>
          <w:color w:val="FF0000"/>
          <w:kern w:val="0"/>
          <w:sz w:val="22"/>
          <w:szCs w:val="22"/>
          <w:u w:val="single"/>
          <w:lang w:val="el-GR" w:eastAsia="el-GR" w:bidi="ar-SA"/>
        </w:rPr>
        <w:t xml:space="preserve"> </w:t>
      </w:r>
      <w:r w:rsidR="00ED078F" w:rsidRPr="0094524C">
        <w:rPr>
          <w:rFonts w:asciiTheme="majorHAnsi" w:eastAsia="Times New Roman" w:hAnsiTheme="majorHAnsi" w:cs="Calibri"/>
          <w:i/>
          <w:color w:val="FF0000"/>
          <w:kern w:val="0"/>
          <w:sz w:val="22"/>
          <w:szCs w:val="22"/>
          <w:lang w:val="el-GR" w:eastAsia="el-GR" w:bidi="ar-SA"/>
        </w:rPr>
        <w:t xml:space="preserve">Οι Οικονομικοί φορείς πρέπει να διαθέτουν </w:t>
      </w:r>
      <w:r w:rsidR="0089315A" w:rsidRPr="0094524C">
        <w:rPr>
          <w:rFonts w:asciiTheme="majorHAnsi" w:eastAsia="Times New Roman" w:hAnsiTheme="majorHAnsi" w:cs="Calibri"/>
          <w:i/>
          <w:color w:val="FF0000"/>
          <w:kern w:val="0"/>
          <w:sz w:val="22"/>
          <w:szCs w:val="22"/>
          <w:lang w:val="el-GR" w:eastAsia="el-GR" w:bidi="ar-SA"/>
        </w:rPr>
        <w:t xml:space="preserve">ελάχιστο μέσο όρο του κύκλου εργασιών, ίσο με </w:t>
      </w:r>
      <w:r w:rsidR="00ED078F" w:rsidRPr="0094524C">
        <w:rPr>
          <w:rFonts w:asciiTheme="majorHAnsi" w:eastAsia="Times New Roman" w:hAnsiTheme="majorHAnsi" w:cs="Calibri"/>
          <w:i/>
          <w:color w:val="FF0000"/>
          <w:kern w:val="0"/>
          <w:sz w:val="22"/>
          <w:szCs w:val="22"/>
          <w:lang w:val="el-GR" w:eastAsia="el-GR" w:bidi="ar-SA"/>
        </w:rPr>
        <w:t>………………. €</w:t>
      </w:r>
      <w:r w:rsidR="00ED078F" w:rsidRPr="0094524C">
        <w:rPr>
          <w:rStyle w:val="aa"/>
          <w:rFonts w:asciiTheme="majorHAnsi" w:eastAsia="Times New Roman" w:hAnsiTheme="majorHAnsi" w:cs="Calibri"/>
          <w:i/>
          <w:color w:val="FF0000"/>
          <w:kern w:val="0"/>
          <w:sz w:val="22"/>
          <w:szCs w:val="22"/>
          <w:lang w:val="el-GR" w:eastAsia="el-GR" w:bidi="ar-SA"/>
        </w:rPr>
        <w:endnoteReference w:id="94"/>
      </w:r>
      <w:r w:rsidR="00ED078F" w:rsidRPr="0094524C">
        <w:rPr>
          <w:rFonts w:asciiTheme="majorHAnsi" w:eastAsia="Times New Roman" w:hAnsiTheme="majorHAnsi" w:cs="Calibri"/>
          <w:i/>
          <w:color w:val="FF0000"/>
          <w:kern w:val="0"/>
          <w:sz w:val="22"/>
          <w:szCs w:val="22"/>
          <w:lang w:val="el-GR" w:eastAsia="el-GR" w:bidi="ar-SA"/>
        </w:rPr>
        <w:t xml:space="preserve"> </w:t>
      </w:r>
      <w:r w:rsidR="00D771A2" w:rsidRPr="0094524C">
        <w:rPr>
          <w:rFonts w:asciiTheme="majorHAnsi" w:eastAsia="Times New Roman" w:hAnsiTheme="majorHAnsi" w:cs="Calibri"/>
          <w:i/>
          <w:color w:val="FF0000"/>
          <w:kern w:val="0"/>
          <w:sz w:val="22"/>
          <w:szCs w:val="22"/>
          <w:lang w:val="el-GR" w:eastAsia="el-GR" w:bidi="ar-SA"/>
        </w:rPr>
        <w:t xml:space="preserve">κατά </w:t>
      </w:r>
      <w:r w:rsidR="00ED078F" w:rsidRPr="0094524C">
        <w:rPr>
          <w:rFonts w:asciiTheme="majorHAnsi" w:eastAsia="Times New Roman" w:hAnsiTheme="majorHAnsi" w:cs="Calibri"/>
          <w:i/>
          <w:color w:val="FF0000"/>
          <w:kern w:val="0"/>
          <w:sz w:val="22"/>
          <w:szCs w:val="22"/>
          <w:lang w:val="el-GR" w:eastAsia="el-GR" w:bidi="ar-SA"/>
        </w:rPr>
        <w:t xml:space="preserve"> τις τρεις τελευταίες οικονομικές </w:t>
      </w:r>
      <w:r w:rsidRPr="0094524C">
        <w:rPr>
          <w:rFonts w:asciiTheme="majorHAnsi" w:eastAsia="Times New Roman" w:hAnsiTheme="majorHAnsi" w:cs="Calibri"/>
          <w:i/>
          <w:color w:val="FF0000"/>
          <w:kern w:val="0"/>
          <w:sz w:val="22"/>
          <w:szCs w:val="22"/>
          <w:lang w:val="el-GR" w:eastAsia="el-GR" w:bidi="ar-SA"/>
        </w:rPr>
        <w:t>χρήσεις (2016, 2017, 2018)</w:t>
      </w:r>
      <w:r w:rsidR="00ED078F" w:rsidRPr="0094524C">
        <w:rPr>
          <w:rFonts w:asciiTheme="majorHAnsi" w:eastAsia="Times New Roman" w:hAnsiTheme="majorHAnsi" w:cs="Calibri"/>
          <w:i/>
          <w:color w:val="FF0000"/>
          <w:kern w:val="0"/>
          <w:sz w:val="22"/>
          <w:szCs w:val="22"/>
          <w:lang w:val="el-GR" w:eastAsia="el-GR" w:bidi="ar-SA"/>
        </w:rPr>
        <w:t xml:space="preserve">, κατ’ ανώτατο όριο συναρτήσει της ημερομηνίας δημιουργίας του οικονομικού φορέα ή έναρξης των δραστηριοτήτων του. </w:t>
      </w:r>
    </w:p>
    <w:p w14:paraId="1A6B81A0" w14:textId="0D18AAB2" w:rsidR="00D30281" w:rsidRPr="0094524C" w:rsidRDefault="007764E6" w:rsidP="00302026">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Σε περίπτωση ενώσεων η</w:t>
      </w:r>
      <w:r w:rsidR="00D30281" w:rsidRPr="0094524C">
        <w:rPr>
          <w:rFonts w:asciiTheme="majorHAnsi" w:eastAsia="Times New Roman" w:hAnsiTheme="majorHAnsi" w:cs="Calibri"/>
          <w:i/>
          <w:color w:val="FF0000"/>
          <w:kern w:val="0"/>
          <w:sz w:val="22"/>
          <w:szCs w:val="22"/>
          <w:lang w:val="el-GR" w:eastAsia="el-GR" w:bidi="ar-SA"/>
        </w:rPr>
        <w:t xml:space="preserve"> χρηματοοικονομική και οικονομική επάρκεια μπορεί να προκύπτει είτε αθροιστικά από τα μέλη της είτε από ένα εξ αυτών</w:t>
      </w:r>
      <w:r w:rsidR="005A61A9" w:rsidRPr="0094524C">
        <w:rPr>
          <w:rFonts w:asciiTheme="majorHAnsi" w:eastAsia="Times New Roman" w:hAnsiTheme="majorHAnsi" w:cs="Calibri"/>
          <w:i/>
          <w:color w:val="FF0000"/>
          <w:kern w:val="0"/>
          <w:sz w:val="22"/>
          <w:szCs w:val="22"/>
          <w:lang w:val="el-GR" w:eastAsia="el-GR" w:bidi="ar-SA"/>
        </w:rPr>
        <w:t>.</w:t>
      </w:r>
    </w:p>
    <w:p w14:paraId="29588C53" w14:textId="77777777" w:rsidR="00C91015" w:rsidRDefault="00B92243" w:rsidP="00B92243">
      <w:pPr>
        <w:pStyle w:val="Standard"/>
        <w:tabs>
          <w:tab w:val="left" w:pos="4769"/>
        </w:tabs>
        <w:suppressAutoHyphens w:val="0"/>
        <w:spacing w:after="160"/>
        <w:jc w:val="both"/>
        <w:textAlignment w:val="auto"/>
        <w:rPr>
          <w:rFonts w:ascii="Cambria" w:eastAsia="Calibri" w:hAnsi="Cambria" w:cs="Cambria"/>
          <w:b/>
          <w:sz w:val="22"/>
          <w:szCs w:val="22"/>
          <w:lang w:val="el-GR"/>
        </w:rPr>
      </w:pPr>
      <w:r>
        <w:rPr>
          <w:rFonts w:ascii="Calibri" w:eastAsia="Times New Roman" w:hAnsi="Calibri" w:cs="Calibri"/>
          <w:color w:val="000000"/>
          <w:kern w:val="0"/>
          <w:sz w:val="22"/>
          <w:szCs w:val="22"/>
          <w:lang w:val="el-GR" w:eastAsia="el-GR" w:bidi="ar-SA"/>
        </w:rPr>
        <w:t xml:space="preserve">β) </w:t>
      </w:r>
      <w:r w:rsidR="00C91015">
        <w:rPr>
          <w:rFonts w:ascii="Cambria" w:eastAsia="Calibri" w:hAnsi="Cambria" w:cs="Cambria"/>
          <w:color w:val="000000"/>
          <w:sz w:val="22"/>
          <w:szCs w:val="22"/>
          <w:lang w:val="el-GR"/>
        </w:rPr>
        <w:t>Ειδικά οι εργοληπτικές επιχειρήσεις που είναι εγγεγραμμένες στο ΜΕΕΠ, 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14:paraId="450C24A5" w14:textId="77777777" w:rsidR="00C91015" w:rsidRDefault="00C91015">
      <w:pPr>
        <w:pStyle w:val="Standard"/>
        <w:tabs>
          <w:tab w:val="left" w:pos="4769"/>
        </w:tabs>
        <w:suppressAutoHyphens w:val="0"/>
        <w:spacing w:after="160"/>
        <w:jc w:val="both"/>
        <w:textAlignment w:val="auto"/>
        <w:rPr>
          <w:rFonts w:ascii="Cambria" w:eastAsia="Calibri" w:hAnsi="Cambria" w:cs="Cambria"/>
          <w:b/>
          <w:sz w:val="22"/>
          <w:szCs w:val="22"/>
          <w:lang w:val="el-GR"/>
        </w:rPr>
      </w:pPr>
    </w:p>
    <w:p w14:paraId="7DE69545" w14:textId="77777777" w:rsidR="00C91015" w:rsidRDefault="00C91015">
      <w:pPr>
        <w:pStyle w:val="Standard"/>
        <w:tabs>
          <w:tab w:val="left" w:pos="4769"/>
        </w:tabs>
        <w:suppressAutoHyphens w:val="0"/>
        <w:spacing w:after="160"/>
        <w:jc w:val="both"/>
        <w:textAlignment w:val="auto"/>
        <w:rPr>
          <w:rFonts w:ascii="Cambria" w:eastAsia="Cambria" w:hAnsi="Cambria" w:cs="Cambria"/>
          <w:sz w:val="22"/>
          <w:szCs w:val="22"/>
          <w:lang w:val="el-GR"/>
        </w:rPr>
      </w:pPr>
      <w:r>
        <w:rPr>
          <w:rFonts w:ascii="Cambria" w:eastAsia="Calibri" w:hAnsi="Cambria" w:cs="Cambria"/>
          <w:b/>
          <w:sz w:val="22"/>
          <w:szCs w:val="22"/>
          <w:lang w:val="el-GR"/>
        </w:rPr>
        <w:t>22.Δ. Τεχνική και επαγγελματική ικανότητα</w:t>
      </w:r>
      <w:r>
        <w:rPr>
          <w:rStyle w:val="WW-FootnoteReference"/>
          <w:rFonts w:ascii="Cambria" w:eastAsia="Calibri" w:hAnsi="Cambria" w:cs="Cambria"/>
          <w:sz w:val="22"/>
          <w:szCs w:val="22"/>
        </w:rPr>
        <w:endnoteReference w:id="95"/>
      </w:r>
    </w:p>
    <w:p w14:paraId="11F97546" w14:textId="0E9FB97F" w:rsidR="007455A9" w:rsidRPr="0094524C" w:rsidRDefault="00AD540D"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xml:space="preserve">(α) </w:t>
      </w:r>
      <w:r w:rsidR="00A93B88" w:rsidRPr="0094524C">
        <w:rPr>
          <w:rFonts w:asciiTheme="majorHAnsi" w:eastAsia="Times New Roman" w:hAnsiTheme="majorHAnsi" w:cs="Calibri"/>
          <w:i/>
          <w:color w:val="FF0000"/>
          <w:kern w:val="0"/>
          <w:sz w:val="22"/>
          <w:szCs w:val="22"/>
          <w:lang w:val="el-GR" w:eastAsia="el-GR" w:bidi="ar-SA"/>
        </w:rPr>
        <w:t>Λόγω της φύσης του συγκεκριμένου έργου οι</w:t>
      </w:r>
      <w:r w:rsidR="00A93B88" w:rsidRPr="0094524C">
        <w:rPr>
          <w:rFonts w:asciiTheme="majorHAnsi" w:eastAsia="Times New Roman" w:hAnsiTheme="majorHAnsi" w:cs="Calibri"/>
          <w:b/>
          <w:i/>
          <w:color w:val="FF0000"/>
          <w:kern w:val="0"/>
          <w:sz w:val="22"/>
          <w:szCs w:val="22"/>
          <w:lang w:val="el-GR" w:eastAsia="el-GR" w:bidi="ar-SA"/>
        </w:rPr>
        <w:t xml:space="preserve"> </w:t>
      </w:r>
      <w:r w:rsidR="0030182F" w:rsidRPr="0094524C">
        <w:rPr>
          <w:rFonts w:asciiTheme="majorHAnsi" w:eastAsia="Times New Roman" w:hAnsiTheme="majorHAnsi" w:cs="Calibri"/>
          <w:i/>
          <w:color w:val="FF0000"/>
          <w:kern w:val="0"/>
          <w:sz w:val="22"/>
          <w:szCs w:val="22"/>
          <w:lang w:val="el-GR" w:eastAsia="el-GR" w:bidi="ar-SA"/>
        </w:rPr>
        <w:t xml:space="preserve">προσφέροντες Οικονομικοί Φορείς που δραστηριοποιούνται στην κατηγορία των Υδραυλικών </w:t>
      </w:r>
      <w:r w:rsidR="004E6DA1" w:rsidRPr="0094524C">
        <w:rPr>
          <w:rFonts w:asciiTheme="majorHAnsi" w:eastAsia="Times New Roman" w:hAnsiTheme="majorHAnsi" w:cs="Calibri"/>
          <w:i/>
          <w:color w:val="FF0000"/>
          <w:kern w:val="0"/>
          <w:sz w:val="22"/>
          <w:szCs w:val="22"/>
          <w:lang w:val="el-GR" w:eastAsia="el-GR" w:bidi="ar-SA"/>
        </w:rPr>
        <w:t>Έργων, Η</w:t>
      </w:r>
      <w:r w:rsidR="0030182F" w:rsidRPr="0094524C">
        <w:rPr>
          <w:rFonts w:asciiTheme="majorHAnsi" w:eastAsia="Times New Roman" w:hAnsiTheme="majorHAnsi" w:cs="Calibri"/>
          <w:i/>
          <w:color w:val="FF0000"/>
          <w:kern w:val="0"/>
          <w:sz w:val="22"/>
          <w:szCs w:val="22"/>
          <w:lang w:val="el-GR" w:eastAsia="el-GR" w:bidi="ar-SA"/>
        </w:rPr>
        <w:t xml:space="preserve">/Μ Έργων και Έργων επεξεργασίας υγρών, στερεών και αερίων αποβλήτων </w:t>
      </w:r>
      <w:r w:rsidR="004E6DA1" w:rsidRPr="0094524C">
        <w:rPr>
          <w:rFonts w:asciiTheme="majorHAnsi" w:eastAsia="Times New Roman" w:hAnsiTheme="majorHAnsi" w:cs="Calibri"/>
          <w:i/>
          <w:color w:val="FF0000"/>
          <w:kern w:val="0"/>
          <w:sz w:val="22"/>
          <w:szCs w:val="22"/>
          <w:lang w:val="el-GR" w:eastAsia="el-GR" w:bidi="ar-SA"/>
        </w:rPr>
        <w:t xml:space="preserve">θα </w:t>
      </w:r>
      <w:r w:rsidR="0030182F" w:rsidRPr="0094524C">
        <w:rPr>
          <w:rFonts w:asciiTheme="majorHAnsi" w:eastAsia="Times New Roman" w:hAnsiTheme="majorHAnsi" w:cs="Calibri"/>
          <w:i/>
          <w:color w:val="FF0000"/>
          <w:kern w:val="0"/>
          <w:sz w:val="22"/>
          <w:szCs w:val="22"/>
          <w:lang w:val="el-GR" w:eastAsia="el-GR" w:bidi="ar-SA"/>
        </w:rPr>
        <w:t xml:space="preserve">πρέπει να έχουν εκτελέσει με επιτυχία μια τουλάχιστον σύμβαση έργου με αντικείμενο εγκατάσταση επεξεργασίας αστικών λυμάτων ισοδύναμου πληθυσμού τουλάχιστον ………. </w:t>
      </w:r>
      <w:r w:rsidR="00FD5ED3" w:rsidRPr="0094524C">
        <w:rPr>
          <w:rFonts w:asciiTheme="majorHAnsi" w:eastAsia="Times New Roman" w:hAnsiTheme="majorHAnsi" w:cs="Calibri"/>
          <w:i/>
          <w:color w:val="FF0000"/>
          <w:kern w:val="0"/>
          <w:sz w:val="22"/>
          <w:szCs w:val="22"/>
          <w:lang w:val="el-GR" w:eastAsia="el-GR" w:bidi="ar-SA"/>
        </w:rPr>
        <w:t xml:space="preserve">κατοίκων </w:t>
      </w:r>
      <w:r w:rsidRPr="0094524C">
        <w:rPr>
          <w:rFonts w:asciiTheme="majorHAnsi" w:eastAsia="Times New Roman" w:hAnsiTheme="majorHAnsi" w:cs="Calibri"/>
          <w:i/>
          <w:color w:val="FF0000"/>
          <w:kern w:val="0"/>
          <w:sz w:val="22"/>
          <w:szCs w:val="22"/>
          <w:lang w:val="el-GR" w:eastAsia="el-GR" w:bidi="ar-SA"/>
        </w:rPr>
        <w:t>κατά την τελευταία 5ετία</w:t>
      </w:r>
      <w:r w:rsidR="0030182F" w:rsidRPr="0094524C">
        <w:rPr>
          <w:rFonts w:asciiTheme="majorHAnsi" w:eastAsia="Times New Roman" w:hAnsiTheme="majorHAnsi" w:cs="Calibri"/>
          <w:i/>
          <w:color w:val="FF0000"/>
          <w:kern w:val="0"/>
          <w:sz w:val="22"/>
          <w:szCs w:val="22"/>
          <w:lang w:val="el-GR" w:eastAsia="el-GR" w:bidi="ar-SA"/>
        </w:rPr>
        <w:t xml:space="preserve">. </w:t>
      </w:r>
    </w:p>
    <w:p w14:paraId="2A14C5FD" w14:textId="1B0DD7C0" w:rsidR="007455A9" w:rsidRPr="0094524C" w:rsidRDefault="004E6DA1"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xml:space="preserve">Οι προσφέροντες Οικονομικοί Φορείς που δραστηριοποιούνται στην κατηγορία των Λιμενικών έργων θα πρέπει να έχουν εκτελέσει με επιτυχία μια τουλάχιστον σύμβαση </w:t>
      </w:r>
      <w:r w:rsidR="006F6751" w:rsidRPr="0094524C">
        <w:rPr>
          <w:rFonts w:asciiTheme="majorHAnsi" w:eastAsia="Times New Roman" w:hAnsiTheme="majorHAnsi" w:cs="Calibri"/>
          <w:i/>
          <w:color w:val="FF0000"/>
          <w:kern w:val="0"/>
          <w:sz w:val="22"/>
          <w:szCs w:val="22"/>
          <w:lang w:val="el-GR" w:eastAsia="el-GR" w:bidi="ar-SA"/>
        </w:rPr>
        <w:t xml:space="preserve">αντίστοιχου </w:t>
      </w:r>
      <w:r w:rsidRPr="0094524C">
        <w:rPr>
          <w:rFonts w:asciiTheme="majorHAnsi" w:eastAsia="Times New Roman" w:hAnsiTheme="majorHAnsi" w:cs="Calibri"/>
          <w:i/>
          <w:color w:val="FF0000"/>
          <w:kern w:val="0"/>
          <w:sz w:val="22"/>
          <w:szCs w:val="22"/>
          <w:lang w:val="el-GR" w:eastAsia="el-GR" w:bidi="ar-SA"/>
        </w:rPr>
        <w:t>έργου με Π/Υ ………. €</w:t>
      </w:r>
      <w:r w:rsidR="00AD540D" w:rsidRPr="0094524C">
        <w:rPr>
          <w:rFonts w:asciiTheme="majorHAnsi" w:eastAsia="Times New Roman" w:hAnsiTheme="majorHAnsi" w:cs="Calibri"/>
          <w:i/>
          <w:color w:val="FF0000"/>
          <w:kern w:val="0"/>
          <w:sz w:val="22"/>
          <w:szCs w:val="22"/>
          <w:lang w:val="el-GR" w:eastAsia="el-GR" w:bidi="ar-SA"/>
        </w:rPr>
        <w:t xml:space="preserve"> κατά την τελευταία 5ετία.</w:t>
      </w:r>
      <w:r w:rsidRPr="0094524C">
        <w:rPr>
          <w:rFonts w:asciiTheme="majorHAnsi" w:eastAsia="Times New Roman" w:hAnsiTheme="majorHAnsi" w:cs="Calibri"/>
          <w:i/>
          <w:color w:val="FF0000"/>
          <w:kern w:val="0"/>
          <w:sz w:val="22"/>
          <w:szCs w:val="22"/>
          <w:lang w:val="el-GR" w:eastAsia="el-GR" w:bidi="ar-SA"/>
        </w:rPr>
        <w:t xml:space="preserve">. </w:t>
      </w:r>
    </w:p>
    <w:p w14:paraId="5D3B5EBA" w14:textId="77777777" w:rsidR="00E53793" w:rsidRPr="0094524C" w:rsidRDefault="00AD540D"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(β</w:t>
      </w:r>
      <w:r w:rsidR="00E53793" w:rsidRPr="0094524C">
        <w:rPr>
          <w:rFonts w:asciiTheme="majorHAnsi" w:eastAsia="Times New Roman" w:hAnsiTheme="majorHAnsi" w:cs="Calibri"/>
          <w:i/>
          <w:color w:val="FF0000"/>
          <w:kern w:val="0"/>
          <w:sz w:val="22"/>
          <w:szCs w:val="22"/>
          <w:lang w:val="el-GR" w:eastAsia="el-GR" w:bidi="ar-SA"/>
        </w:rPr>
        <w:t>) Μελετητική Ομάδα Οικονομικού Φορέα</w:t>
      </w:r>
    </w:p>
    <w:p w14:paraId="49ADEB8C" w14:textId="77777777" w:rsidR="004E6DA1" w:rsidRPr="0094524C" w:rsidRDefault="00E53793"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xml:space="preserve">Για τη διασφάλιση της ποιότητας της μελέτης του έργου, οι οικονομικοί φορείς οφείλουν να συνεργασθούν με Μελετητές -  Γραφεία Μελετών, τόσο για τη σύνταξη της Τεχνικής Προσφοράς - Οριστικής Μελέτης όσο και για την Μελέτη Εφαρμογής του Έργου. </w:t>
      </w:r>
    </w:p>
    <w:p w14:paraId="30323BDE" w14:textId="209BE8BF" w:rsidR="005A23B5" w:rsidRPr="0094524C" w:rsidRDefault="001E71C3"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xml:space="preserve">i) </w:t>
      </w:r>
      <w:r w:rsidR="00770AF2" w:rsidRPr="0094524C">
        <w:rPr>
          <w:rFonts w:asciiTheme="majorHAnsi" w:eastAsia="Times New Roman" w:hAnsiTheme="majorHAnsi" w:cs="Calibri"/>
          <w:i/>
          <w:color w:val="FF0000"/>
          <w:kern w:val="0"/>
          <w:sz w:val="22"/>
          <w:szCs w:val="22"/>
          <w:lang w:val="el-GR" w:eastAsia="el-GR" w:bidi="ar-SA"/>
        </w:rPr>
        <w:t xml:space="preserve">Οι Μελετητές – Γραφεία Μελετών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 στην κατηγορία/ κατηγορίες μελετών </w:t>
      </w:r>
      <w:r w:rsidR="001648BA" w:rsidRPr="0094524C">
        <w:rPr>
          <w:rFonts w:asciiTheme="majorHAnsi" w:eastAsia="Times New Roman" w:hAnsiTheme="majorHAnsi" w:cs="Calibri"/>
          <w:i/>
          <w:color w:val="8DB3E2" w:themeColor="text2" w:themeTint="66"/>
          <w:kern w:val="0"/>
          <w:sz w:val="22"/>
          <w:szCs w:val="22"/>
          <w:lang w:val="el-GR" w:eastAsia="el-GR" w:bidi="ar-SA"/>
        </w:rPr>
        <w:t>(</w:t>
      </w:r>
      <w:r w:rsidR="001648BA" w:rsidRPr="0094524C">
        <w:rPr>
          <w:rFonts w:asciiTheme="majorHAnsi" w:eastAsia="Times New Roman" w:hAnsiTheme="majorHAnsi" w:cs="Calibri"/>
          <w:i/>
          <w:color w:val="8DB3E2" w:themeColor="text2" w:themeTint="66"/>
          <w:kern w:val="0"/>
          <w:sz w:val="22"/>
          <w:szCs w:val="22"/>
          <w:u w:val="single"/>
          <w:lang w:val="el-GR" w:eastAsia="el-GR" w:bidi="ar-SA"/>
        </w:rPr>
        <w:t>ενδεικτικά</w:t>
      </w:r>
      <w:r w:rsidR="005A23B5" w:rsidRPr="0094524C">
        <w:rPr>
          <w:rFonts w:asciiTheme="majorHAnsi" w:eastAsia="Times New Roman" w:hAnsiTheme="majorHAnsi" w:cs="Calibri"/>
          <w:i/>
          <w:color w:val="8DB3E2" w:themeColor="text2" w:themeTint="66"/>
          <w:kern w:val="0"/>
          <w:sz w:val="22"/>
          <w:szCs w:val="22"/>
          <w:u w:val="single"/>
          <w:lang w:val="el-GR" w:eastAsia="el-GR" w:bidi="ar-SA"/>
        </w:rPr>
        <w:t>, ανάλογα με τις κατηγορίες μελετών που θα εκπονηθούν</w:t>
      </w:r>
      <w:r w:rsidR="001648BA" w:rsidRPr="0094524C">
        <w:rPr>
          <w:rFonts w:asciiTheme="majorHAnsi" w:eastAsia="Times New Roman" w:hAnsiTheme="majorHAnsi" w:cs="Calibri"/>
          <w:i/>
          <w:color w:val="8DB3E2" w:themeColor="text2" w:themeTint="66"/>
          <w:kern w:val="0"/>
          <w:sz w:val="22"/>
          <w:szCs w:val="22"/>
          <w:lang w:val="el-GR" w:eastAsia="el-GR" w:bidi="ar-SA"/>
        </w:rPr>
        <w:t>)</w:t>
      </w:r>
      <w:r w:rsidR="001648BA" w:rsidRPr="0094524C">
        <w:rPr>
          <w:rFonts w:asciiTheme="majorHAnsi" w:eastAsia="Times New Roman" w:hAnsiTheme="majorHAnsi" w:cs="Calibri"/>
          <w:i/>
          <w:color w:val="FF0000"/>
          <w:kern w:val="0"/>
          <w:sz w:val="22"/>
          <w:szCs w:val="22"/>
          <w:lang w:val="el-GR" w:eastAsia="el-GR" w:bidi="ar-SA"/>
        </w:rPr>
        <w:t xml:space="preserve"> </w:t>
      </w:r>
      <w:r w:rsidR="0058616A" w:rsidRPr="0094524C">
        <w:rPr>
          <w:rFonts w:asciiTheme="majorHAnsi" w:eastAsia="Times New Roman" w:hAnsiTheme="majorHAnsi" w:cs="Calibri"/>
          <w:i/>
          <w:color w:val="FF0000"/>
          <w:kern w:val="0"/>
          <w:sz w:val="22"/>
          <w:szCs w:val="22"/>
          <w:lang w:val="el-GR" w:eastAsia="el-GR" w:bidi="ar-SA"/>
        </w:rPr>
        <w:lastRenderedPageBreak/>
        <w:t>Υδραυλικέ</w:t>
      </w:r>
      <w:r w:rsidR="005A23B5" w:rsidRPr="0094524C">
        <w:rPr>
          <w:rFonts w:asciiTheme="majorHAnsi" w:eastAsia="Times New Roman" w:hAnsiTheme="majorHAnsi" w:cs="Calibri"/>
          <w:i/>
          <w:color w:val="FF0000"/>
          <w:kern w:val="0"/>
          <w:sz w:val="22"/>
          <w:szCs w:val="22"/>
          <w:lang w:val="el-GR" w:eastAsia="el-GR" w:bidi="ar-SA"/>
        </w:rPr>
        <w:t xml:space="preserve">ς (13) </w:t>
      </w:r>
      <w:r w:rsidR="0058616A" w:rsidRPr="0094524C">
        <w:rPr>
          <w:rFonts w:asciiTheme="majorHAnsi" w:eastAsia="Times New Roman" w:hAnsiTheme="majorHAnsi" w:cs="Calibri"/>
          <w:i/>
          <w:color w:val="FF0000"/>
          <w:kern w:val="0"/>
          <w:sz w:val="22"/>
          <w:szCs w:val="22"/>
          <w:lang w:val="el-GR" w:eastAsia="el-GR" w:bidi="ar-SA"/>
        </w:rPr>
        <w:t xml:space="preserve"> Ηλεκτρομηχανολογικές (9)</w:t>
      </w:r>
      <w:r w:rsidR="005A23B5" w:rsidRPr="0094524C">
        <w:rPr>
          <w:rFonts w:asciiTheme="majorHAnsi" w:eastAsia="Times New Roman" w:hAnsiTheme="majorHAnsi" w:cs="Calibri"/>
          <w:i/>
          <w:color w:val="FF0000"/>
          <w:kern w:val="0"/>
          <w:sz w:val="22"/>
          <w:szCs w:val="22"/>
          <w:lang w:val="el-GR" w:eastAsia="el-GR" w:bidi="ar-SA"/>
        </w:rPr>
        <w:t>, Χημικοτεχνικές μελέτες (18),</w:t>
      </w:r>
      <w:r w:rsidR="0058616A" w:rsidRPr="0094524C">
        <w:rPr>
          <w:rFonts w:asciiTheme="majorHAnsi" w:eastAsia="Times New Roman" w:hAnsiTheme="majorHAnsi" w:cs="Calibri"/>
          <w:i/>
          <w:color w:val="FF0000"/>
          <w:kern w:val="0"/>
          <w:sz w:val="22"/>
          <w:szCs w:val="22"/>
          <w:lang w:val="el-GR" w:eastAsia="el-GR" w:bidi="ar-SA"/>
        </w:rPr>
        <w:t xml:space="preserve"> Τοπογραφικές (16) Στατικές (8), …………(….)</w:t>
      </w:r>
      <w:r w:rsidR="00770AF2" w:rsidRPr="0094524C">
        <w:rPr>
          <w:rFonts w:asciiTheme="majorHAnsi" w:eastAsia="Times New Roman" w:hAnsiTheme="majorHAnsi" w:cs="Calibri"/>
          <w:i/>
          <w:color w:val="FF0000"/>
          <w:kern w:val="0"/>
          <w:sz w:val="22"/>
          <w:szCs w:val="22"/>
          <w:lang w:val="el-GR" w:eastAsia="el-GR" w:bidi="ar-SA"/>
        </w:rPr>
        <w:t xml:space="preserve">. </w:t>
      </w:r>
    </w:p>
    <w:p w14:paraId="122F7D9B" w14:textId="183CB64A" w:rsidR="004E6DA1" w:rsidRPr="0094524C" w:rsidRDefault="00770AF2"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14:paraId="42F26180" w14:textId="204DB161" w:rsidR="004E6DA1" w:rsidRPr="0094524C" w:rsidRDefault="005A23B5"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eastAsia="el-GR" w:bidi="ar-SA"/>
        </w:rPr>
        <w:t>ii</w:t>
      </w:r>
      <w:r w:rsidRPr="0094524C">
        <w:rPr>
          <w:rFonts w:asciiTheme="majorHAnsi" w:eastAsia="Times New Roman" w:hAnsiTheme="majorHAnsi" w:cs="Calibri"/>
          <w:i/>
          <w:color w:val="FF0000"/>
          <w:kern w:val="0"/>
          <w:sz w:val="22"/>
          <w:szCs w:val="22"/>
          <w:lang w:val="el-GR" w:eastAsia="el-GR" w:bidi="ar-SA"/>
        </w:rPr>
        <w:t>) Οι μελετητές στις κατηγορίες υδραυλικές μελέτες (13), ηλεκτρομηχανολογικές μελέτες (9) και Χημικοτεχνικές μελέτες (18) θα πρέπει να έχουν εκπονήσει με επιτυχία μια τουλάχιστον μελέτη σε στάδιο Οριστικής ή Μελέτης Εφαρμογ</w:t>
      </w:r>
      <w:r w:rsidR="00D30281" w:rsidRPr="0094524C">
        <w:rPr>
          <w:rFonts w:asciiTheme="majorHAnsi" w:eastAsia="Times New Roman" w:hAnsiTheme="majorHAnsi" w:cs="Calibri"/>
          <w:i/>
          <w:color w:val="FF0000"/>
          <w:kern w:val="0"/>
          <w:sz w:val="22"/>
          <w:szCs w:val="22"/>
          <w:lang w:val="el-GR" w:eastAsia="el-GR" w:bidi="ar-SA"/>
        </w:rPr>
        <w:t>ής</w:t>
      </w:r>
      <w:r w:rsidRPr="0094524C">
        <w:rPr>
          <w:rFonts w:asciiTheme="majorHAnsi" w:eastAsia="Times New Roman" w:hAnsiTheme="majorHAnsi" w:cs="Calibri"/>
          <w:i/>
          <w:color w:val="FF0000"/>
          <w:kern w:val="0"/>
          <w:sz w:val="22"/>
          <w:szCs w:val="22"/>
          <w:lang w:val="el-GR" w:eastAsia="el-GR" w:bidi="ar-SA"/>
        </w:rPr>
        <w:t xml:space="preserve"> </w:t>
      </w:r>
      <w:r w:rsidR="00D30281" w:rsidRPr="0094524C">
        <w:rPr>
          <w:rFonts w:asciiTheme="majorHAnsi" w:eastAsia="Times New Roman" w:hAnsiTheme="majorHAnsi" w:cs="Calibri"/>
          <w:i/>
          <w:color w:val="FF0000"/>
          <w:kern w:val="0"/>
          <w:sz w:val="22"/>
          <w:szCs w:val="22"/>
          <w:lang w:val="el-GR" w:eastAsia="el-GR" w:bidi="ar-SA"/>
        </w:rPr>
        <w:t xml:space="preserve">με αντικείμενο εγκατάσταση επεξεργασίας αστικών λυμάτων ισοδύναμου πληθυσμού τουλάχιστον ………. </w:t>
      </w:r>
      <w:r w:rsidR="001E71C3" w:rsidRPr="0094524C">
        <w:rPr>
          <w:rFonts w:asciiTheme="majorHAnsi" w:eastAsia="Times New Roman" w:hAnsiTheme="majorHAnsi" w:cs="Calibri"/>
          <w:i/>
          <w:color w:val="FF0000"/>
          <w:kern w:val="0"/>
          <w:sz w:val="22"/>
          <w:szCs w:val="22"/>
          <w:lang w:val="el-GR" w:eastAsia="el-GR" w:bidi="ar-SA"/>
        </w:rPr>
        <w:t xml:space="preserve">κατοίκων </w:t>
      </w:r>
      <w:r w:rsidR="00AD540D" w:rsidRPr="0094524C">
        <w:rPr>
          <w:rFonts w:asciiTheme="majorHAnsi" w:eastAsia="Times New Roman" w:hAnsiTheme="majorHAnsi" w:cs="Calibri"/>
          <w:i/>
          <w:color w:val="FF0000"/>
          <w:kern w:val="0"/>
          <w:sz w:val="22"/>
          <w:szCs w:val="22"/>
          <w:lang w:val="el-GR" w:eastAsia="el-GR" w:bidi="ar-SA"/>
        </w:rPr>
        <w:t>κατά την τελευταία 5ετία</w:t>
      </w:r>
      <w:r w:rsidR="00D30281" w:rsidRPr="0094524C">
        <w:rPr>
          <w:rFonts w:asciiTheme="majorHAnsi" w:eastAsia="Times New Roman" w:hAnsiTheme="majorHAnsi" w:cs="Calibri"/>
          <w:i/>
          <w:color w:val="FF0000"/>
          <w:kern w:val="0"/>
          <w:sz w:val="22"/>
          <w:szCs w:val="22"/>
          <w:lang w:val="el-GR" w:eastAsia="el-GR" w:bidi="ar-SA"/>
        </w:rPr>
        <w:t>.</w:t>
      </w:r>
    </w:p>
    <w:p w14:paraId="67933C32" w14:textId="77777777" w:rsidR="00E53793" w:rsidRPr="0094524C" w:rsidRDefault="00E53793" w:rsidP="00AD540D">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Η συνεργασία αυτή αφορά στον Οικονομικό Φορέα, ο οποίος αμείβει τον Μελετητή, χωρίς να δεσμεύει σε τίποτα τον Κύριο του Έργου.</w:t>
      </w:r>
    </w:p>
    <w:p w14:paraId="16793C0F" w14:textId="6C22C7FA" w:rsidR="00F469DD" w:rsidRPr="0094524C" w:rsidRDefault="00AD540D" w:rsidP="0013624A">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(γ</w:t>
      </w:r>
      <w:r w:rsidR="00E53793" w:rsidRPr="0094524C">
        <w:rPr>
          <w:rFonts w:asciiTheme="majorHAnsi" w:eastAsia="Times New Roman" w:hAnsiTheme="majorHAnsi" w:cs="Calibri"/>
          <w:i/>
          <w:color w:val="FF0000"/>
          <w:kern w:val="0"/>
          <w:sz w:val="22"/>
          <w:szCs w:val="22"/>
          <w:lang w:val="el-GR" w:eastAsia="el-GR" w:bidi="ar-SA"/>
        </w:rPr>
        <w:t xml:space="preserve">) </w:t>
      </w:r>
      <w:r w:rsidR="001E71C3" w:rsidRPr="0094524C">
        <w:rPr>
          <w:rFonts w:asciiTheme="majorHAnsi" w:eastAsia="Times New Roman" w:hAnsiTheme="majorHAnsi" w:cs="Calibri"/>
          <w:i/>
          <w:color w:val="FF0000"/>
          <w:kern w:val="0"/>
          <w:sz w:val="22"/>
          <w:szCs w:val="22"/>
          <w:u w:val="single"/>
          <w:lang w:val="el-GR" w:eastAsia="el-GR" w:bidi="ar-SA"/>
        </w:rPr>
        <w:t>Για το τμήμα 2</w:t>
      </w:r>
      <w:r w:rsidR="001E71C3" w:rsidRPr="0094524C">
        <w:rPr>
          <w:rFonts w:asciiTheme="majorHAnsi" w:eastAsia="Times New Roman" w:hAnsiTheme="majorHAnsi" w:cs="Calibri"/>
          <w:i/>
          <w:color w:val="FF0000"/>
          <w:kern w:val="0"/>
          <w:sz w:val="22"/>
          <w:szCs w:val="22"/>
          <w:lang w:val="el-GR" w:eastAsia="el-GR" w:bidi="ar-SA"/>
        </w:rPr>
        <w:t xml:space="preserve"> : </w:t>
      </w:r>
      <w:r w:rsidR="00F469DD" w:rsidRPr="0094524C">
        <w:rPr>
          <w:rFonts w:asciiTheme="majorHAnsi" w:eastAsia="Times New Roman" w:hAnsiTheme="majorHAnsi" w:cs="Calibri"/>
          <w:i/>
          <w:color w:val="FF0000"/>
          <w:kern w:val="0"/>
          <w:sz w:val="22"/>
          <w:szCs w:val="22"/>
          <w:lang w:val="el-GR" w:eastAsia="el-GR" w:bidi="ar-SA"/>
        </w:rPr>
        <w:t>Οι οικονομικοί φορείς για την παρούσα διαδικασία σύναψης σύμβασης οφείλουν να διαθέτουν εργαστηριακό εξοπλισμό αναλύσεων</w:t>
      </w:r>
      <w:r w:rsidR="00192132" w:rsidRPr="0094524C">
        <w:rPr>
          <w:rFonts w:asciiTheme="majorHAnsi" w:eastAsia="Times New Roman" w:hAnsiTheme="majorHAnsi" w:cs="Calibri"/>
          <w:i/>
          <w:color w:val="FF0000"/>
          <w:kern w:val="0"/>
          <w:sz w:val="22"/>
          <w:szCs w:val="22"/>
          <w:lang w:val="el-GR" w:eastAsia="el-GR" w:bidi="ar-SA"/>
        </w:rPr>
        <w:t xml:space="preserve"> ή να συνεργάζονται με πιστοποιημένο εργαστήριο αναλύσεων νερού</w:t>
      </w:r>
      <w:r w:rsidR="00F469DD" w:rsidRPr="0094524C">
        <w:rPr>
          <w:rFonts w:asciiTheme="majorHAnsi" w:eastAsia="Times New Roman" w:hAnsiTheme="majorHAnsi" w:cs="Calibri"/>
          <w:i/>
          <w:color w:val="FF0000"/>
          <w:kern w:val="0"/>
          <w:sz w:val="22"/>
          <w:szCs w:val="22"/>
          <w:lang w:val="el-GR" w:eastAsia="el-GR" w:bidi="ar-SA"/>
        </w:rPr>
        <w:t>, κατάλληλο για την εύρυθμη λειτουργία του βιολογικού καθαρισμού</w:t>
      </w:r>
      <w:r w:rsidR="00CE4B35" w:rsidRPr="0094524C">
        <w:rPr>
          <w:rFonts w:asciiTheme="majorHAnsi" w:eastAsia="Times New Roman" w:hAnsiTheme="majorHAnsi" w:cs="Calibri"/>
          <w:i/>
          <w:color w:val="FF0000"/>
          <w:kern w:val="0"/>
          <w:sz w:val="22"/>
          <w:szCs w:val="22"/>
          <w:lang w:val="el-GR" w:eastAsia="el-GR" w:bidi="ar-SA"/>
        </w:rPr>
        <w:t xml:space="preserve"> και την πιστοποιημένη έκδοση αποτελεσμάτων κατ’ ελάχιστον στις παραμέτρους που ορίζει η Οδηγία 91/271/ΕΟΚ για τη διαχείριση αστικών λυμάτων.</w:t>
      </w:r>
    </w:p>
    <w:p w14:paraId="4401C286" w14:textId="6AE54022" w:rsidR="0077026E" w:rsidRPr="0094524C" w:rsidRDefault="0077026E" w:rsidP="0013624A">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xml:space="preserve">Τέλος ο ανάδοχος για τη λειτουργία των εγκαταστάσεων </w:t>
      </w:r>
      <w:r w:rsidR="00905A9A" w:rsidRPr="0094524C">
        <w:rPr>
          <w:rFonts w:asciiTheme="majorHAnsi" w:eastAsia="Times New Roman" w:hAnsiTheme="majorHAnsi" w:cs="Calibri"/>
          <w:i/>
          <w:color w:val="FF0000"/>
          <w:kern w:val="0"/>
          <w:sz w:val="22"/>
          <w:szCs w:val="22"/>
          <w:lang w:val="el-GR" w:eastAsia="el-GR" w:bidi="ar-SA"/>
        </w:rPr>
        <w:t xml:space="preserve">της ΕΕΛ </w:t>
      </w:r>
      <w:r w:rsidRPr="0094524C">
        <w:rPr>
          <w:rFonts w:asciiTheme="majorHAnsi" w:eastAsia="Times New Roman" w:hAnsiTheme="majorHAnsi" w:cs="Calibri"/>
          <w:i/>
          <w:color w:val="FF0000"/>
          <w:kern w:val="0"/>
          <w:sz w:val="22"/>
          <w:szCs w:val="22"/>
          <w:lang w:val="el-GR" w:eastAsia="el-GR" w:bidi="ar-SA"/>
        </w:rPr>
        <w:t>οφείλει να διαθέτει το επιστημονικό και εργατοτεχνικό προσωπικό που απαιτείται για την εύρυθμη λειτουργία των εγκαταστάσεων και ιδίως :</w:t>
      </w:r>
    </w:p>
    <w:p w14:paraId="12905591" w14:textId="77777777" w:rsidR="0077026E" w:rsidRPr="0094524C" w:rsidRDefault="0077026E" w:rsidP="0013624A">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Έναν (1) χημικό μηχανικό ή χημικό πανεπιστημιακής εκπαίδευσης (ΠΕ) ή πολιτικό μηχανικό κατάλληλης κατεύθυνσης (π.χ. Τομέας Υδατικών Πόρων και Περιβάλλοντος) ή άλλο μηχανικό με μεταπτυχιακό ή διδακτορικό τίτλο σε πεδίο σχετικό με τον τομέα επεξεργασίας υγρών αποβλήτων, με τουλάχιστον πέντε έτη εμπειρίας συνολικά σε λειτουργία εγκαταστάσεων επεξεργασίας υγρών αποβλήτων. Ο ανωτέρω μηχανικός ή χημικός θα είναι ο συντονιστής της υπηρεσίας επιστημονικής παρακολούθησης και ο υπεύθυνος των εγκαταστάσεων για τον ανάδοχο.</w:t>
      </w:r>
    </w:p>
    <w:p w14:paraId="462F48B5" w14:textId="77777777" w:rsidR="0077026E" w:rsidRPr="0094524C" w:rsidRDefault="0077026E" w:rsidP="0013624A">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Έναν (1) Τεχνίτη - συντηρητή, γενικών καθηκόντων με τριετή τουλάχιστον εμπειρία σε υδραυλικές εγκαταστάσεις ή εγκαταστάσεις επεξεργασίας υγρών αποβλήτων ή συντήρησης Η/Μ εξοπλισμού κτλ.</w:t>
      </w:r>
    </w:p>
    <w:p w14:paraId="1F0527F7" w14:textId="77777777" w:rsidR="009820F4" w:rsidRPr="0094524C" w:rsidRDefault="009820F4">
      <w:pPr>
        <w:pStyle w:val="Standard"/>
        <w:tabs>
          <w:tab w:val="left" w:pos="4769"/>
        </w:tabs>
        <w:suppressAutoHyphens w:val="0"/>
        <w:spacing w:after="160"/>
        <w:jc w:val="both"/>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Οι ανωτέρω προϋποθέσεις αρκεί να καλύπτονται από ένα τουλάχιστον οικονομικό φορέα που συμμετέχει στην ένωση οικονομικών φορέων.</w:t>
      </w:r>
    </w:p>
    <w:p w14:paraId="23DAEAE6" w14:textId="77777777" w:rsidR="00C91015" w:rsidRDefault="00C91015">
      <w:pPr>
        <w:pStyle w:val="Standard"/>
        <w:tabs>
          <w:tab w:val="left" w:pos="4769"/>
        </w:tabs>
        <w:suppressAutoHyphens w:val="0"/>
        <w:spacing w:after="160"/>
        <w:jc w:val="both"/>
        <w:textAlignment w:val="auto"/>
        <w:rPr>
          <w:rFonts w:ascii="Cambria" w:eastAsia="Calibri" w:hAnsi="Cambria" w:cs="Cambria"/>
          <w:iCs/>
          <w:sz w:val="22"/>
          <w:szCs w:val="22"/>
          <w:lang w:val="el-GR"/>
        </w:rPr>
      </w:pPr>
      <w:r>
        <w:rPr>
          <w:rFonts w:ascii="Cambria" w:eastAsia="Calibri" w:hAnsi="Cambria" w:cs="Cambria"/>
          <w:b/>
          <w:sz w:val="22"/>
          <w:szCs w:val="22"/>
          <w:lang w:val="el-GR"/>
        </w:rPr>
        <w:t>22.Ε. Πρότυπα διασφάλισης ποιότητας και πρότυπα περιβαλλοντικής διαχείρισης</w:t>
      </w:r>
      <w:r>
        <w:rPr>
          <w:rStyle w:val="a4"/>
          <w:rFonts w:ascii="Cambria" w:eastAsia="Calibri" w:hAnsi="Cambria" w:cs="Cambria"/>
          <w:b/>
          <w:sz w:val="22"/>
          <w:szCs w:val="22"/>
        </w:rPr>
        <w:endnoteReference w:id="96"/>
      </w:r>
    </w:p>
    <w:p w14:paraId="20724DED" w14:textId="77777777" w:rsidR="00DC1789" w:rsidRPr="0094524C" w:rsidRDefault="00DC1789" w:rsidP="00DC1789">
      <w:pPr>
        <w:pStyle w:val="Default"/>
        <w:rPr>
          <w:rFonts w:asciiTheme="majorHAnsi" w:eastAsia="Times New Roman" w:hAnsiTheme="majorHAnsi" w:cs="Calibri"/>
          <w:i/>
          <w:color w:val="FF0000"/>
          <w:sz w:val="22"/>
          <w:szCs w:val="22"/>
          <w:lang w:eastAsia="el-GR" w:bidi="ar-SA"/>
        </w:rPr>
      </w:pPr>
      <w:r w:rsidRPr="0094524C">
        <w:rPr>
          <w:rFonts w:asciiTheme="majorHAnsi" w:eastAsia="Times New Roman" w:hAnsiTheme="majorHAnsi" w:cs="Calibri"/>
          <w:i/>
          <w:color w:val="FF0000"/>
          <w:sz w:val="22"/>
          <w:szCs w:val="22"/>
          <w:lang w:eastAsia="el-GR" w:bidi="ar-SA"/>
        </w:rPr>
        <w:t>Κάθε οικονομικός φορέας που συμμετέχει στο διαγωνισμό θα πρέπει να διαθέτει :</w:t>
      </w:r>
    </w:p>
    <w:p w14:paraId="5C2444CD" w14:textId="6DF1294A" w:rsidR="00DC1789" w:rsidRPr="0094524C" w:rsidRDefault="00DC1789" w:rsidP="00DC1789">
      <w:pPr>
        <w:widowControl/>
        <w:suppressAutoHyphens w:val="0"/>
        <w:autoSpaceDE w:val="0"/>
        <w:autoSpaceDN w:val="0"/>
        <w:adjustRightInd w:val="0"/>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Πιστοποιητικό ISO 9001 ή ισοδύναμο για την διασφάλιση ποιότητας</w:t>
      </w:r>
      <w:r w:rsidR="001E71C3" w:rsidRPr="0094524C">
        <w:rPr>
          <w:rFonts w:asciiTheme="majorHAnsi" w:eastAsia="Times New Roman" w:hAnsiTheme="majorHAnsi" w:cs="Calibri"/>
          <w:i/>
          <w:color w:val="FF0000"/>
          <w:kern w:val="0"/>
          <w:sz w:val="22"/>
          <w:szCs w:val="22"/>
          <w:lang w:val="el-GR" w:eastAsia="el-GR" w:bidi="ar-SA"/>
        </w:rPr>
        <w:t>.</w:t>
      </w:r>
    </w:p>
    <w:p w14:paraId="76706627" w14:textId="77777777" w:rsidR="00C91015" w:rsidRPr="0094524C" w:rsidRDefault="00C91015">
      <w:pPr>
        <w:pStyle w:val="Standard"/>
        <w:tabs>
          <w:tab w:val="left" w:pos="4769"/>
        </w:tabs>
        <w:suppressAutoHyphens w:val="0"/>
        <w:spacing w:after="160"/>
        <w:jc w:val="both"/>
        <w:textAlignment w:val="auto"/>
        <w:rPr>
          <w:rFonts w:asciiTheme="majorHAnsi" w:eastAsia="Calibri" w:hAnsiTheme="majorHAnsi" w:cs="Cambria"/>
          <w:b/>
          <w:i/>
          <w:sz w:val="22"/>
          <w:szCs w:val="22"/>
          <w:lang w:val="el-GR"/>
        </w:rPr>
      </w:pPr>
    </w:p>
    <w:p w14:paraId="510BE5C5" w14:textId="77777777" w:rsidR="00C91015" w:rsidRDefault="00C91015">
      <w:pPr>
        <w:pStyle w:val="Standard"/>
        <w:tabs>
          <w:tab w:val="left" w:pos="4769"/>
        </w:tabs>
        <w:suppressAutoHyphens w:val="0"/>
        <w:spacing w:after="160"/>
        <w:jc w:val="both"/>
        <w:textAlignment w:val="auto"/>
        <w:rPr>
          <w:rFonts w:ascii="Cambria" w:hAnsi="Cambria" w:cs="Cambria"/>
          <w:sz w:val="22"/>
          <w:szCs w:val="22"/>
          <w:lang w:val="el-GR"/>
        </w:rPr>
      </w:pPr>
      <w:r>
        <w:rPr>
          <w:rFonts w:ascii="Cambria" w:eastAsia="Calibri" w:hAnsi="Cambria" w:cs="Cambria"/>
          <w:b/>
          <w:sz w:val="22"/>
          <w:szCs w:val="22"/>
          <w:lang w:val="el-GR"/>
        </w:rPr>
        <w:t>22.ΣΤ. Στήριξη στις ικανότητες άλλων φορέων (Δάνεια εμπειρία)</w:t>
      </w:r>
    </w:p>
    <w:p w14:paraId="507A9D4B" w14:textId="77777777" w:rsidR="00C91015" w:rsidRDefault="00C91015">
      <w:pPr>
        <w:pStyle w:val="Standard"/>
        <w:tabs>
          <w:tab w:val="left" w:pos="4769"/>
        </w:tabs>
        <w:suppressAutoHyphens w:val="0"/>
        <w:spacing w:after="160"/>
        <w:jc w:val="both"/>
        <w:textAlignment w:val="auto"/>
        <w:rPr>
          <w:rFonts w:ascii="Cambria" w:hAnsi="Cambria" w:cs="Cambria"/>
          <w:sz w:val="22"/>
          <w:szCs w:val="22"/>
          <w:lang w:val="el-GR" w:eastAsia="ar-SA"/>
        </w:rPr>
      </w:pPr>
      <w:r>
        <w:rPr>
          <w:rFonts w:ascii="Cambria" w:hAnsi="Cambria" w:cs="Cambria"/>
          <w:sz w:val="22"/>
          <w:szCs w:val="22"/>
          <w:lang w:val="el-GR"/>
        </w:rPr>
        <w:t>Όσον αφορά τα κριτήρια της οικονομικής και χρηματοοικονομικής επάρκειας και τα κριτήρια σχετικά με την τεχνική και επαγγελματική ικανότητα, ένας οικονομικός φορέας μπορεί, να στηρίζεται στις ικανότητες άλλων φορέων, ασχέτως της νομικής φύσης των δεσμών του με αυτούς.</w:t>
      </w:r>
    </w:p>
    <w:p w14:paraId="0AF12136" w14:textId="77777777" w:rsidR="00C91015" w:rsidRDefault="00CC4DAF">
      <w:pPr>
        <w:pStyle w:val="Standard"/>
        <w:tabs>
          <w:tab w:val="left" w:pos="4769"/>
        </w:tabs>
        <w:suppressAutoHyphens w:val="0"/>
        <w:spacing w:after="160"/>
        <w:jc w:val="both"/>
        <w:textAlignment w:val="auto"/>
        <w:rPr>
          <w:rFonts w:ascii="Cambria" w:hAnsi="Cambria" w:cs="Cambria"/>
          <w:sz w:val="22"/>
          <w:szCs w:val="22"/>
          <w:lang w:val="el-GR"/>
        </w:rPr>
      </w:pPr>
      <w:r w:rsidRPr="00DC007A">
        <w:rPr>
          <w:rFonts w:ascii="Cambria" w:hAnsi="Cambria" w:cs="Cambria"/>
          <w:color w:val="FF0000"/>
          <w:sz w:val="22"/>
          <w:szCs w:val="22"/>
          <w:lang w:val="el-GR" w:eastAsia="ar-SA"/>
        </w:rPr>
        <w:t>Ο αναθέτων φορέας</w:t>
      </w:r>
      <w:r w:rsidR="00C91015">
        <w:rPr>
          <w:rFonts w:ascii="Cambria" w:hAnsi="Cambria" w:cs="Cambria"/>
          <w:sz w:val="22"/>
          <w:szCs w:val="22"/>
          <w:lang w:val="el-GR" w:eastAsia="ar-SA"/>
        </w:rPr>
        <w:t xml:space="preserve"> ελέγχει, σύμφωνα με τα οριζόμενα στο άρθρο 23 της παρούσας, εάν οι φορείς, στις ικανότητες των οποίων προτίθεται να στηριχθεί ο προσφέρων, πληρούν τα σχετικά κριτήρια επιλογής και εάν συντρέχουν λόγοι αποκλεισμού κατά τα οριζόμενα στην παρούσα διακήρυξη. </w:t>
      </w:r>
    </w:p>
    <w:p w14:paraId="5F93DBB9" w14:textId="77777777" w:rsidR="00C91015" w:rsidRDefault="00C91015">
      <w:pPr>
        <w:pStyle w:val="Standard"/>
        <w:tabs>
          <w:tab w:val="left" w:pos="4769"/>
        </w:tabs>
        <w:suppressAutoHyphens w:val="0"/>
        <w:spacing w:after="160"/>
        <w:jc w:val="both"/>
        <w:textAlignment w:val="auto"/>
        <w:rPr>
          <w:rFonts w:ascii="Cambria" w:hAnsi="Cambria" w:cs="Cambria"/>
          <w:sz w:val="22"/>
          <w:szCs w:val="22"/>
          <w:lang w:val="el-GR"/>
        </w:rPr>
      </w:pPr>
      <w:r>
        <w:rPr>
          <w:rFonts w:ascii="Cambria" w:hAnsi="Cambria" w:cs="Cambria"/>
          <w:sz w:val="22"/>
          <w:szCs w:val="22"/>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ν. 4412/2016 ή με την σχετική επαγγελματική εμπειρία, οι οικονομικοί φορείς, μπορούν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Cambria" w:eastAsia="Calibri" w:hAnsi="Cambria" w:cs="Cambria"/>
          <w:sz w:val="22"/>
          <w:szCs w:val="22"/>
          <w:lang w:val="el-GR"/>
        </w:rPr>
        <w:t>.</w:t>
      </w:r>
    </w:p>
    <w:p w14:paraId="46613082" w14:textId="77777777" w:rsidR="00C91015" w:rsidRDefault="00C91015">
      <w:pPr>
        <w:pStyle w:val="Standard"/>
        <w:tabs>
          <w:tab w:val="left" w:pos="4769"/>
        </w:tabs>
        <w:suppressAutoHyphens w:val="0"/>
        <w:spacing w:after="160"/>
        <w:jc w:val="both"/>
        <w:textAlignment w:val="auto"/>
        <w:rPr>
          <w:rFonts w:ascii="Cambria" w:eastAsia="Calibri" w:hAnsi="Cambria" w:cs="Cambria"/>
          <w:sz w:val="22"/>
          <w:szCs w:val="22"/>
          <w:lang w:val="el-GR"/>
        </w:rPr>
      </w:pPr>
      <w:r>
        <w:rPr>
          <w:rFonts w:ascii="Cambria" w:hAnsi="Cambria" w:cs="Cambria"/>
          <w:sz w:val="22"/>
          <w:szCs w:val="22"/>
          <w:lang w:val="el-GR"/>
        </w:rPr>
        <w:lastRenderedPageBreak/>
        <w:t>Όταν ο οικονομικός φορέας στηρίζεται στις ικανότητες άλλων φορέων όσον αφορά τα κριτήρια που σχετίζονται με την οικονομική και χρηματοοικονομική</w:t>
      </w:r>
      <w:r>
        <w:rPr>
          <w:rFonts w:ascii="Cambria" w:eastAsia="Calibri" w:hAnsi="Cambria" w:cs="Cambria"/>
          <w:sz w:val="22"/>
          <w:szCs w:val="22"/>
          <w:lang w:val="el-GR"/>
        </w:rPr>
        <w:t xml:space="preserve"> </w:t>
      </w:r>
      <w:r>
        <w:rPr>
          <w:rFonts w:ascii="Cambria" w:hAnsi="Cambria" w:cs="Cambria"/>
          <w:sz w:val="22"/>
          <w:szCs w:val="22"/>
          <w:lang w:val="el-GR"/>
        </w:rPr>
        <w:t>επάρκεια, ο οικονομικός φορέας και αυτοί οι φορείς είναι από κοινού υπεύθυνοι</w:t>
      </w:r>
      <w:r>
        <w:rPr>
          <w:rStyle w:val="WW-0"/>
          <w:rFonts w:ascii="Cambria" w:hAnsi="Cambria" w:cs="Cambria"/>
          <w:sz w:val="22"/>
          <w:szCs w:val="22"/>
          <w:lang w:val="el-GR"/>
        </w:rPr>
        <w:endnoteReference w:id="97"/>
      </w:r>
      <w:r>
        <w:rPr>
          <w:rFonts w:ascii="Cambria" w:hAnsi="Cambria" w:cs="Cambria"/>
          <w:sz w:val="22"/>
          <w:szCs w:val="22"/>
          <w:lang w:val="el-GR"/>
        </w:rPr>
        <w:t xml:space="preserve"> για την εκτέλεση της σύμβασης.</w:t>
      </w:r>
    </w:p>
    <w:p w14:paraId="198EBF13" w14:textId="77777777" w:rsidR="00C91015" w:rsidRDefault="00C91015">
      <w:pPr>
        <w:pStyle w:val="Standard"/>
        <w:tabs>
          <w:tab w:val="left" w:pos="4769"/>
        </w:tabs>
        <w:suppressAutoHyphens w:val="0"/>
        <w:spacing w:after="160"/>
        <w:jc w:val="both"/>
        <w:textAlignment w:val="auto"/>
        <w:rPr>
          <w:rFonts w:ascii="Cambria" w:hAnsi="Cambria" w:cs="Cambria"/>
          <w:sz w:val="22"/>
          <w:szCs w:val="22"/>
          <w:lang w:val="el-GR"/>
        </w:rPr>
      </w:pPr>
      <w:r>
        <w:rPr>
          <w:rFonts w:ascii="Cambria" w:eastAsia="Calibri" w:hAnsi="Cambria" w:cs="Cambria"/>
          <w:sz w:val="22"/>
          <w:szCs w:val="22"/>
          <w:lang w:val="el-GR"/>
        </w:rPr>
        <w:t>Στην περίπτωση ένωσης οικονομικών φορέων, η ένωση μπορεί να στηρίζεται στις ικανότητες των συμμετεχόντων στην ένωση ή άλλων φορέων (για τα κριτήρια της οικονομικής και χρηματοοικονομικής επάρκειας και τα κριτήρια σχετικά με την τεχνική και επαγγελματική ικανότητα).</w:t>
      </w:r>
      <w:r>
        <w:rPr>
          <w:rFonts w:ascii="Cambria" w:eastAsia="Calibri" w:hAnsi="Cambria" w:cs="Cambria"/>
          <w:sz w:val="22"/>
          <w:szCs w:val="22"/>
          <w:lang w:val="el-GR"/>
        </w:rPr>
        <w:tab/>
      </w:r>
    </w:p>
    <w:p w14:paraId="1444F932" w14:textId="5F9A9434" w:rsidR="00C91015" w:rsidRDefault="00C91015">
      <w:pPr>
        <w:pStyle w:val="Standard"/>
        <w:tabs>
          <w:tab w:val="left" w:pos="4769"/>
        </w:tabs>
        <w:suppressAutoHyphens w:val="0"/>
        <w:spacing w:after="160"/>
        <w:jc w:val="both"/>
        <w:textAlignment w:val="auto"/>
        <w:rPr>
          <w:rFonts w:ascii="Cambria" w:eastAsia="Calibri" w:hAnsi="Cambria" w:cs="Cambria"/>
          <w:b/>
          <w:color w:val="FF0000"/>
          <w:sz w:val="22"/>
          <w:szCs w:val="22"/>
          <w:lang w:val="el-GR"/>
        </w:rPr>
      </w:pPr>
      <w:r>
        <w:rPr>
          <w:rFonts w:ascii="Cambria" w:hAnsi="Cambria" w:cs="Cambria"/>
          <w:sz w:val="22"/>
          <w:szCs w:val="22"/>
          <w:lang w:val="el-GR"/>
        </w:rPr>
        <w:t xml:space="preserve">Η εκτέλεση των </w:t>
      </w:r>
      <w:r w:rsidR="001E71C3">
        <w:rPr>
          <w:rFonts w:ascii="Cambria" w:hAnsi="Cambria" w:cs="Cambria"/>
          <w:sz w:val="22"/>
          <w:szCs w:val="22"/>
          <w:lang w:val="el-GR"/>
        </w:rPr>
        <w:t>………</w:t>
      </w:r>
      <w:r>
        <w:rPr>
          <w:rFonts w:ascii="Cambria" w:hAnsi="Cambria" w:cs="Cambria"/>
          <w:sz w:val="22"/>
          <w:szCs w:val="22"/>
          <w:lang w:val="el-GR"/>
        </w:rPr>
        <w:t>....</w:t>
      </w:r>
      <w:r>
        <w:rPr>
          <w:rStyle w:val="WW-FootnoteReference"/>
          <w:rFonts w:ascii="Cambria" w:hAnsi="Cambria" w:cs="Cambria"/>
          <w:sz w:val="22"/>
          <w:szCs w:val="22"/>
        </w:rPr>
        <w:endnoteReference w:id="98"/>
      </w:r>
      <w:r>
        <w:rPr>
          <w:rFonts w:ascii="Cambria" w:hAnsi="Cambria" w:cs="Cambria"/>
          <w:sz w:val="22"/>
          <w:szCs w:val="22"/>
          <w:lang w:val="el-GR"/>
        </w:rPr>
        <w:t xml:space="preserve"> γίνεται υποχρεωτικά από τον προσφέροντα</w:t>
      </w:r>
      <w:r>
        <w:rPr>
          <w:rFonts w:ascii="Cambria" w:eastAsia="Calibri" w:hAnsi="Cambria" w:cs="Cambria"/>
          <w:sz w:val="22"/>
          <w:szCs w:val="22"/>
          <w:lang w:val="el-GR"/>
        </w:rPr>
        <w:t xml:space="preserve"> ή, αν η προσφορά υποβάλλεται από ένωση οικονομικών φορέων, από έναν από τους συμμετέχοντες στην ένωση αυτή.</w:t>
      </w:r>
    </w:p>
    <w:p w14:paraId="11164CB7" w14:textId="77777777" w:rsidR="00C91015" w:rsidRPr="007F23CA" w:rsidRDefault="00C91015" w:rsidP="007F23CA">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57" w:name="_Toc11061409"/>
      <w:bookmarkStart w:id="58" w:name="_Toc11061594"/>
      <w:r w:rsidRPr="007F23CA">
        <w:rPr>
          <w:rFonts w:ascii="Calibri" w:eastAsia="Times New Roman" w:hAnsi="Calibri"/>
          <w:color w:val="002060"/>
          <w:kern w:val="0"/>
          <w:lang w:val="el-GR" w:bidi="ar-SA"/>
        </w:rPr>
        <w:t>Άρθρο 23: Αποδεικτικά μέσα κριτηρίων ποιοτικής επιλογής</w:t>
      </w:r>
      <w:r w:rsidRPr="007F23CA">
        <w:rPr>
          <w:rFonts w:ascii="Calibri" w:eastAsia="Times New Roman" w:hAnsi="Calibri"/>
          <w:color w:val="002060"/>
          <w:kern w:val="0"/>
          <w:lang w:bidi="ar-SA"/>
        </w:rPr>
        <w:endnoteReference w:id="99"/>
      </w:r>
      <w:bookmarkEnd w:id="57"/>
      <w:bookmarkEnd w:id="58"/>
    </w:p>
    <w:p w14:paraId="1F89BB0F" w14:textId="77777777" w:rsidR="00C91015" w:rsidRDefault="00C91015">
      <w:pPr>
        <w:pStyle w:val="Standard"/>
        <w:ind w:firstLine="1134"/>
        <w:jc w:val="both"/>
        <w:rPr>
          <w:rFonts w:ascii="Cambria" w:hAnsi="Cambria" w:cs="Cambria"/>
          <w:b/>
          <w:sz w:val="22"/>
          <w:szCs w:val="22"/>
          <w:lang w:val="el-GR"/>
        </w:rPr>
      </w:pPr>
    </w:p>
    <w:p w14:paraId="01D9F93B" w14:textId="77777777" w:rsidR="00C91015" w:rsidRDefault="00C91015">
      <w:pPr>
        <w:pStyle w:val="Standard"/>
        <w:jc w:val="both"/>
        <w:rPr>
          <w:rFonts w:ascii="Cambria" w:hAnsi="Cambria" w:cs="Cambria"/>
          <w:sz w:val="22"/>
          <w:szCs w:val="22"/>
          <w:lang w:val="el-GR"/>
        </w:rPr>
      </w:pPr>
      <w:r>
        <w:rPr>
          <w:rFonts w:ascii="Cambria" w:hAnsi="Cambria" w:cs="Cambria"/>
          <w:b/>
          <w:bCs/>
          <w:sz w:val="22"/>
          <w:szCs w:val="22"/>
          <w:lang w:val="el-GR"/>
        </w:rPr>
        <w:t>23.1</w:t>
      </w:r>
      <w:r>
        <w:rPr>
          <w:rFonts w:ascii="Cambria" w:hAnsi="Cambria" w:cs="Cambria"/>
          <w:sz w:val="22"/>
          <w:szCs w:val="22"/>
          <w:lang w:val="el-GR"/>
        </w:rPr>
        <w:t xml:space="preserve"> </w:t>
      </w:r>
      <w:r w:rsidR="00DC007A" w:rsidRPr="00DC007A">
        <w:rPr>
          <w:rFonts w:ascii="Cambria" w:hAnsi="Cambria" w:cs="Cambria"/>
          <w:sz w:val="22"/>
          <w:szCs w:val="22"/>
          <w:lang w:val="el-GR"/>
        </w:rPr>
        <w:t>Κατά την υποβολή προσφορών οι οικονομικοί φορείς υποβάλλουν το Ευρωπαϊκό Ενιαίο Έγγραφο Σύμβασης (ΕΕΕΣ), σύμφωνα με τα οριζόμενα στο άρθρο 79  παρ. 1 του ν. 4412/2016, το οποίο αποτελεί ενημερωμένη υπεύθυνη δήλωση</w:t>
      </w:r>
      <w:r>
        <w:rPr>
          <w:rFonts w:ascii="Cambria" w:hAnsi="Cambria" w:cs="Cambria"/>
          <w:sz w:val="22"/>
          <w:szCs w:val="22"/>
          <w:lang w:val="el-GR"/>
        </w:rPr>
        <w:t xml:space="preserve">, με τις συνέπειες του ν. 1599/1986 (Α΄75), ως </w:t>
      </w:r>
      <w:r>
        <w:rPr>
          <w:rFonts w:ascii="Cambria" w:hAnsi="Cambria" w:cs="Cambria"/>
          <w:b/>
          <w:sz w:val="22"/>
          <w:szCs w:val="22"/>
          <w:lang w:val="el-GR"/>
        </w:rPr>
        <w:t>προκαταρκτική απόδειξη</w:t>
      </w:r>
      <w:r>
        <w:rPr>
          <w:rFonts w:ascii="Cambria" w:hAnsi="Cambria" w:cs="Cambria"/>
          <w:sz w:val="22"/>
          <w:szCs w:val="22"/>
          <w:lang w:val="el-GR"/>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14:paraId="223B0A8D"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α) δεν βρίσκεται σε μία από τις καταστάσεις του άρθρου 22 Α της παρούσας,</w:t>
      </w:r>
      <w:r>
        <w:rPr>
          <w:rFonts w:ascii="Cambria" w:hAnsi="Cambria" w:cs="Cambria"/>
          <w:sz w:val="22"/>
          <w:szCs w:val="22"/>
          <w:lang w:val="el-GR"/>
        </w:rPr>
        <w:br/>
        <w:t>β) πληροί τα σχετικά κριτήρια επιλογής τα οποία έχουν καθοριστεί, σύμφωνα με το άρθρο 22 Β-Ε της παρούσας.</w:t>
      </w:r>
    </w:p>
    <w:p w14:paraId="4E108CF4" w14:textId="77777777" w:rsidR="00C91015" w:rsidRDefault="00C91015">
      <w:pPr>
        <w:pStyle w:val="Standard"/>
        <w:jc w:val="both"/>
        <w:rPr>
          <w:rFonts w:ascii="Cambria" w:hAnsi="Cambria" w:cs="Cambria"/>
          <w:sz w:val="22"/>
          <w:szCs w:val="22"/>
          <w:lang w:val="el-GR"/>
        </w:rPr>
      </w:pPr>
    </w:p>
    <w:p w14:paraId="6BFC534A" w14:textId="76D756CF" w:rsidR="00C91015" w:rsidRDefault="00C91015">
      <w:pPr>
        <w:pStyle w:val="Standard"/>
        <w:jc w:val="both"/>
        <w:rPr>
          <w:rFonts w:ascii="Cambria" w:hAnsi="Cambria" w:cs="Cambria"/>
          <w:sz w:val="22"/>
          <w:szCs w:val="22"/>
          <w:lang w:val="el-GR"/>
        </w:rPr>
      </w:pPr>
      <w:r>
        <w:rPr>
          <w:rFonts w:ascii="Cambria" w:hAnsi="Cambria" w:cs="Cambria"/>
          <w:sz w:val="22"/>
          <w:szCs w:val="22"/>
          <w:lang w:val="el-GR"/>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14:paraId="1D2D3F6F" w14:textId="77777777" w:rsidR="004F4CF5" w:rsidRDefault="004F4CF5" w:rsidP="004F4CF5">
      <w:pPr>
        <w:pStyle w:val="Standard"/>
        <w:jc w:val="both"/>
        <w:rPr>
          <w:rFonts w:ascii="Cambria" w:hAnsi="Cambria" w:cs="Cambria"/>
          <w:sz w:val="22"/>
          <w:szCs w:val="22"/>
          <w:lang w:val="el-GR"/>
        </w:rPr>
      </w:pPr>
    </w:p>
    <w:p w14:paraId="6BE74084" w14:textId="77777777" w:rsidR="004F4CF5" w:rsidRDefault="004F4CF5" w:rsidP="004F4CF5">
      <w:pPr>
        <w:pStyle w:val="Standard"/>
        <w:jc w:val="both"/>
        <w:rPr>
          <w:rFonts w:ascii="Cambria" w:hAnsi="Cambria" w:cs="Cambria"/>
          <w:sz w:val="22"/>
          <w:szCs w:val="22"/>
          <w:lang w:val="el-GR"/>
        </w:rPr>
      </w:pPr>
      <w:r w:rsidRPr="009C6531">
        <w:rPr>
          <w:rFonts w:ascii="Cambria" w:hAnsi="Cambria" w:cs="Cambria"/>
          <w:sz w:val="22"/>
          <w:szCs w:val="22"/>
          <w:lang w:val="el-GR"/>
        </w:rPr>
        <w:t>Το ΕΕΕΣ μπορεί να υπογράφεται έως δέκα (10) ημέρες πριν την καταληκτική ημ</w:t>
      </w:r>
      <w:r>
        <w:rPr>
          <w:rFonts w:ascii="Cambria" w:hAnsi="Cambria" w:cs="Cambria"/>
          <w:sz w:val="22"/>
          <w:szCs w:val="22"/>
          <w:lang w:val="el-GR"/>
        </w:rPr>
        <w:t>ερομηνία υποβολής των προσφορών</w:t>
      </w:r>
      <w:r w:rsidRPr="001E5D28">
        <w:rPr>
          <w:rStyle w:val="aa"/>
          <w:rFonts w:ascii="Cambria" w:hAnsi="Cambria" w:cs="Cambria"/>
          <w:sz w:val="22"/>
          <w:szCs w:val="22"/>
          <w:highlight w:val="cyan"/>
          <w:lang w:val="el-GR"/>
        </w:rPr>
        <w:endnoteReference w:id="100"/>
      </w:r>
      <w:r w:rsidRPr="001E5D28">
        <w:rPr>
          <w:rFonts w:ascii="Cambria" w:hAnsi="Cambria" w:cs="Cambria"/>
          <w:sz w:val="22"/>
          <w:szCs w:val="22"/>
          <w:highlight w:val="cyan"/>
          <w:lang w:val="el-GR"/>
        </w:rPr>
        <w:t>.</w:t>
      </w:r>
    </w:p>
    <w:p w14:paraId="21A2F4D3" w14:textId="77777777" w:rsidR="004F4CF5" w:rsidRDefault="004F4CF5" w:rsidP="004F4CF5">
      <w:pPr>
        <w:pStyle w:val="Standard"/>
        <w:ind w:firstLine="1134"/>
        <w:jc w:val="both"/>
        <w:rPr>
          <w:rFonts w:ascii="Cambria" w:hAnsi="Cambria" w:cs="Cambria"/>
          <w:sz w:val="22"/>
          <w:szCs w:val="22"/>
          <w:lang w:val="el-GR"/>
        </w:rPr>
      </w:pPr>
    </w:p>
    <w:p w14:paraId="04BE6DD5"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Κατά την υποβολή του </w:t>
      </w:r>
      <w:r w:rsidR="00DC007A">
        <w:rPr>
          <w:rFonts w:ascii="Cambria" w:hAnsi="Cambria" w:cs="Cambria"/>
          <w:sz w:val="22"/>
          <w:szCs w:val="22"/>
          <w:lang w:val="el-GR"/>
        </w:rPr>
        <w:t>ΕΕΕΣ</w:t>
      </w:r>
      <w:r>
        <w:rPr>
          <w:rFonts w:ascii="Cambria" w:hAnsi="Cambria" w:cs="Cambria"/>
          <w:sz w:val="22"/>
          <w:szCs w:val="22"/>
          <w:lang w:val="el-GR"/>
        </w:rPr>
        <w:t xml:space="preserve">,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r>
        <w:rPr>
          <w:rStyle w:val="WW-0"/>
          <w:rFonts w:ascii="Cambria" w:hAnsi="Cambria" w:cs="Cambria"/>
          <w:sz w:val="22"/>
          <w:szCs w:val="22"/>
          <w:lang w:val="el-GR"/>
        </w:rPr>
        <w:endnoteReference w:id="101"/>
      </w:r>
      <w:r>
        <w:rPr>
          <w:rFonts w:ascii="Cambria" w:hAnsi="Cambria" w:cs="Cambria"/>
          <w:sz w:val="22"/>
          <w:szCs w:val="22"/>
          <w:lang w:val="el-GR"/>
        </w:rPr>
        <w:t>.</w:t>
      </w:r>
    </w:p>
    <w:p w14:paraId="1888268D" w14:textId="77777777" w:rsidR="00C91015" w:rsidRDefault="00C91015">
      <w:pPr>
        <w:pStyle w:val="Standard"/>
        <w:rPr>
          <w:rFonts w:ascii="Cambria" w:hAnsi="Cambria" w:cs="Cambria"/>
          <w:sz w:val="22"/>
          <w:szCs w:val="22"/>
          <w:lang w:val="el-GR"/>
        </w:rPr>
      </w:pPr>
    </w:p>
    <w:p w14:paraId="3A3B9C1B"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r>
        <w:rPr>
          <w:rStyle w:val="WW-0"/>
          <w:rFonts w:ascii="Cambria" w:hAnsi="Cambria" w:cs="Cambria"/>
          <w:sz w:val="22"/>
          <w:szCs w:val="22"/>
          <w:lang w:val="el-GR"/>
        </w:rPr>
        <w:endnoteReference w:id="102"/>
      </w:r>
      <w:r>
        <w:rPr>
          <w:rFonts w:ascii="Cambria" w:hAnsi="Cambria" w:cs="Cambria"/>
          <w:sz w:val="22"/>
          <w:szCs w:val="22"/>
          <w:lang w:val="el-GR"/>
        </w:rPr>
        <w:t>.</w:t>
      </w:r>
    </w:p>
    <w:p w14:paraId="1BE08A15" w14:textId="77777777" w:rsidR="00C91015" w:rsidRDefault="00C91015">
      <w:pPr>
        <w:pStyle w:val="Standard"/>
        <w:jc w:val="both"/>
        <w:rPr>
          <w:rFonts w:ascii="Cambria" w:hAnsi="Cambria" w:cs="Cambria"/>
          <w:sz w:val="22"/>
          <w:szCs w:val="22"/>
          <w:lang w:val="el-GR"/>
        </w:rPr>
      </w:pPr>
    </w:p>
    <w:p w14:paraId="101E0C0B"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Στην περίπτωση υποβολής προσφοράς από ένωση οικονομικών φορέων, </w:t>
      </w:r>
      <w:r w:rsidR="00DC007A">
        <w:rPr>
          <w:rFonts w:ascii="Cambria" w:hAnsi="Cambria" w:cs="Cambria"/>
          <w:sz w:val="22"/>
          <w:szCs w:val="22"/>
          <w:lang w:val="el-GR"/>
        </w:rPr>
        <w:t>το Ευρωπαϊκό Ενιαίο Έγγραφο Σύμβασης (ΕΕΕΣ)</w:t>
      </w:r>
      <w:r>
        <w:rPr>
          <w:rFonts w:ascii="Cambria" w:hAnsi="Cambria" w:cs="Cambria"/>
          <w:sz w:val="22"/>
          <w:szCs w:val="22"/>
          <w:lang w:val="el-GR"/>
        </w:rPr>
        <w:t>, υποβάλλεται χωριστά από κάθε μέλος της ένωσης.</w:t>
      </w:r>
    </w:p>
    <w:p w14:paraId="6BC0AF40" w14:textId="77777777" w:rsidR="00C91015" w:rsidRDefault="00C91015">
      <w:pPr>
        <w:pStyle w:val="Standard"/>
        <w:jc w:val="both"/>
        <w:rPr>
          <w:rFonts w:ascii="Cambria" w:hAnsi="Cambria" w:cs="Cambria"/>
          <w:sz w:val="22"/>
          <w:szCs w:val="22"/>
          <w:lang w:val="el-GR"/>
        </w:rPr>
      </w:pPr>
    </w:p>
    <w:p w14:paraId="5A101F5D"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Στην περίπτωση που προσφέρων οικονομικός φορέας δηλώνει στο </w:t>
      </w:r>
      <w:r w:rsidR="00DC007A">
        <w:rPr>
          <w:rFonts w:ascii="Cambria" w:hAnsi="Cambria" w:cs="Cambria"/>
          <w:sz w:val="22"/>
          <w:szCs w:val="22"/>
          <w:lang w:val="el-GR"/>
        </w:rPr>
        <w:t>Ευρωπαϊκό Ενιαίο Έγγραφο Σύμβασης (ΕΕΕΣ)</w:t>
      </w:r>
      <w:r>
        <w:rPr>
          <w:rFonts w:ascii="Cambria" w:hAnsi="Cambria" w:cs="Cambria"/>
          <w:sz w:val="22"/>
          <w:szCs w:val="22"/>
          <w:lang w:val="el-GR"/>
        </w:rPr>
        <w:t xml:space="preserve"> την πρόθεσή του για ανάθεση υπεργολαβίας, υποβάλλει μαζί με το δικό του </w:t>
      </w:r>
      <w:r w:rsidR="00DC007A">
        <w:rPr>
          <w:rFonts w:ascii="Cambria" w:hAnsi="Cambria" w:cs="Cambria"/>
          <w:sz w:val="22"/>
          <w:szCs w:val="22"/>
          <w:lang w:val="el-GR"/>
        </w:rPr>
        <w:t>ΕΕΕΣ</w:t>
      </w:r>
      <w:r>
        <w:rPr>
          <w:rFonts w:ascii="Cambria" w:hAnsi="Cambria" w:cs="Cambria"/>
          <w:sz w:val="22"/>
          <w:szCs w:val="22"/>
          <w:lang w:val="el-GR"/>
        </w:rPr>
        <w:t xml:space="preserve"> και το </w:t>
      </w:r>
      <w:r w:rsidR="00DC007A">
        <w:rPr>
          <w:rFonts w:ascii="Cambria" w:hAnsi="Cambria" w:cs="Cambria"/>
          <w:sz w:val="22"/>
          <w:szCs w:val="22"/>
          <w:lang w:val="el-GR"/>
        </w:rPr>
        <w:t>ΕΕΕΣ</w:t>
      </w:r>
      <w:r>
        <w:rPr>
          <w:rFonts w:ascii="Cambria" w:hAnsi="Cambria" w:cs="Cambria"/>
          <w:sz w:val="22"/>
          <w:szCs w:val="22"/>
          <w:lang w:val="el-GR"/>
        </w:rPr>
        <w:t xml:space="preserve">  του υπεργολάβου.</w:t>
      </w:r>
    </w:p>
    <w:p w14:paraId="37900907" w14:textId="77777777" w:rsidR="00C91015" w:rsidRDefault="00C91015">
      <w:pPr>
        <w:pStyle w:val="Standard"/>
        <w:ind w:firstLine="1134"/>
        <w:jc w:val="both"/>
        <w:rPr>
          <w:rFonts w:ascii="Cambria" w:hAnsi="Cambria" w:cs="Cambria"/>
          <w:sz w:val="22"/>
          <w:szCs w:val="22"/>
          <w:lang w:val="el-GR"/>
        </w:rPr>
      </w:pPr>
    </w:p>
    <w:p w14:paraId="2BB72E02" w14:textId="4AF6E742" w:rsidR="00C91015" w:rsidRPr="00770644"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Στην περίπτωση που προσφέρων οικονομικός φορέας στηρίζεται στις ικανότητες ενός ή περισσότερων φορέων υποβάλλει μαζί με το δικό του </w:t>
      </w:r>
      <w:r w:rsidR="00DC007A">
        <w:rPr>
          <w:rFonts w:ascii="Cambria" w:hAnsi="Cambria" w:cs="Cambria"/>
          <w:sz w:val="22"/>
          <w:szCs w:val="22"/>
          <w:lang w:val="el-GR"/>
        </w:rPr>
        <w:t>ΕΕΕΣ</w:t>
      </w:r>
      <w:r>
        <w:rPr>
          <w:rFonts w:ascii="Cambria" w:hAnsi="Cambria" w:cs="Cambria"/>
          <w:sz w:val="22"/>
          <w:szCs w:val="22"/>
          <w:lang w:val="el-GR"/>
        </w:rPr>
        <w:t xml:space="preserve"> και το </w:t>
      </w:r>
      <w:r w:rsidR="00DC007A">
        <w:rPr>
          <w:rFonts w:ascii="Cambria" w:hAnsi="Cambria" w:cs="Cambria"/>
          <w:sz w:val="22"/>
          <w:szCs w:val="22"/>
          <w:lang w:val="el-GR"/>
        </w:rPr>
        <w:t>ΕΕΕΣ</w:t>
      </w:r>
      <w:r>
        <w:rPr>
          <w:rFonts w:ascii="Cambria" w:hAnsi="Cambria" w:cs="Cambria"/>
          <w:sz w:val="22"/>
          <w:szCs w:val="22"/>
          <w:lang w:val="el-GR"/>
        </w:rPr>
        <w:t xml:space="preserve"> κάθε φορέα, στις ικανότητες του οποίου στηρίζεται.</w:t>
      </w:r>
      <w:r w:rsidR="00770644" w:rsidRPr="00770644">
        <w:rPr>
          <w:rFonts w:ascii="Cambria" w:hAnsi="Cambria" w:cs="Cambria"/>
          <w:sz w:val="22"/>
          <w:szCs w:val="22"/>
          <w:lang w:val="el-GR"/>
        </w:rPr>
        <w:t xml:space="preserve"> </w:t>
      </w:r>
    </w:p>
    <w:p w14:paraId="2D6CBBC0" w14:textId="77777777" w:rsidR="00C91015" w:rsidRDefault="00C91015">
      <w:pPr>
        <w:pStyle w:val="Standard"/>
        <w:jc w:val="both"/>
        <w:rPr>
          <w:rFonts w:ascii="Cambria" w:hAnsi="Cambria" w:cs="Cambria"/>
          <w:sz w:val="22"/>
          <w:szCs w:val="22"/>
          <w:lang w:val="el-GR"/>
        </w:rPr>
      </w:pPr>
    </w:p>
    <w:p w14:paraId="3F6B70FE" w14:textId="77777777" w:rsidR="00C91015" w:rsidRDefault="00C91015">
      <w:pPr>
        <w:pStyle w:val="Standard"/>
        <w:tabs>
          <w:tab w:val="left" w:pos="1134"/>
        </w:tabs>
        <w:jc w:val="both"/>
        <w:rPr>
          <w:rFonts w:ascii="Cambria" w:hAnsi="Cambria" w:cs="Cambria"/>
          <w:b/>
          <w:sz w:val="22"/>
          <w:szCs w:val="22"/>
          <w:lang w:val="el-GR"/>
        </w:rPr>
      </w:pPr>
      <w:r>
        <w:rPr>
          <w:rFonts w:ascii="Cambria" w:hAnsi="Cambria" w:cs="Cambria"/>
          <w:b/>
          <w:sz w:val="22"/>
          <w:szCs w:val="22"/>
          <w:lang w:val="el-GR"/>
        </w:rPr>
        <w:t>23.2. Δικαιολογητικά  (Αποδεικτικά μέσα)</w:t>
      </w:r>
    </w:p>
    <w:p w14:paraId="17DA9B9D" w14:textId="77777777" w:rsidR="00C91015" w:rsidRDefault="00C91015">
      <w:pPr>
        <w:pStyle w:val="Standard"/>
        <w:tabs>
          <w:tab w:val="left" w:pos="1996"/>
        </w:tabs>
        <w:ind w:left="862"/>
        <w:jc w:val="both"/>
        <w:rPr>
          <w:rFonts w:ascii="Cambria" w:hAnsi="Cambria" w:cs="Cambria"/>
          <w:b/>
          <w:sz w:val="22"/>
          <w:szCs w:val="22"/>
          <w:lang w:val="el-GR"/>
        </w:rPr>
      </w:pPr>
    </w:p>
    <w:p w14:paraId="3890999F" w14:textId="77777777" w:rsidR="00C91015" w:rsidRDefault="00C91015">
      <w:pPr>
        <w:pStyle w:val="Standard"/>
        <w:tabs>
          <w:tab w:val="left" w:pos="1134"/>
        </w:tabs>
        <w:jc w:val="both"/>
        <w:rPr>
          <w:rFonts w:ascii="Cambria" w:hAnsi="Cambria" w:cs="Cambria"/>
          <w:sz w:val="22"/>
          <w:szCs w:val="22"/>
          <w:lang w:val="el-GR"/>
        </w:rPr>
      </w:pPr>
      <w:r>
        <w:rPr>
          <w:rFonts w:ascii="Cambria" w:hAnsi="Cambria" w:cs="Cambria"/>
          <w:sz w:val="22"/>
          <w:szCs w:val="22"/>
          <w:lang w:val="el-GR"/>
        </w:rPr>
        <w:t>Το δικαίωμα συμμετοχής και οι όροι και προϋποθέσεις συμμετοχής, όπως ορίστηκαν στα άρθρα 21 και 22 της παρούσας, κρίνονται κατά την υποβολή της προσφοράς, κατά την υποβολή των δικαιολογητικών, σύμφωνα με το άρθρο 4.2 (α  έως δ) και κατά τη σύναψη της σύμβασης, σύμφωνα με το άρθρο 4.2  (ε) της παρούσας.</w:t>
      </w:r>
    </w:p>
    <w:p w14:paraId="1E623C76" w14:textId="77777777" w:rsidR="00C91015" w:rsidRDefault="00C91015">
      <w:pPr>
        <w:pStyle w:val="Standard"/>
        <w:jc w:val="both"/>
        <w:rPr>
          <w:rFonts w:ascii="Cambria" w:hAnsi="Cambria" w:cs="Cambria"/>
          <w:sz w:val="22"/>
          <w:szCs w:val="22"/>
          <w:lang w:val="el-GR"/>
        </w:rPr>
      </w:pPr>
    </w:p>
    <w:p w14:paraId="39B62A39"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Στην περίπτωση που προσφέρων οικονομικός φορέας ή ένωση αυτών </w:t>
      </w:r>
      <w:r>
        <w:rPr>
          <w:rFonts w:ascii="Cambria" w:hAnsi="Cambria" w:cs="Cambria"/>
          <w:sz w:val="22"/>
          <w:szCs w:val="22"/>
          <w:u w:val="single"/>
          <w:lang w:val="el-GR"/>
        </w:rPr>
        <w:t>στηρίζεται στις ικανότητες</w:t>
      </w:r>
      <w:r>
        <w:rPr>
          <w:rFonts w:ascii="Cambria" w:hAnsi="Cambria" w:cs="Cambria"/>
          <w:sz w:val="22"/>
          <w:szCs w:val="22"/>
          <w:lang w:val="el-GR"/>
        </w:rPr>
        <w:t xml:space="preserve"> άλλων φορέων, σύμφωνα με το άρθρο 22.ΣΤ της παρούσας, οι φορείς στην ικανότητα των οποίων στηρίζεται ο προσφέρων οικονομικός φορέας ή ένωση αυτών, υποχρεούνται στην υποβολή των δικαιολογητικών που αποδεικνύουν ότι δεν συντρέχουν οι λόγοι αποκλεισμού του άρθρου 22 Α της παρούσας και ότι πληρούν τα σχετικά κριτήρια επιλογής κατά περίπτωση (άρθρου 22 Β – Ε).</w:t>
      </w:r>
    </w:p>
    <w:p w14:paraId="1C7E9EC2" w14:textId="77777777" w:rsidR="00C91015" w:rsidRDefault="00C91015">
      <w:pPr>
        <w:pStyle w:val="Standard"/>
        <w:jc w:val="both"/>
        <w:rPr>
          <w:rFonts w:ascii="Cambria" w:hAnsi="Cambria" w:cs="Cambria"/>
          <w:sz w:val="22"/>
          <w:szCs w:val="22"/>
          <w:lang w:val="el-GR"/>
        </w:rPr>
      </w:pPr>
    </w:p>
    <w:p w14:paraId="409D27FB" w14:textId="77777777" w:rsidR="00C91015" w:rsidRDefault="00C91015">
      <w:pPr>
        <w:pStyle w:val="Standard"/>
        <w:jc w:val="both"/>
        <w:rPr>
          <w:rFonts w:ascii="Cambria" w:hAnsi="Cambria" w:cs="Cambria"/>
          <w:sz w:val="22"/>
          <w:szCs w:val="22"/>
          <w:lang w:val="el-GR"/>
        </w:rPr>
      </w:pPr>
      <w:r>
        <w:rPr>
          <w:rFonts w:ascii="Cambria" w:eastAsia="Cambria" w:hAnsi="Cambria" w:cs="Cambria"/>
          <w:sz w:val="22"/>
          <w:szCs w:val="22"/>
          <w:lang w:val="el-GR" w:eastAsia="ar-SA"/>
        </w:rPr>
        <w:t xml:space="preserve"> </w:t>
      </w:r>
      <w:r>
        <w:rPr>
          <w:rFonts w:ascii="Cambria" w:hAnsi="Cambria" w:cs="Cambria"/>
          <w:sz w:val="22"/>
          <w:szCs w:val="22"/>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1, 2, 2.α και 4</w:t>
      </w:r>
      <w:r>
        <w:rPr>
          <w:rStyle w:val="WW-0"/>
          <w:rFonts w:ascii="Cambria" w:hAnsi="Cambria" w:cs="Cambria"/>
          <w:sz w:val="22"/>
          <w:szCs w:val="22"/>
          <w:lang w:val="el-GR"/>
        </w:rPr>
        <w:endnoteReference w:id="103"/>
      </w:r>
      <w:r>
        <w:rPr>
          <w:rFonts w:ascii="Cambria" w:hAnsi="Cambria" w:cs="Cambria"/>
          <w:sz w:val="22"/>
          <w:szCs w:val="22"/>
          <w:lang w:val="el-GR"/>
        </w:rPr>
        <w:t xml:space="preserve"> του άρθρου 22 Α.</w:t>
      </w:r>
    </w:p>
    <w:p w14:paraId="6813A82A" w14:textId="77777777" w:rsidR="00C91015" w:rsidRDefault="00C91015">
      <w:pPr>
        <w:pStyle w:val="Standard"/>
        <w:ind w:left="1100"/>
        <w:jc w:val="both"/>
        <w:rPr>
          <w:rFonts w:ascii="Cambria" w:hAnsi="Cambria" w:cs="Cambria"/>
          <w:sz w:val="22"/>
          <w:szCs w:val="22"/>
          <w:lang w:val="el-GR"/>
        </w:rPr>
      </w:pPr>
    </w:p>
    <w:p w14:paraId="5527473F"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Οι οικονομικοί φορείς δεν υποχρεούνται να υποβάλλουν δικαιολογητικά ή άλλα αποδεικτικά στοιχεία, αν και στο μέτρο που </w:t>
      </w:r>
      <w:r w:rsidR="00CC4DAF">
        <w:rPr>
          <w:rFonts w:ascii="Cambria" w:hAnsi="Cambria" w:cs="Cambria"/>
          <w:sz w:val="22"/>
          <w:szCs w:val="22"/>
          <w:lang w:val="el-GR"/>
        </w:rPr>
        <w:t>ο αναθέτων φορέας</w:t>
      </w:r>
      <w:r>
        <w:rPr>
          <w:rFonts w:ascii="Cambria" w:hAnsi="Cambria" w:cs="Cambria"/>
          <w:sz w:val="22"/>
          <w:szCs w:val="22"/>
          <w:lang w:val="el-GR"/>
        </w:rPr>
        <w:t xml:space="preserve">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w:t>
      </w:r>
      <w:r w:rsidR="00DC007A">
        <w:rPr>
          <w:rFonts w:ascii="Cambria" w:hAnsi="Cambria" w:cs="Cambria"/>
          <w:sz w:val="22"/>
          <w:szCs w:val="22"/>
          <w:lang w:val="el-GR"/>
        </w:rPr>
        <w:t>Ευρωπαϊκό Ενιαίο Έγγραφο Σύμβασης (ΕΕΕΣ)</w:t>
      </w:r>
      <w:r>
        <w:rPr>
          <w:rFonts w:ascii="Cambria" w:hAnsi="Cambria" w:cs="Cambria"/>
          <w:sz w:val="22"/>
          <w:szCs w:val="22"/>
          <w:lang w:val="el-GR"/>
        </w:rPr>
        <w:t>.</w:t>
      </w:r>
    </w:p>
    <w:p w14:paraId="5EE51C9E" w14:textId="77777777" w:rsidR="00C91015" w:rsidRDefault="00C91015">
      <w:pPr>
        <w:pStyle w:val="Standard"/>
        <w:jc w:val="both"/>
        <w:rPr>
          <w:rFonts w:ascii="Cambria" w:hAnsi="Cambria" w:cs="Cambria"/>
          <w:sz w:val="22"/>
          <w:szCs w:val="22"/>
          <w:lang w:val="el-GR"/>
        </w:rPr>
      </w:pPr>
    </w:p>
    <w:p w14:paraId="1687C659"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Οι οικονομικοί φορείς δεν υποχρεούνται να υποβάλουν δικαιολογητικά, όταν </w:t>
      </w:r>
      <w:r w:rsidR="00CC4DAF" w:rsidRPr="004F4CF5">
        <w:rPr>
          <w:rFonts w:ascii="Cambria" w:hAnsi="Cambria" w:cs="Cambria"/>
          <w:color w:val="FF0000"/>
          <w:sz w:val="22"/>
          <w:szCs w:val="22"/>
          <w:lang w:val="el-GR"/>
        </w:rPr>
        <w:t>ο αναθέτων φορέας</w:t>
      </w:r>
      <w:r w:rsidRPr="004F4CF5">
        <w:rPr>
          <w:rFonts w:ascii="Cambria" w:hAnsi="Cambria" w:cs="Cambria"/>
          <w:color w:val="FF0000"/>
          <w:sz w:val="22"/>
          <w:szCs w:val="22"/>
          <w:lang w:val="el-GR"/>
        </w:rPr>
        <w:t xml:space="preserve"> </w:t>
      </w:r>
      <w:r>
        <w:rPr>
          <w:rFonts w:ascii="Cambria" w:hAnsi="Cambria" w:cs="Cambria"/>
          <w:sz w:val="22"/>
          <w:szCs w:val="22"/>
          <w:lang w:val="el-GR"/>
        </w:rPr>
        <w:t>που έχει αναθέσει τη σύμβαση διαθέτει ήδη τα δικαιολογητικά αυτά.</w:t>
      </w:r>
    </w:p>
    <w:p w14:paraId="69D678DB" w14:textId="77777777" w:rsidR="004F4CF5" w:rsidRDefault="004F4CF5" w:rsidP="004F4CF5">
      <w:pPr>
        <w:pStyle w:val="Standard"/>
        <w:jc w:val="both"/>
        <w:rPr>
          <w:rFonts w:ascii="Cambria" w:hAnsi="Cambria" w:cs="Cambria"/>
          <w:sz w:val="22"/>
          <w:szCs w:val="22"/>
          <w:lang w:val="el-GR"/>
        </w:rPr>
      </w:pPr>
    </w:p>
    <w:p w14:paraId="3CDD3186" w14:textId="77777777" w:rsidR="004F4CF5" w:rsidRPr="00663C6D" w:rsidRDefault="004F4CF5" w:rsidP="004F4CF5">
      <w:pPr>
        <w:pStyle w:val="Standard"/>
        <w:jc w:val="both"/>
        <w:rPr>
          <w:rFonts w:ascii="Cambria" w:hAnsi="Cambria" w:cs="Cambria"/>
          <w:sz w:val="22"/>
          <w:szCs w:val="22"/>
          <w:lang w:val="el-GR"/>
        </w:rPr>
      </w:pPr>
      <w:r w:rsidRPr="00663C6D">
        <w:rPr>
          <w:rFonts w:ascii="Cambria" w:hAnsi="Cambria" w:cs="Cambria"/>
          <w:sz w:val="22"/>
          <w:szCs w:val="22"/>
          <w:lang w:val="el-GR"/>
        </w:rPr>
        <w:t>Όλα τα αποδεικτικά έγγραφα του άρθρου 23.3 έως 23.10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r>
        <w:rPr>
          <w:rStyle w:val="aa"/>
          <w:rFonts w:ascii="Cambria" w:hAnsi="Cambria" w:cs="Cambria"/>
          <w:sz w:val="22"/>
          <w:szCs w:val="22"/>
          <w:lang w:val="el-GR"/>
        </w:rPr>
        <w:endnoteReference w:id="104"/>
      </w:r>
      <w:r w:rsidRPr="00663C6D">
        <w:rPr>
          <w:rFonts w:ascii="Cambria" w:hAnsi="Cambria" w:cs="Cambria"/>
          <w:sz w:val="22"/>
          <w:szCs w:val="22"/>
          <w:lang w:val="el-GR"/>
        </w:rPr>
        <w:t>.</w:t>
      </w:r>
    </w:p>
    <w:p w14:paraId="0CC1C4BD" w14:textId="77777777" w:rsidR="004F4CF5" w:rsidRPr="00663C6D" w:rsidRDefault="004F4CF5" w:rsidP="004F4CF5">
      <w:pPr>
        <w:pStyle w:val="Standard"/>
        <w:ind w:left="1100"/>
        <w:jc w:val="both"/>
        <w:rPr>
          <w:rFonts w:ascii="Cambria" w:hAnsi="Cambria" w:cs="Cambria"/>
          <w:sz w:val="22"/>
          <w:szCs w:val="22"/>
          <w:lang w:val="el-GR"/>
        </w:rPr>
      </w:pPr>
    </w:p>
    <w:p w14:paraId="00A53F16" w14:textId="77777777" w:rsidR="004F4CF5" w:rsidRPr="00663C6D" w:rsidRDefault="004F4CF5" w:rsidP="004F4CF5">
      <w:pPr>
        <w:pStyle w:val="Standard"/>
        <w:jc w:val="both"/>
        <w:rPr>
          <w:rFonts w:ascii="Cambria" w:hAnsi="Cambria" w:cs="Cambria"/>
          <w:sz w:val="22"/>
          <w:szCs w:val="22"/>
          <w:lang w:val="el-GR"/>
        </w:rPr>
      </w:pPr>
      <w:r w:rsidRPr="00663C6D">
        <w:rPr>
          <w:rFonts w:ascii="Cambria" w:hAnsi="Cambria" w:cs="Cambria"/>
          <w:sz w:val="22"/>
          <w:szCs w:val="22"/>
          <w:lang w:val="el-GR"/>
        </w:rPr>
        <w:t>Επισημαίνεται ότι γίνονται αποδεκτές:</w:t>
      </w:r>
    </w:p>
    <w:p w14:paraId="5E71D9DA" w14:textId="77777777" w:rsidR="004F4CF5" w:rsidRPr="00663C6D" w:rsidRDefault="004F4CF5" w:rsidP="004F4CF5">
      <w:pPr>
        <w:pStyle w:val="Standard"/>
        <w:jc w:val="both"/>
        <w:rPr>
          <w:rFonts w:ascii="Cambria" w:hAnsi="Cambria" w:cs="Cambria"/>
          <w:sz w:val="22"/>
          <w:szCs w:val="22"/>
          <w:lang w:val="el-GR"/>
        </w:rPr>
      </w:pPr>
      <w:r w:rsidRPr="00663C6D">
        <w:rPr>
          <w:rFonts w:ascii="Cambria" w:hAnsi="Cambria" w:cs="Cambria"/>
          <w:sz w:val="22"/>
          <w:szCs w:val="22"/>
          <w:lang w:val="el-GR"/>
        </w:rPr>
        <w:t>•</w:t>
      </w:r>
      <w:r w:rsidRPr="00663C6D">
        <w:rPr>
          <w:rFonts w:ascii="Cambria" w:hAnsi="Cambria" w:cs="Cambria"/>
          <w:sz w:val="22"/>
          <w:szCs w:val="22"/>
          <w:lang w:val="el-GR"/>
        </w:rPr>
        <w:tab/>
        <w:t xml:space="preserve">οι ένορκες βεβαιώσεις που αναφέρονται στην παρούσα Διακήρυξη, εφόσον έχουν συνταχθεί έως τρεις (3) μήνες πριν από την υποβολή τους, </w:t>
      </w:r>
    </w:p>
    <w:p w14:paraId="50BF5623" w14:textId="77777777" w:rsidR="004F4CF5" w:rsidRDefault="004F4CF5" w:rsidP="004F4CF5">
      <w:pPr>
        <w:pStyle w:val="Standard"/>
        <w:jc w:val="both"/>
        <w:rPr>
          <w:rFonts w:ascii="Cambria" w:hAnsi="Cambria" w:cs="Cambria"/>
          <w:sz w:val="22"/>
          <w:szCs w:val="22"/>
          <w:lang w:val="el-GR"/>
        </w:rPr>
      </w:pPr>
      <w:r w:rsidRPr="00663C6D">
        <w:rPr>
          <w:rFonts w:ascii="Cambria" w:hAnsi="Cambria" w:cs="Cambria"/>
          <w:sz w:val="22"/>
          <w:szCs w:val="22"/>
          <w:lang w:val="el-GR"/>
        </w:rPr>
        <w:t>•</w:t>
      </w:r>
      <w:r w:rsidRPr="00663C6D">
        <w:rPr>
          <w:rFonts w:ascii="Cambria" w:hAnsi="Cambria" w:cs="Cambria"/>
          <w:sz w:val="22"/>
          <w:szCs w:val="22"/>
          <w:lang w:val="el-GR"/>
        </w:rPr>
        <w:tab/>
        <w:t>οι υπεύθυνες δηλώσεις, εφόσον έχουν συνταχθεί μετά την κοινοποίηση της πρόσκλησης για την υποβολή των δικαιολογητικών</w:t>
      </w:r>
      <w:r>
        <w:rPr>
          <w:rStyle w:val="aa"/>
          <w:rFonts w:ascii="Cambria" w:hAnsi="Cambria" w:cs="Cambria"/>
          <w:sz w:val="22"/>
          <w:szCs w:val="22"/>
          <w:lang w:val="el-GR"/>
        </w:rPr>
        <w:endnoteReference w:id="105"/>
      </w:r>
      <w:r w:rsidRPr="00663C6D">
        <w:rPr>
          <w:rFonts w:ascii="Cambria" w:hAnsi="Cambria" w:cs="Cambria"/>
          <w:sz w:val="22"/>
          <w:szCs w:val="22"/>
          <w:lang w:val="el-GR"/>
        </w:rPr>
        <w:t>. Σημειώνεται ότι δεν απαιτείται θεώρηση του γνησίου της υπογραφής τους .</w:t>
      </w:r>
    </w:p>
    <w:p w14:paraId="57586F21" w14:textId="77777777" w:rsidR="004F4CF5" w:rsidRDefault="004F4CF5" w:rsidP="004F4CF5">
      <w:pPr>
        <w:pStyle w:val="Standard"/>
        <w:ind w:left="1100"/>
        <w:jc w:val="both"/>
        <w:rPr>
          <w:rFonts w:ascii="Cambria" w:hAnsi="Cambria" w:cs="Cambria"/>
          <w:sz w:val="22"/>
          <w:szCs w:val="22"/>
          <w:lang w:val="el-GR"/>
        </w:rPr>
      </w:pPr>
    </w:p>
    <w:p w14:paraId="71D0FBDA" w14:textId="77777777" w:rsidR="00C91015" w:rsidRDefault="00C91015">
      <w:pPr>
        <w:pStyle w:val="Standard"/>
        <w:ind w:left="1100"/>
        <w:jc w:val="both"/>
        <w:rPr>
          <w:rFonts w:ascii="Cambria" w:hAnsi="Cambria" w:cs="Cambria"/>
          <w:sz w:val="22"/>
          <w:szCs w:val="22"/>
          <w:lang w:val="el-GR"/>
        </w:rPr>
      </w:pPr>
    </w:p>
    <w:p w14:paraId="795ACAE2" w14:textId="77777777" w:rsidR="00C91015" w:rsidRDefault="00C91015">
      <w:pPr>
        <w:pStyle w:val="Standard"/>
        <w:ind w:left="1100"/>
        <w:jc w:val="both"/>
        <w:rPr>
          <w:rFonts w:ascii="Cambria" w:hAnsi="Cambria" w:cs="Cambria"/>
          <w:sz w:val="22"/>
          <w:szCs w:val="22"/>
          <w:lang w:val="el-GR"/>
        </w:rPr>
      </w:pPr>
    </w:p>
    <w:p w14:paraId="2B264780" w14:textId="77777777" w:rsidR="00C91015" w:rsidRDefault="00C91015">
      <w:pPr>
        <w:pStyle w:val="Standard"/>
        <w:numPr>
          <w:ilvl w:val="1"/>
          <w:numId w:val="5"/>
        </w:numPr>
        <w:jc w:val="both"/>
        <w:rPr>
          <w:rFonts w:ascii="Cambria" w:hAnsi="Cambria" w:cs="Cambria"/>
          <w:sz w:val="22"/>
          <w:szCs w:val="22"/>
          <w:lang w:val="el-GR" w:eastAsia="el-GR"/>
        </w:rPr>
      </w:pPr>
      <w:r>
        <w:rPr>
          <w:rFonts w:ascii="Cambria" w:eastAsia="Cambria" w:hAnsi="Cambria" w:cs="Cambria"/>
          <w:b/>
          <w:sz w:val="22"/>
          <w:szCs w:val="22"/>
          <w:lang w:val="el-GR"/>
        </w:rPr>
        <w:t xml:space="preserve">  </w:t>
      </w:r>
      <w:r>
        <w:rPr>
          <w:rFonts w:ascii="Cambria" w:hAnsi="Cambria" w:cs="Cambria"/>
          <w:b/>
          <w:sz w:val="22"/>
          <w:szCs w:val="22"/>
          <w:lang w:val="el-GR"/>
        </w:rPr>
        <w:t xml:space="preserve">Δικαιολογητικά μη συνδρομής λόγων αποκλεισμού του άρθρου 22 Α.  </w:t>
      </w:r>
    </w:p>
    <w:p w14:paraId="7691B5AA" w14:textId="77777777" w:rsidR="00C91015" w:rsidRDefault="00C91015">
      <w:pPr>
        <w:pStyle w:val="Standard"/>
        <w:ind w:left="450"/>
        <w:jc w:val="both"/>
        <w:rPr>
          <w:rFonts w:ascii="Cambria" w:hAnsi="Cambria" w:cs="Cambria"/>
          <w:sz w:val="22"/>
          <w:szCs w:val="22"/>
          <w:lang w:val="el-GR" w:eastAsia="el-GR"/>
        </w:rPr>
      </w:pPr>
    </w:p>
    <w:p w14:paraId="4EF3357D" w14:textId="77777777" w:rsidR="00C91015" w:rsidRDefault="00C91015">
      <w:pPr>
        <w:spacing w:after="120"/>
        <w:jc w:val="both"/>
        <w:rPr>
          <w:rFonts w:ascii="Cambria" w:hAnsi="Cambria" w:cs="Cambria"/>
          <w:sz w:val="22"/>
          <w:szCs w:val="22"/>
          <w:lang w:val="el-GR"/>
        </w:rPr>
      </w:pPr>
      <w:r>
        <w:rPr>
          <w:rFonts w:ascii="Cambria" w:hAnsi="Cambria" w:cs="Cambria"/>
          <w:sz w:val="22"/>
          <w:szCs w:val="22"/>
          <w:lang w:val="el-GR" w:eastAsia="el-GR"/>
        </w:rPr>
        <w:t xml:space="preserve">Ο προσωρινός ανάδοχος, κατόπιν σχετικής ηλεκτρονικής πρόσκλησης από </w:t>
      </w:r>
      <w:r w:rsidR="00CC4DAF">
        <w:rPr>
          <w:rFonts w:ascii="Cambria" w:hAnsi="Cambria" w:cs="Cambria"/>
          <w:sz w:val="22"/>
          <w:szCs w:val="22"/>
          <w:lang w:val="el-GR" w:eastAsia="el-GR"/>
        </w:rPr>
        <w:t xml:space="preserve">τον </w:t>
      </w:r>
      <w:r w:rsidR="00CC4DAF" w:rsidRPr="00CC4DAF">
        <w:rPr>
          <w:rFonts w:ascii="Cambria" w:hAnsi="Cambria" w:cs="Cambria"/>
          <w:color w:val="FF0000"/>
          <w:sz w:val="22"/>
          <w:szCs w:val="22"/>
          <w:lang w:val="el-GR" w:eastAsia="el-GR"/>
        </w:rPr>
        <w:t>αναθέτοντα φορέα</w:t>
      </w:r>
      <w:r>
        <w:rPr>
          <w:rFonts w:ascii="Cambria" w:hAnsi="Cambria" w:cs="Cambria"/>
          <w:sz w:val="22"/>
          <w:szCs w:val="22"/>
          <w:lang w:val="el-GR" w:eastAsia="el-GR"/>
        </w:rPr>
        <w:t>, υποβάλλει τα ακόλουθα δικαιολογητικά, κατά τα ειδικότερα οριζόμενα στο άρθρο 4.2 της παρούσας</w:t>
      </w:r>
      <w:r>
        <w:rPr>
          <w:rStyle w:val="EndnoteReference1"/>
          <w:rFonts w:ascii="Cambria" w:hAnsi="Cambria" w:cs="Cambria"/>
          <w:sz w:val="22"/>
          <w:szCs w:val="22"/>
          <w:lang w:val="el-GR" w:eastAsia="el-GR"/>
        </w:rPr>
        <w:endnoteReference w:id="106"/>
      </w:r>
      <w:r>
        <w:rPr>
          <w:rFonts w:ascii="Cambria" w:hAnsi="Cambria" w:cs="Cambria"/>
          <w:sz w:val="22"/>
          <w:szCs w:val="22"/>
          <w:lang w:val="el-GR" w:eastAsia="el-GR"/>
        </w:rPr>
        <w:t>:</w:t>
      </w:r>
    </w:p>
    <w:p w14:paraId="6357EAA1" w14:textId="77777777" w:rsidR="00C91015" w:rsidRDefault="00C91015">
      <w:pPr>
        <w:pStyle w:val="Standard"/>
        <w:spacing w:after="120"/>
        <w:jc w:val="both"/>
        <w:rPr>
          <w:rFonts w:ascii="Cambria" w:hAnsi="Cambria" w:cs="Cambria"/>
          <w:sz w:val="22"/>
          <w:szCs w:val="22"/>
          <w:lang w:val="el-GR"/>
        </w:rPr>
      </w:pPr>
      <w:r>
        <w:rPr>
          <w:rFonts w:ascii="Cambria" w:hAnsi="Cambria" w:cs="Cambria"/>
          <w:sz w:val="22"/>
          <w:szCs w:val="22"/>
          <w:lang w:val="el-GR"/>
        </w:rPr>
        <w:t xml:space="preserve">Για την απόδειξη της μη συνδρομής των λόγων αποκλεισμού του </w:t>
      </w:r>
      <w:r>
        <w:rPr>
          <w:rFonts w:ascii="Cambria" w:hAnsi="Cambria" w:cs="Cambria"/>
          <w:b/>
          <w:sz w:val="22"/>
          <w:szCs w:val="22"/>
          <w:lang w:val="el-GR"/>
        </w:rPr>
        <w:t xml:space="preserve">άρθρου 22Α, </w:t>
      </w:r>
      <w:r>
        <w:rPr>
          <w:rFonts w:ascii="Cambria" w:hAnsi="Cambria" w:cs="Cambria"/>
          <w:sz w:val="22"/>
          <w:szCs w:val="22"/>
          <w:lang w:val="el-GR"/>
        </w:rPr>
        <w:t xml:space="preserve">ο προσωρινός ανάδοχος υποβάλλει  αντίστοιχα τα </w:t>
      </w:r>
      <w:r>
        <w:rPr>
          <w:rFonts w:ascii="Cambria" w:hAnsi="Cambria" w:cs="Cambria"/>
          <w:sz w:val="22"/>
          <w:szCs w:val="22"/>
          <w:u w:val="single"/>
          <w:lang w:val="el-GR"/>
        </w:rPr>
        <w:t>παρακάτω δικαιολογητικά:</w:t>
      </w:r>
    </w:p>
    <w:p w14:paraId="23BC773B" w14:textId="77777777" w:rsidR="004F4CF5" w:rsidRDefault="004F4CF5" w:rsidP="004F4CF5">
      <w:pPr>
        <w:pStyle w:val="Standard"/>
        <w:spacing w:after="120"/>
        <w:jc w:val="both"/>
        <w:rPr>
          <w:rFonts w:ascii="Cambria" w:hAnsi="Cambria" w:cs="Cambria"/>
          <w:sz w:val="22"/>
          <w:szCs w:val="22"/>
          <w:lang w:val="el-GR"/>
        </w:rPr>
      </w:pPr>
      <w:r>
        <w:rPr>
          <w:rFonts w:ascii="Cambria" w:hAnsi="Cambria" w:cs="Cambria"/>
          <w:sz w:val="22"/>
          <w:szCs w:val="22"/>
          <w:lang w:val="el-GR"/>
        </w:rPr>
        <w:t xml:space="preserve">(α) για την </w:t>
      </w:r>
      <w:r>
        <w:rPr>
          <w:rFonts w:ascii="Cambria" w:hAnsi="Cambria" w:cs="Cambria"/>
          <w:b/>
          <w:sz w:val="22"/>
          <w:szCs w:val="22"/>
          <w:lang w:val="el-GR"/>
        </w:rPr>
        <w:t>παράγραφο Α.1 του άρθρου 22 της παρούσας</w:t>
      </w:r>
      <w:r>
        <w:rPr>
          <w:rFonts w:ascii="Cambria" w:hAnsi="Cambria" w:cs="Cambria"/>
          <w:sz w:val="22"/>
          <w:szCs w:val="22"/>
          <w:lang w:val="el-GR"/>
        </w:rPr>
        <w:t xml:space="preserve">: </w:t>
      </w:r>
    </w:p>
    <w:p w14:paraId="1036D280" w14:textId="77777777" w:rsidR="004F4CF5" w:rsidRDefault="004F4CF5" w:rsidP="004F4CF5">
      <w:pPr>
        <w:pStyle w:val="Standard"/>
        <w:spacing w:after="120"/>
        <w:jc w:val="both"/>
        <w:rPr>
          <w:rFonts w:ascii="Cambria" w:hAnsi="Cambria" w:cs="Cambria"/>
          <w:sz w:val="22"/>
          <w:szCs w:val="22"/>
          <w:lang w:val="el-GR"/>
        </w:rPr>
      </w:pPr>
      <w:r>
        <w:rPr>
          <w:rFonts w:ascii="Cambria" w:hAnsi="Cambria" w:cs="Cambria"/>
          <w:sz w:val="22"/>
          <w:szCs w:val="22"/>
          <w:lang w:val="el-GR"/>
        </w:rPr>
        <w:t>Α) απόσπασμα του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r w:rsidRPr="00B54751">
        <w:rPr>
          <w:rFonts w:ascii="Cambria" w:hAnsi="Cambria" w:cs="Cambria"/>
          <w:sz w:val="22"/>
          <w:szCs w:val="22"/>
          <w:lang w:val="el-GR"/>
        </w:rPr>
        <w:t>, που να έχει εκδοθεί έως τρεις (3)</w:t>
      </w:r>
      <w:r>
        <w:rPr>
          <w:rFonts w:ascii="Cambria" w:hAnsi="Cambria" w:cs="Cambria"/>
          <w:sz w:val="22"/>
          <w:szCs w:val="22"/>
          <w:lang w:val="el-GR"/>
        </w:rPr>
        <w:t xml:space="preserve"> μήνες πριν από την υποβολή του</w:t>
      </w:r>
      <w:r>
        <w:rPr>
          <w:rStyle w:val="aa"/>
          <w:rFonts w:ascii="Cambria" w:hAnsi="Cambria" w:cs="Cambria"/>
          <w:sz w:val="22"/>
          <w:szCs w:val="22"/>
          <w:lang w:val="el-GR"/>
        </w:rPr>
        <w:endnoteReference w:id="107"/>
      </w:r>
      <w:r>
        <w:rPr>
          <w:rFonts w:ascii="Cambria" w:hAnsi="Cambria" w:cs="Cambria"/>
          <w:sz w:val="22"/>
          <w:szCs w:val="22"/>
          <w:lang w:val="el-GR"/>
        </w:rPr>
        <w:t xml:space="preserve">. Η υποχρέωση προσκόμισης του ως άνω αποσπάσματος αφορά και τα πρόσωπα των τελευταίων  τεσσάρων εδαφίων  </w:t>
      </w:r>
      <w:r>
        <w:rPr>
          <w:rFonts w:ascii="Cambria" w:hAnsi="Cambria" w:cs="Cambria"/>
          <w:sz w:val="22"/>
          <w:szCs w:val="22"/>
          <w:lang w:val="el-GR"/>
        </w:rPr>
        <w:lastRenderedPageBreak/>
        <w:t>της παραγράφου Α.1 του άρθρου 22.</w:t>
      </w:r>
    </w:p>
    <w:p w14:paraId="22363797" w14:textId="77777777" w:rsidR="004F4CF5" w:rsidRDefault="004F4CF5" w:rsidP="004F4CF5">
      <w:pPr>
        <w:pStyle w:val="Standard"/>
        <w:spacing w:after="120"/>
        <w:jc w:val="both"/>
        <w:rPr>
          <w:rFonts w:ascii="Cambria" w:hAnsi="Cambria" w:cs="Cambria"/>
          <w:sz w:val="22"/>
          <w:szCs w:val="22"/>
          <w:lang w:val="el-GR"/>
        </w:rPr>
      </w:pPr>
      <w:r>
        <w:rPr>
          <w:rFonts w:ascii="Cambria" w:hAnsi="Cambria" w:cs="Cambria"/>
          <w:sz w:val="22"/>
          <w:szCs w:val="22"/>
          <w:lang w:val="el-GR"/>
        </w:rPr>
        <w:t xml:space="preserve">(β) </w:t>
      </w:r>
      <w:r>
        <w:rPr>
          <w:rFonts w:ascii="Cambria" w:hAnsi="Cambria" w:cs="Cambria"/>
          <w:b/>
          <w:bCs/>
          <w:sz w:val="22"/>
          <w:szCs w:val="22"/>
          <w:lang w:val="el-GR"/>
        </w:rPr>
        <w:t>για την παράγραφο Α.2 του άρθρου 22:</w:t>
      </w:r>
      <w:r>
        <w:rPr>
          <w:rFonts w:ascii="Cambria" w:hAnsi="Cambria" w:cs="Cambria"/>
          <w:sz w:val="22"/>
          <w:szCs w:val="22"/>
          <w:lang w:val="el-GR"/>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w:t>
      </w:r>
      <w:r>
        <w:rPr>
          <w:rStyle w:val="a6"/>
          <w:rFonts w:ascii="Cambria" w:hAnsi="Cambria" w:cs="Cambria"/>
          <w:sz w:val="22"/>
          <w:szCs w:val="22"/>
        </w:rPr>
        <w:endnoteReference w:id="108"/>
      </w:r>
      <w:r>
        <w:rPr>
          <w:rStyle w:val="a6"/>
          <w:rFonts w:ascii="Cambria" w:hAnsi="Cambria" w:cs="Cambria"/>
          <w:sz w:val="22"/>
          <w:szCs w:val="22"/>
          <w:lang w:val="el-GR"/>
        </w:rPr>
        <w:t xml:space="preserve"> </w:t>
      </w:r>
      <w:r>
        <w:rPr>
          <w:rFonts w:ascii="Cambria" w:hAnsi="Cambria" w:cs="Cambria"/>
          <w:sz w:val="22"/>
          <w:szCs w:val="22"/>
          <w:lang w:val="el-GR"/>
        </w:rPr>
        <w:t>σύμφωνα με την ισχύουσα νομοθεσία του κράτους εγκατάστασης ή την ελληνική νομοθεσία αντίστοιχα</w:t>
      </w:r>
      <w:r w:rsidRPr="00891721">
        <w:rPr>
          <w:rFonts w:ascii="Cambria" w:hAnsi="Cambria" w:cs="Cambria"/>
          <w:sz w:val="22"/>
          <w:szCs w:val="22"/>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aa"/>
          <w:rFonts w:ascii="Cambria" w:hAnsi="Cambria" w:cs="Cambria"/>
          <w:sz w:val="22"/>
          <w:szCs w:val="22"/>
          <w:lang w:val="el-GR"/>
        </w:rPr>
        <w:endnoteReference w:id="109"/>
      </w:r>
      <w:r>
        <w:rPr>
          <w:rFonts w:ascii="Cambria" w:hAnsi="Cambria" w:cs="Cambria"/>
          <w:sz w:val="22"/>
          <w:szCs w:val="22"/>
          <w:lang w:val="el-GR"/>
        </w:rPr>
        <w:t>.</w:t>
      </w:r>
    </w:p>
    <w:p w14:paraId="7E1BA200" w14:textId="77777777" w:rsidR="00C91015" w:rsidRDefault="00C91015">
      <w:pPr>
        <w:pStyle w:val="Standard"/>
        <w:spacing w:after="120"/>
        <w:jc w:val="both"/>
        <w:rPr>
          <w:rFonts w:ascii="Cambria" w:hAnsi="Cambria" w:cs="Cambria"/>
          <w:sz w:val="22"/>
          <w:szCs w:val="22"/>
          <w:lang w:val="el-GR"/>
        </w:rPr>
      </w:pPr>
      <w:r>
        <w:rPr>
          <w:rFonts w:ascii="Cambria" w:hAnsi="Cambria" w:cs="Cambria"/>
          <w:sz w:val="22"/>
          <w:szCs w:val="22"/>
          <w:lang w:val="el-GR"/>
        </w:rPr>
        <w:t xml:space="preserve">Για τους προσφέροντες </w:t>
      </w:r>
      <w:r>
        <w:rPr>
          <w:rFonts w:ascii="Cambria" w:hAnsi="Cambria" w:cs="Cambria"/>
          <w:sz w:val="22"/>
          <w:szCs w:val="22"/>
          <w:u w:val="single"/>
          <w:lang w:val="el-GR"/>
        </w:rPr>
        <w:t>που είναι εγκατεστημένοι ή εκτελούν έργα στην Ελλάδα</w:t>
      </w:r>
      <w:r>
        <w:rPr>
          <w:rFonts w:ascii="Cambria" w:hAnsi="Cambria" w:cs="Cambria"/>
          <w:sz w:val="22"/>
          <w:szCs w:val="22"/>
          <w:lang w:val="el-GR"/>
        </w:rPr>
        <w:t xml:space="preserve"> τα σχετικά δικαιολογητικά που υποβάλλονται είναι:</w:t>
      </w:r>
    </w:p>
    <w:p w14:paraId="0522CD52" w14:textId="77777777" w:rsidR="00C91015" w:rsidRDefault="00C91015">
      <w:pPr>
        <w:pStyle w:val="Standard"/>
        <w:numPr>
          <w:ilvl w:val="0"/>
          <w:numId w:val="13"/>
        </w:numPr>
        <w:spacing w:after="120"/>
        <w:jc w:val="both"/>
        <w:rPr>
          <w:rFonts w:ascii="Cambria" w:hAnsi="Cambria" w:cs="Cambria"/>
          <w:sz w:val="22"/>
          <w:szCs w:val="22"/>
          <w:lang w:val="el-GR"/>
        </w:rPr>
      </w:pPr>
      <w:r>
        <w:rPr>
          <w:rFonts w:ascii="Cambria" w:hAnsi="Cambria" w:cs="Cambria"/>
          <w:sz w:val="22"/>
          <w:szCs w:val="22"/>
          <w:lang w:val="el-GR"/>
        </w:rPr>
        <w:t>φορολογική ενημερότητα που εκδίδεται από το Υπουργείο Οικονομικών (αρμόδια Δ.Ο.Υ) για τον οικονομικό φορέα και για τις κοινοπραξίες στις οποίες συμμετέχει για τα δημόσια έργα που είναι σε εξέλιξη</w:t>
      </w:r>
      <w:r>
        <w:rPr>
          <w:rFonts w:ascii="Cambria" w:eastAsia="Times New Roman" w:hAnsi="Cambria" w:cs="Cambria"/>
          <w:sz w:val="22"/>
          <w:szCs w:val="22"/>
          <w:vertAlign w:val="superscript"/>
          <w:lang w:val="el-GR" w:bidi="ar-SA"/>
        </w:rPr>
        <w:t xml:space="preserve"> </w:t>
      </w:r>
      <w:r>
        <w:rPr>
          <w:rStyle w:val="aa"/>
          <w:rFonts w:ascii="Cambria" w:eastAsia="Times New Roman" w:hAnsi="Cambria" w:cs="Cambria"/>
          <w:sz w:val="22"/>
          <w:szCs w:val="22"/>
          <w:lang w:val="el-GR" w:bidi="ar-SA"/>
        </w:rPr>
        <w:endnoteReference w:id="110"/>
      </w:r>
      <w:r>
        <w:rPr>
          <w:rFonts w:ascii="Cambria" w:hAnsi="Cambria" w:cs="Cambria"/>
          <w:sz w:val="22"/>
          <w:szCs w:val="22"/>
          <w:lang w:val="el-GR"/>
        </w:rPr>
        <w:t>. Οι αλλοδαποί προσφέροντες θα υποβάλλουν υπεύθυνη δήλωση</w:t>
      </w:r>
      <w:r>
        <w:rPr>
          <w:rStyle w:val="WW-0"/>
          <w:rFonts w:ascii="Cambria" w:hAnsi="Cambria" w:cs="Cambria"/>
          <w:sz w:val="22"/>
          <w:szCs w:val="22"/>
          <w:lang w:val="el-GR"/>
        </w:rPr>
        <w:endnoteReference w:id="111"/>
      </w:r>
      <w:r>
        <w:rPr>
          <w:rFonts w:ascii="Cambria" w:hAnsi="Cambria" w:cs="Cambria"/>
          <w:sz w:val="22"/>
          <w:szCs w:val="22"/>
          <w:lang w:val="el-GR"/>
        </w:rPr>
        <w:t xml:space="preserve"> περί του ότι δεν έχουν υποχρέωση καταβολής φόρων στην Ελλάδα. Σε περίπτωση που έχουν τέτοια υποχρέωση θα υποβάλλουν σχετικό αποδεικτικό της οικείας Δ.Ο.Υ.  </w:t>
      </w:r>
    </w:p>
    <w:p w14:paraId="232B64E2" w14:textId="77777777" w:rsidR="00C91015" w:rsidRDefault="00C91015">
      <w:pPr>
        <w:pStyle w:val="Standard"/>
        <w:numPr>
          <w:ilvl w:val="0"/>
          <w:numId w:val="13"/>
        </w:numPr>
        <w:spacing w:after="120"/>
        <w:jc w:val="both"/>
        <w:rPr>
          <w:rFonts w:ascii="Cambria" w:hAnsi="Cambria" w:cs="Cambria"/>
          <w:sz w:val="22"/>
          <w:szCs w:val="22"/>
          <w:lang w:val="el-GR"/>
        </w:rPr>
      </w:pPr>
      <w:r>
        <w:rPr>
          <w:rFonts w:ascii="Cambria" w:hAnsi="Cambria" w:cs="Cambria"/>
          <w:sz w:val="22"/>
          <w:szCs w:val="22"/>
          <w:lang w:val="el-GR"/>
        </w:rPr>
        <w:t>ασφαλιστική ενημερότητα που εκδίδεται από τον αρμόδιο ασφαλιστικό φορέα</w:t>
      </w:r>
      <w:r>
        <w:rPr>
          <w:rStyle w:val="a6"/>
          <w:rFonts w:ascii="Cambria" w:hAnsi="Cambria" w:cs="Cambria"/>
          <w:sz w:val="22"/>
          <w:szCs w:val="22"/>
          <w:lang w:val="el-GR"/>
        </w:rPr>
        <w:endnoteReference w:id="112"/>
      </w:r>
      <w:r>
        <w:rPr>
          <w:rFonts w:ascii="Cambria" w:hAnsi="Cambria" w:cs="Cambria"/>
          <w:sz w:val="22"/>
          <w:szCs w:val="22"/>
          <w:lang w:val="el-GR"/>
        </w:rPr>
        <w:t xml:space="preserve">.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 του που έχουν υποχρέωση ασφάλισης στο ΕΤΑΑ – ΤΜΕΔΕ.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(ΤΜΕΔΕ για τους ασφαλισμένους – μέλη του ΤΕΕ, ΙΚΑ για το λοιπό προσωπικό). Δεν αποτελούν απόδειξη ενημερότητας της προσφέρουσας εταιρίας, αποδεικτικά ασφαλιστικής ενημερότητας  των φυσικών προσώπων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w:t>
      </w:r>
    </w:p>
    <w:p w14:paraId="671F2037" w14:textId="77777777" w:rsidR="004F4CF5" w:rsidRPr="0084176D" w:rsidRDefault="004F4CF5" w:rsidP="004F4CF5">
      <w:pPr>
        <w:pStyle w:val="Standard"/>
        <w:numPr>
          <w:ilvl w:val="0"/>
          <w:numId w:val="13"/>
        </w:numPr>
        <w:spacing w:after="120"/>
        <w:jc w:val="both"/>
        <w:rPr>
          <w:rFonts w:ascii="Cambria" w:hAnsi="Cambria" w:cs="Cambria"/>
          <w:sz w:val="22"/>
          <w:szCs w:val="22"/>
          <w:lang w:val="el-GR"/>
        </w:rPr>
      </w:pPr>
      <w:r w:rsidRPr="0084176D">
        <w:rPr>
          <w:rFonts w:ascii="Cambria" w:hAnsi="Cambria" w:cs="Cambria"/>
          <w:sz w:val="22"/>
          <w:szCs w:val="22"/>
          <w:lang w:val="el-GR"/>
        </w:rPr>
        <w:t xml:space="preserve">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 </w:t>
      </w:r>
    </w:p>
    <w:p w14:paraId="52C9FE61" w14:textId="77777777" w:rsidR="00C91015" w:rsidRDefault="00C91015" w:rsidP="004F4CF5">
      <w:pPr>
        <w:pStyle w:val="Standard"/>
        <w:spacing w:after="120"/>
        <w:jc w:val="both"/>
        <w:rPr>
          <w:rFonts w:ascii="Cambria" w:hAnsi="Cambria" w:cs="Cambria"/>
          <w:sz w:val="22"/>
          <w:szCs w:val="22"/>
          <w:lang w:val="el-GR"/>
        </w:rPr>
      </w:pPr>
    </w:p>
    <w:p w14:paraId="69C3006A" w14:textId="77777777" w:rsidR="004F4CF5" w:rsidRDefault="004F4CF5" w:rsidP="004F4CF5">
      <w:pPr>
        <w:pStyle w:val="Standard"/>
        <w:spacing w:after="120"/>
        <w:jc w:val="both"/>
        <w:rPr>
          <w:rFonts w:ascii="Cambria" w:hAnsi="Cambria" w:cs="Cambria"/>
          <w:sz w:val="22"/>
          <w:szCs w:val="22"/>
          <w:lang w:val="el-GR"/>
        </w:rPr>
      </w:pPr>
      <w:r>
        <w:rPr>
          <w:rFonts w:ascii="Cambria" w:hAnsi="Cambria" w:cs="Cambria"/>
          <w:sz w:val="22"/>
          <w:szCs w:val="22"/>
          <w:lang w:val="el-GR"/>
        </w:rPr>
        <w:t xml:space="preserve">(ββ) </w:t>
      </w:r>
      <w:r>
        <w:rPr>
          <w:rFonts w:ascii="Cambria" w:hAnsi="Cambria" w:cs="Cambria"/>
          <w:b/>
          <w:bCs/>
          <w:sz w:val="22"/>
          <w:szCs w:val="22"/>
          <w:lang w:val="el-GR"/>
        </w:rPr>
        <w:t>για την παράγραφο Α.2Α του άρθρου 22:</w:t>
      </w:r>
      <w:r>
        <w:rPr>
          <w:rFonts w:ascii="Cambria" w:hAnsi="Cambria" w:cs="Cambria"/>
          <w:sz w:val="22"/>
          <w:szCs w:val="22"/>
          <w:lang w:val="el-GR"/>
        </w:rPr>
        <w:t xml:space="preserve"> </w:t>
      </w:r>
      <w:r>
        <w:rPr>
          <w:rFonts w:ascii="Cambria" w:hAnsi="Cambria" w:cs="Cambria"/>
          <w:color w:val="000000"/>
          <w:sz w:val="22"/>
          <w:szCs w:val="22"/>
          <w:lang w:val="el-GR"/>
        </w:rPr>
        <w:t xml:space="preserve">πιστοποιητικό από τη Διεύθυνση Προγραμματισμού και Συντονισμού της Επιθεώρησης Εργασιακών Σχέσεων, </w:t>
      </w:r>
      <w:r w:rsidRPr="007716B6">
        <w:rPr>
          <w:rFonts w:ascii="Cambria" w:hAnsi="Cambria" w:cs="Cambria"/>
          <w:color w:val="000000"/>
          <w:sz w:val="22"/>
          <w:szCs w:val="22"/>
          <w:lang w:val="el-GR"/>
        </w:rPr>
        <w:t>που να έχει εκδοθεί έως τρεις (3) μήνες πριν</w:t>
      </w:r>
      <w:r>
        <w:rPr>
          <w:rFonts w:ascii="Cambria" w:hAnsi="Cambria" w:cs="Cambria"/>
          <w:color w:val="000000"/>
          <w:sz w:val="22"/>
          <w:szCs w:val="22"/>
          <w:lang w:val="el-GR"/>
        </w:rPr>
        <w:t xml:space="preserve"> από την υποβολή του</w:t>
      </w:r>
      <w:r>
        <w:rPr>
          <w:rStyle w:val="aa"/>
          <w:rFonts w:ascii="Cambria" w:hAnsi="Cambria" w:cs="Cambria"/>
          <w:color w:val="000000"/>
          <w:sz w:val="22"/>
          <w:szCs w:val="22"/>
          <w:lang w:val="el-GR"/>
        </w:rPr>
        <w:endnoteReference w:id="113"/>
      </w:r>
      <w:r w:rsidRPr="007716B6">
        <w:rPr>
          <w:rFonts w:ascii="Cambria" w:hAnsi="Cambria" w:cs="Cambria"/>
          <w:color w:val="000000"/>
          <w:sz w:val="22"/>
          <w:szCs w:val="22"/>
          <w:lang w:val="el-GR"/>
        </w:rPr>
        <w:t xml:space="preserve">, </w:t>
      </w:r>
      <w:r>
        <w:rPr>
          <w:rFonts w:ascii="Cambria" w:hAnsi="Cambria" w:cs="Cambria"/>
          <w:color w:val="000000"/>
          <w:sz w:val="22"/>
          <w:szCs w:val="22"/>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78F3E3D5" w14:textId="77777777" w:rsidR="004F4CF5" w:rsidRDefault="004F4CF5" w:rsidP="004F4CF5">
      <w:pPr>
        <w:tabs>
          <w:tab w:val="left" w:pos="1980"/>
        </w:tabs>
        <w:jc w:val="both"/>
        <w:rPr>
          <w:rFonts w:ascii="Cambria" w:hAnsi="Cambria" w:cs="Cambria"/>
          <w:sz w:val="22"/>
          <w:szCs w:val="22"/>
          <w:lang w:val="el-GR"/>
        </w:rPr>
      </w:pPr>
      <w:r w:rsidRPr="00E206CC">
        <w:rPr>
          <w:rFonts w:ascii="Cambria" w:hAnsi="Cambria" w:cs="Cambria"/>
          <w:sz w:val="22"/>
          <w:szCs w:val="22"/>
          <w:lang w:val="el-GR"/>
        </w:rPr>
        <w:t xml:space="preserve">Μέχρι να καταστεί εφικτή η έκδοση του </w:t>
      </w:r>
      <w:r>
        <w:rPr>
          <w:rFonts w:ascii="Cambria" w:hAnsi="Cambria" w:cs="Cambria"/>
          <w:sz w:val="22"/>
          <w:szCs w:val="22"/>
          <w:lang w:val="el-GR"/>
        </w:rPr>
        <w:t xml:space="preserve">ανωτέρω </w:t>
      </w:r>
      <w:r w:rsidRPr="00E206CC">
        <w:rPr>
          <w:rFonts w:ascii="Cambria" w:hAnsi="Cambria" w:cs="Cambria"/>
          <w:sz w:val="22"/>
          <w:szCs w:val="22"/>
          <w:lang w:val="el-GR"/>
        </w:rPr>
        <w:t xml:space="preserve">πιστοποιητικού </w:t>
      </w:r>
      <w:r>
        <w:rPr>
          <w:rFonts w:ascii="Cambria" w:hAnsi="Cambria" w:cs="Cambria"/>
          <w:sz w:val="22"/>
          <w:szCs w:val="22"/>
          <w:lang w:val="el-GR"/>
        </w:rPr>
        <w:t xml:space="preserve">υποβάλλεται </w:t>
      </w:r>
      <w:r w:rsidRPr="00E206CC">
        <w:rPr>
          <w:rFonts w:ascii="Cambria" w:hAnsi="Cambria" w:cs="Cambria"/>
          <w:sz w:val="22"/>
          <w:szCs w:val="22"/>
          <w:lang w:val="el-GR"/>
        </w:rPr>
        <w:t>υπεύθυνη δήλωση του οικονομικού φορέα, χωρίς να απαιτείται επίσημη δήλωση του ΣΕΠΕ σχετικά με την έκδοση του πιστοποιητικού</w:t>
      </w:r>
      <w:r>
        <w:rPr>
          <w:rStyle w:val="aa"/>
          <w:rFonts w:ascii="Cambria" w:hAnsi="Cambria" w:cs="Cambria"/>
          <w:sz w:val="22"/>
          <w:szCs w:val="22"/>
          <w:lang w:val="el-GR"/>
        </w:rPr>
        <w:endnoteReference w:id="114"/>
      </w:r>
      <w:r>
        <w:rPr>
          <w:rFonts w:ascii="Cambria" w:hAnsi="Cambria" w:cs="Cambria"/>
          <w:sz w:val="22"/>
          <w:szCs w:val="22"/>
          <w:lang w:val="el-GR"/>
        </w:rPr>
        <w:t>.</w:t>
      </w:r>
    </w:p>
    <w:p w14:paraId="3F785DB6" w14:textId="77777777" w:rsidR="004F4CF5" w:rsidRDefault="004F4CF5" w:rsidP="004F4CF5">
      <w:pPr>
        <w:tabs>
          <w:tab w:val="left" w:pos="1980"/>
        </w:tabs>
        <w:jc w:val="both"/>
        <w:rPr>
          <w:rFonts w:ascii="Cambria" w:hAnsi="Cambria" w:cs="Cambria"/>
          <w:sz w:val="22"/>
          <w:szCs w:val="22"/>
          <w:lang w:val="el-GR"/>
        </w:rPr>
      </w:pPr>
    </w:p>
    <w:p w14:paraId="1C220A9C" w14:textId="789EF759" w:rsidR="00C91015" w:rsidRDefault="00C91015">
      <w:pPr>
        <w:tabs>
          <w:tab w:val="left" w:pos="1980"/>
        </w:tabs>
        <w:jc w:val="both"/>
        <w:rPr>
          <w:rFonts w:ascii="Cambria" w:hAnsi="Cambria" w:cs="Cambria"/>
          <w:sz w:val="22"/>
          <w:szCs w:val="22"/>
          <w:lang w:val="el-GR"/>
        </w:rPr>
      </w:pPr>
      <w:r>
        <w:rPr>
          <w:rFonts w:ascii="Cambria" w:hAnsi="Cambria" w:cs="Cambria"/>
          <w:sz w:val="22"/>
          <w:szCs w:val="22"/>
          <w:lang w:val="el-GR"/>
        </w:rPr>
        <w:t xml:space="preserve">(γ) για την </w:t>
      </w:r>
      <w:r>
        <w:rPr>
          <w:rFonts w:ascii="Cambria" w:hAnsi="Cambria" w:cs="Cambria"/>
          <w:b/>
          <w:sz w:val="22"/>
          <w:szCs w:val="22"/>
          <w:lang w:val="el-GR"/>
        </w:rPr>
        <w:t>παράγραφο Α.4(β) του άρθρου 22</w:t>
      </w:r>
      <w:r>
        <w:rPr>
          <w:rStyle w:val="WW-0"/>
          <w:rFonts w:ascii="Cambria" w:hAnsi="Cambria" w:cs="Cambria"/>
          <w:b/>
          <w:sz w:val="22"/>
          <w:szCs w:val="22"/>
          <w:lang w:val="el-GR"/>
        </w:rPr>
        <w:endnoteReference w:id="115"/>
      </w:r>
      <w:r>
        <w:rPr>
          <w:rFonts w:ascii="Cambria" w:hAnsi="Cambria" w:cs="Cambria"/>
          <w:sz w:val="22"/>
          <w:szCs w:val="22"/>
          <w:lang w:val="el-GR"/>
        </w:rPr>
        <w:t>: πιστοποιητικό που εκδίδεται από την αρμόδια δικαστική ή διοικητική αρχή του οικείου κράτους - μέλους ή χώρας</w:t>
      </w:r>
      <w:r w:rsidR="004F4CF5" w:rsidRPr="009D53AA">
        <w:rPr>
          <w:rFonts w:ascii="Cambria" w:hAnsi="Cambria" w:cs="Cambria"/>
          <w:sz w:val="22"/>
          <w:szCs w:val="22"/>
          <w:lang w:val="el-GR"/>
        </w:rPr>
        <w:t>, που να έχει εκδοθεί έως τρεις (3) μήνες πριν από την υποβολή του</w:t>
      </w:r>
      <w:r w:rsidR="004F4CF5">
        <w:rPr>
          <w:rStyle w:val="aa"/>
          <w:rFonts w:ascii="Cambria" w:hAnsi="Cambria" w:cs="Cambria"/>
          <w:sz w:val="22"/>
          <w:szCs w:val="22"/>
          <w:lang w:val="el-GR"/>
        </w:rPr>
        <w:endnoteReference w:id="116"/>
      </w:r>
      <w:r w:rsidR="004F4CF5">
        <w:rPr>
          <w:rFonts w:ascii="Cambria" w:hAnsi="Cambria" w:cs="Cambria"/>
          <w:sz w:val="22"/>
          <w:szCs w:val="22"/>
          <w:lang w:val="el-GR"/>
        </w:rPr>
        <w:t>.</w:t>
      </w:r>
      <w:r>
        <w:rPr>
          <w:rFonts w:ascii="Cambria" w:hAnsi="Cambria" w:cs="Cambria"/>
          <w:sz w:val="22"/>
          <w:szCs w:val="22"/>
          <w:lang w:val="el-GR"/>
        </w:rPr>
        <w:t xml:space="preserve">. Για τους οικονομικούς φορείς που είναι εγκαταστημένοι ή εκτελούν έργα στην Ελλάδα το πιστοποιητικό ότι δεν τελούν υπό πτώχευση, πτωχευτικό συμβιβασμό, αναγκαστική διαχείριση, δεν έχουν υπαχθεί σε διαδικασία εξυγίανσης  εκδίδεται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w:t>
      </w:r>
      <w:r>
        <w:rPr>
          <w:rFonts w:ascii="Cambria" w:hAnsi="Cambria" w:cs="Cambria"/>
          <w:sz w:val="22"/>
          <w:szCs w:val="22"/>
          <w:lang w:val="el-GR"/>
        </w:rPr>
        <w:lastRenderedPageBreak/>
        <w:t xml:space="preserve">πρόσωπα δε φέρουν πιστοποιητικό περί μη θέσης σε εκκαθάριση. </w:t>
      </w:r>
      <w:r>
        <w:rPr>
          <w:rFonts w:ascii="Cambria" w:eastAsia="Times New Roman" w:hAnsi="Cambria" w:cs="Cambria"/>
          <w:sz w:val="22"/>
          <w:szCs w:val="22"/>
          <w:lang w:val="el-GR" w:bidi="ar-SA"/>
        </w:rPr>
        <w:t xml:space="preserve">Ειδικά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w:t>
      </w:r>
      <w:r>
        <w:rPr>
          <w:rFonts w:ascii="Cambria" w:hAnsi="Cambria" w:cs="Cambria"/>
          <w:sz w:val="22"/>
          <w:szCs w:val="22"/>
          <w:lang w:val="el-GR"/>
        </w:rPr>
        <w:t>ηλεκτρονικής πλατφόρμας της Ανεξάρτητης Αρχής Δημοσίων Εσόδων</w:t>
      </w:r>
      <w:r>
        <w:rPr>
          <w:rStyle w:val="aa"/>
          <w:rFonts w:ascii="Cambria" w:eastAsia="Times New Roman" w:hAnsi="Cambria" w:cs="Cambria"/>
          <w:sz w:val="22"/>
          <w:szCs w:val="22"/>
          <w:lang w:bidi="ar-SA"/>
        </w:rPr>
        <w:endnoteReference w:id="117"/>
      </w:r>
      <w:r>
        <w:rPr>
          <w:rFonts w:ascii="Cambria" w:eastAsia="Times New Roman" w:hAnsi="Cambria" w:cs="Cambria"/>
          <w:sz w:val="22"/>
          <w:szCs w:val="22"/>
          <w:lang w:val="el-GR" w:bidi="ar-SA"/>
        </w:rPr>
        <w:t>.</w:t>
      </w:r>
      <w:r>
        <w:rPr>
          <w:rFonts w:ascii="Cambria" w:hAnsi="Cambria" w:cs="Cambria"/>
          <w:sz w:val="22"/>
          <w:szCs w:val="22"/>
          <w:lang w:val="el-GR"/>
        </w:rPr>
        <w:t xml:space="preserve"> </w:t>
      </w:r>
    </w:p>
    <w:p w14:paraId="60FDBFA9" w14:textId="77777777" w:rsidR="00C91015" w:rsidRDefault="00C91015">
      <w:pPr>
        <w:pStyle w:val="Standard"/>
        <w:spacing w:after="120"/>
        <w:jc w:val="both"/>
        <w:rPr>
          <w:rFonts w:ascii="Cambria" w:hAnsi="Cambria" w:cs="Cambria"/>
          <w:sz w:val="22"/>
          <w:szCs w:val="22"/>
          <w:lang w:val="el-GR"/>
        </w:rPr>
      </w:pPr>
    </w:p>
    <w:p w14:paraId="01AEB10E" w14:textId="77777777" w:rsidR="00C91015" w:rsidRDefault="00C91015">
      <w:pPr>
        <w:pStyle w:val="Standard"/>
        <w:spacing w:after="120"/>
        <w:jc w:val="both"/>
        <w:rPr>
          <w:rFonts w:ascii="Cambria" w:hAnsi="Cambria" w:cs="Cambria"/>
          <w:sz w:val="22"/>
          <w:szCs w:val="22"/>
          <w:lang w:val="el-GR"/>
        </w:rPr>
      </w:pPr>
      <w:r>
        <w:rPr>
          <w:rFonts w:ascii="Cambria" w:hAnsi="Cambria" w:cs="Cambria"/>
          <w:sz w:val="22"/>
          <w:szCs w:val="22"/>
          <w:lang w:val="el-GR"/>
        </w:rPr>
        <w:t>(δ) Αν το κράτος-μέλος ή χώρα δεν εκδίδει τα υπό των περ.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14:paraId="2012CD0F" w14:textId="77777777" w:rsidR="004F4CF5" w:rsidRDefault="004F4CF5" w:rsidP="004F4CF5">
      <w:pPr>
        <w:pStyle w:val="Standard"/>
        <w:spacing w:after="120"/>
        <w:jc w:val="both"/>
        <w:rPr>
          <w:rFonts w:ascii="Cambria" w:hAnsi="Cambria" w:cs="Cambria"/>
          <w:sz w:val="22"/>
          <w:szCs w:val="22"/>
          <w:lang w:val="el-GR"/>
        </w:rPr>
      </w:pPr>
      <w:r>
        <w:rPr>
          <w:rFonts w:ascii="Cambria" w:hAnsi="Cambria" w:cs="Cambria"/>
          <w:sz w:val="22"/>
          <w:szCs w:val="22"/>
          <w:lang w:val="el-GR"/>
        </w:rPr>
        <w:t>Στην περίπτωση αυτή οι αρμόδιες δημόσιες αρχές παρέχουν επίσημη δήλωση στην οποία αναφέρεται ότι δεν εκδίδονται τα έγγραφα ή τα πιστοποιητικά της παρούσας παραγράφου ή ότι τα έγγραφα ή τα πιστοποιητικά αυτά δεν καλύπτουν όλες τις περιπτώσεις που αναφέρονται στα υπό  1 και 2 και 4 (β) του άρθρου 22 Α της παρούσας.</w:t>
      </w:r>
    </w:p>
    <w:p w14:paraId="0C517525" w14:textId="77777777" w:rsidR="004F4CF5" w:rsidRDefault="004F4CF5" w:rsidP="004F4CF5">
      <w:pPr>
        <w:pStyle w:val="Standard"/>
        <w:spacing w:after="120"/>
        <w:jc w:val="both"/>
        <w:rPr>
          <w:rFonts w:ascii="Cambria" w:hAnsi="Cambria" w:cs="Cambria"/>
          <w:sz w:val="22"/>
          <w:szCs w:val="22"/>
          <w:lang w:val="el-GR"/>
        </w:rPr>
      </w:pPr>
      <w:r w:rsidRPr="00805198">
        <w:rPr>
          <w:rFonts w:ascii="Cambria" w:hAnsi="Cambria" w:cs="Cambria"/>
          <w:sz w:val="22"/>
          <w:szCs w:val="22"/>
          <w:lang w:val="el-GR"/>
        </w:rPr>
        <w:t>Οι επίσημες δηλώσεις καθίστανται διαθέσιμες μέσω του επιγραμμικού αποθετηρίου πιστοποιητικών (e-Certis)</w:t>
      </w:r>
      <w:r>
        <w:rPr>
          <w:rStyle w:val="aa"/>
          <w:rFonts w:ascii="Cambria" w:hAnsi="Cambria" w:cs="Cambria"/>
          <w:sz w:val="22"/>
          <w:szCs w:val="22"/>
          <w:lang w:val="el-GR"/>
        </w:rPr>
        <w:endnoteReference w:id="118"/>
      </w:r>
      <w:r w:rsidRPr="00805198">
        <w:rPr>
          <w:rFonts w:ascii="Cambria" w:hAnsi="Cambria" w:cs="Cambria"/>
          <w:sz w:val="22"/>
          <w:szCs w:val="22"/>
          <w:lang w:val="el-GR"/>
        </w:rPr>
        <w:t xml:space="preserve"> του άρθρου 81 του ν. 4412/2016.</w:t>
      </w:r>
    </w:p>
    <w:p w14:paraId="7D9D4418" w14:textId="77777777" w:rsidR="00C91015" w:rsidRDefault="00C91015">
      <w:pPr>
        <w:pStyle w:val="Standard"/>
        <w:spacing w:after="120"/>
        <w:jc w:val="both"/>
        <w:rPr>
          <w:lang w:val="el-GR"/>
        </w:rPr>
      </w:pPr>
      <w:r>
        <w:rPr>
          <w:rFonts w:ascii="Cambria" w:hAnsi="Cambria" w:cs="Cambria"/>
          <w:sz w:val="22"/>
          <w:szCs w:val="22"/>
          <w:lang w:val="el-GR"/>
        </w:rPr>
        <w:t>Αν διαπιστωθεί με οποιονδήποτε τρόπο ότι, στην εν λόγω χώρα εκδίδονται τα υπόψη πιστοποιητικά, η προσφορά του διαγωνιζόμενου απορρίπτεται.</w:t>
      </w:r>
    </w:p>
    <w:p w14:paraId="154A3C97" w14:textId="77777777" w:rsidR="00C91015" w:rsidRDefault="00C91015">
      <w:pPr>
        <w:pStyle w:val="Standard"/>
        <w:spacing w:after="120"/>
        <w:jc w:val="both"/>
        <w:rPr>
          <w:lang w:val="el-GR"/>
        </w:rPr>
      </w:pPr>
    </w:p>
    <w:p w14:paraId="5C0327AC" w14:textId="77777777" w:rsidR="00C91015" w:rsidRDefault="00C91015">
      <w:pPr>
        <w:pStyle w:val="Standard"/>
        <w:spacing w:after="120"/>
        <w:jc w:val="both"/>
        <w:rPr>
          <w:rFonts w:ascii="Cambria" w:hAnsi="Cambria" w:cs="Cambria"/>
          <w:sz w:val="22"/>
          <w:szCs w:val="22"/>
          <w:lang w:val="el-GR"/>
        </w:rPr>
      </w:pPr>
      <w:r>
        <w:rPr>
          <w:rFonts w:ascii="Cambria" w:hAnsi="Cambria" w:cs="Cambria"/>
          <w:sz w:val="22"/>
          <w:szCs w:val="22"/>
          <w:lang w:val="el-GR"/>
        </w:rPr>
        <w:t xml:space="preserve">(ε) Για τις λοιπές περιπτώσεις της </w:t>
      </w:r>
      <w:r>
        <w:rPr>
          <w:rFonts w:ascii="Cambria" w:hAnsi="Cambria" w:cs="Cambria"/>
          <w:b/>
          <w:sz w:val="22"/>
          <w:szCs w:val="22"/>
          <w:lang w:val="el-GR"/>
        </w:rPr>
        <w:t>παραγράφου Α.4 του άρθρου 22</w:t>
      </w:r>
      <w:r>
        <w:rPr>
          <w:rStyle w:val="WW-0"/>
          <w:rFonts w:ascii="Cambria" w:hAnsi="Cambria" w:cs="Cambria"/>
          <w:b/>
          <w:sz w:val="22"/>
          <w:szCs w:val="22"/>
          <w:lang w:val="el-GR"/>
        </w:rPr>
        <w:endnoteReference w:id="119"/>
      </w:r>
      <w:r>
        <w:rPr>
          <w:rFonts w:ascii="Cambria" w:hAnsi="Cambria" w:cs="Cambria"/>
          <w:sz w:val="22"/>
          <w:szCs w:val="22"/>
          <w:lang w:val="el-GR"/>
        </w:rPr>
        <w:t>, υποβάλλεται υπεύθυνη δήλωση του προσφέροντος ότι δεν συντρέχουν στο πρόσωπό του οι οριζόμενοι λόγοι αποκλεισμού</w:t>
      </w:r>
      <w:r>
        <w:rPr>
          <w:rStyle w:val="WW-0"/>
          <w:rFonts w:ascii="Cambria" w:hAnsi="Cambria" w:cs="Cambria"/>
          <w:sz w:val="22"/>
          <w:szCs w:val="22"/>
          <w:lang w:val="el-GR"/>
        </w:rPr>
        <w:endnoteReference w:id="120"/>
      </w:r>
      <w:r>
        <w:rPr>
          <w:rFonts w:ascii="Cambria" w:hAnsi="Cambria" w:cs="Cambria"/>
          <w:sz w:val="22"/>
          <w:szCs w:val="22"/>
          <w:lang w:val="el-GR"/>
        </w:rPr>
        <w:t>.</w:t>
      </w:r>
    </w:p>
    <w:p w14:paraId="0015E1E2" w14:textId="77777777" w:rsidR="00C91015" w:rsidRDefault="00C91015">
      <w:pPr>
        <w:pStyle w:val="Standard"/>
        <w:spacing w:after="120"/>
        <w:jc w:val="both"/>
        <w:rPr>
          <w:rFonts w:ascii="Cambria" w:hAnsi="Cambria" w:cs="Cambria"/>
          <w:sz w:val="22"/>
          <w:szCs w:val="22"/>
          <w:lang w:val="el-GR"/>
        </w:rPr>
      </w:pPr>
      <w:r>
        <w:rPr>
          <w:rFonts w:ascii="Cambria" w:hAnsi="Cambria" w:cs="Cambria"/>
          <w:sz w:val="22"/>
          <w:szCs w:val="22"/>
          <w:lang w:val="el-GR"/>
        </w:rPr>
        <w:t xml:space="preserve">Ειδικά για την </w:t>
      </w:r>
      <w:r>
        <w:rPr>
          <w:rFonts w:ascii="Cambria" w:hAnsi="Cambria" w:cs="Cambria"/>
          <w:b/>
          <w:sz w:val="22"/>
          <w:szCs w:val="22"/>
          <w:lang w:val="el-GR"/>
        </w:rPr>
        <w:t>περίπτωση θ της παραγράφου Α.4 του άρθρου 22</w:t>
      </w:r>
      <w:r>
        <w:rPr>
          <w:rStyle w:val="WW-0"/>
          <w:rFonts w:ascii="Cambria" w:hAnsi="Cambria" w:cs="Cambria"/>
          <w:b/>
          <w:sz w:val="22"/>
          <w:szCs w:val="22"/>
          <w:lang w:val="el-GR"/>
        </w:rPr>
        <w:endnoteReference w:id="121"/>
      </w:r>
      <w:r>
        <w:rPr>
          <w:rFonts w:ascii="Cambria" w:hAnsi="Cambria" w:cs="Cambria"/>
          <w:sz w:val="22"/>
          <w:szCs w:val="22"/>
          <w:lang w:val="el-GR"/>
        </w:rPr>
        <w:t>,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14:paraId="628739E5" w14:textId="77777777" w:rsidR="00C91015" w:rsidRDefault="00C91015">
      <w:pPr>
        <w:pStyle w:val="Standard"/>
        <w:spacing w:after="120"/>
        <w:jc w:val="both"/>
        <w:rPr>
          <w:rFonts w:ascii="Cambria" w:hAnsi="Cambria" w:cs="Cambria"/>
          <w:sz w:val="22"/>
          <w:szCs w:val="22"/>
          <w:lang w:val="el-GR"/>
        </w:rPr>
      </w:pPr>
    </w:p>
    <w:p w14:paraId="78C4F921" w14:textId="77777777" w:rsidR="00C91015" w:rsidRDefault="00C91015">
      <w:pPr>
        <w:pStyle w:val="Standard"/>
        <w:spacing w:after="120"/>
        <w:jc w:val="both"/>
        <w:rPr>
          <w:rFonts w:ascii="Cambria" w:hAnsi="Cambria" w:cs="Cambria"/>
          <w:sz w:val="22"/>
          <w:szCs w:val="22"/>
          <w:lang w:val="el-GR"/>
        </w:rPr>
      </w:pPr>
      <w:r>
        <w:rPr>
          <w:rFonts w:ascii="Cambria" w:hAnsi="Cambria" w:cs="Cambria"/>
          <w:b/>
          <w:sz w:val="22"/>
          <w:szCs w:val="22"/>
          <w:u w:val="single"/>
          <w:lang w:val="el-GR"/>
        </w:rPr>
        <w:t>(στ) Δικαιολογητικά</w:t>
      </w:r>
      <w:r>
        <w:rPr>
          <w:rFonts w:ascii="Cambria" w:hAnsi="Cambria" w:cs="Cambria"/>
          <w:sz w:val="22"/>
          <w:szCs w:val="22"/>
          <w:u w:val="single"/>
          <w:lang w:val="el-GR"/>
        </w:rPr>
        <w:t xml:space="preserve"> </w:t>
      </w:r>
      <w:r>
        <w:rPr>
          <w:rFonts w:ascii="Cambria" w:hAnsi="Cambria" w:cs="Cambria"/>
          <w:b/>
          <w:sz w:val="22"/>
          <w:szCs w:val="22"/>
          <w:u w:val="single"/>
          <w:lang w:val="el-GR"/>
        </w:rPr>
        <w:t>της παρ. Α.5 του Άρθρου 22</w:t>
      </w:r>
      <w:r>
        <w:rPr>
          <w:rStyle w:val="WW-0"/>
          <w:rFonts w:ascii="Cambria" w:hAnsi="Cambria" w:cs="Cambria"/>
          <w:b/>
          <w:sz w:val="22"/>
          <w:szCs w:val="22"/>
          <w:u w:val="single"/>
          <w:lang w:val="el-GR"/>
        </w:rPr>
        <w:endnoteReference w:id="122"/>
      </w:r>
    </w:p>
    <w:p w14:paraId="379666E4" w14:textId="77777777" w:rsidR="00C91015" w:rsidRDefault="00C91015">
      <w:pPr>
        <w:pStyle w:val="Standard"/>
        <w:spacing w:after="120"/>
        <w:jc w:val="both"/>
        <w:rPr>
          <w:rFonts w:ascii="Cambria" w:hAnsi="Cambria" w:cs="Cambria"/>
          <w:b/>
          <w:sz w:val="22"/>
          <w:szCs w:val="22"/>
          <w:lang w:val="el-GR"/>
        </w:rPr>
      </w:pPr>
      <w:r>
        <w:rPr>
          <w:rFonts w:ascii="Cambria" w:hAnsi="Cambria" w:cs="Cambria"/>
          <w:sz w:val="22"/>
          <w:szCs w:val="22"/>
          <w:lang w:val="el-GR"/>
        </w:rPr>
        <w:t>Για την απόδειξη της μη συνδρομής του λόγου αποκλεισμού της παραγράφου Α.5 του άρθρου 22  υποβάλλονται, εφόσον ο προσωρινός ανάδοχος είναι ανώνυμη εταιρία:</w:t>
      </w:r>
    </w:p>
    <w:p w14:paraId="1FF61511" w14:textId="77777777" w:rsidR="00C91015" w:rsidRDefault="00C91015">
      <w:pPr>
        <w:pStyle w:val="Standard"/>
        <w:spacing w:after="120"/>
        <w:jc w:val="both"/>
        <w:rPr>
          <w:rFonts w:ascii="Cambria" w:hAnsi="Cambria" w:cs="Cambria"/>
          <w:b/>
          <w:sz w:val="22"/>
          <w:szCs w:val="22"/>
          <w:lang w:val="el-GR"/>
        </w:rPr>
      </w:pPr>
      <w:r>
        <w:rPr>
          <w:rFonts w:ascii="Cambria" w:hAnsi="Cambria" w:cs="Cambria"/>
          <w:b/>
          <w:sz w:val="22"/>
          <w:szCs w:val="22"/>
          <w:lang w:val="el-GR"/>
        </w:rPr>
        <w:t>Δικαιολογητικά ονομαστικοποίησης μετοχών</w:t>
      </w:r>
      <w:r>
        <w:rPr>
          <w:rStyle w:val="FootnoteReference1"/>
          <w:rFonts w:ascii="Cambria" w:hAnsi="Cambria" w:cs="Cambria"/>
          <w:b/>
          <w:sz w:val="22"/>
          <w:szCs w:val="22"/>
          <w:lang w:val="el-GR"/>
        </w:rPr>
        <w:t>.</w:t>
      </w:r>
      <w:r>
        <w:rPr>
          <w:rFonts w:ascii="Cambria" w:hAnsi="Cambria" w:cs="Cambria"/>
          <w:sz w:val="22"/>
          <w:szCs w:val="22"/>
          <w:lang w:val="el-GR"/>
        </w:rPr>
        <w:t xml:space="preserve">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14:paraId="40F98EA8" w14:textId="77777777" w:rsidR="004F4CF5" w:rsidRPr="00805198" w:rsidRDefault="00C91015" w:rsidP="004F4CF5">
      <w:pPr>
        <w:pStyle w:val="Standard"/>
        <w:spacing w:after="120"/>
        <w:jc w:val="both"/>
        <w:rPr>
          <w:rFonts w:ascii="Cambria" w:hAnsi="Cambria" w:cs="Cambria"/>
          <w:sz w:val="22"/>
          <w:szCs w:val="22"/>
          <w:lang w:val="el-GR"/>
        </w:rPr>
      </w:pPr>
      <w:r>
        <w:rPr>
          <w:rFonts w:ascii="Cambria" w:hAnsi="Cambria" w:cs="Cambria"/>
          <w:b/>
          <w:sz w:val="22"/>
          <w:szCs w:val="22"/>
          <w:lang w:val="el-GR"/>
        </w:rPr>
        <w:t xml:space="preserve">- </w:t>
      </w:r>
      <w:r w:rsidR="004F4CF5">
        <w:rPr>
          <w:rFonts w:ascii="Cambria" w:hAnsi="Cambria" w:cs="Cambria"/>
          <w:sz w:val="22"/>
          <w:szCs w:val="22"/>
          <w:lang w:val="el-GR"/>
        </w:rPr>
        <w:t>Πιστοποιητικό αρμόδιας αρχής του κράτους της έδρας, από το οποίο να προκύπτει ότι οι μετοχές είναι ονομαστικές</w:t>
      </w:r>
      <w:r w:rsidR="004F4CF5" w:rsidRPr="001E5D28">
        <w:rPr>
          <w:lang w:val="el-GR"/>
        </w:rPr>
        <w:t xml:space="preserve"> </w:t>
      </w:r>
      <w:r w:rsidR="004F4CF5" w:rsidRPr="00805198">
        <w:rPr>
          <w:rFonts w:ascii="Cambria" w:hAnsi="Cambria" w:cs="Cambria"/>
          <w:sz w:val="22"/>
          <w:szCs w:val="22"/>
          <w:lang w:val="el-GR"/>
        </w:rPr>
        <w:t>που να έχει εκδοθεί έως τριάντα (30) εργάσιμες ημέρες πριν από την υποβολή του</w:t>
      </w:r>
      <w:r w:rsidR="004F4CF5">
        <w:rPr>
          <w:rStyle w:val="aa"/>
          <w:rFonts w:ascii="Cambria" w:hAnsi="Cambria" w:cs="Cambria"/>
          <w:sz w:val="22"/>
          <w:szCs w:val="22"/>
          <w:lang w:val="el-GR"/>
        </w:rPr>
        <w:endnoteReference w:id="123"/>
      </w:r>
      <w:r w:rsidR="004F4CF5" w:rsidRPr="00805198">
        <w:rPr>
          <w:rFonts w:ascii="Cambria" w:hAnsi="Cambria" w:cs="Cambria"/>
          <w:sz w:val="22"/>
          <w:szCs w:val="22"/>
          <w:lang w:val="el-GR"/>
        </w:rPr>
        <w:t>.</w:t>
      </w:r>
    </w:p>
    <w:p w14:paraId="2733B0A3" w14:textId="092CE961" w:rsidR="00C91015" w:rsidRDefault="00C91015">
      <w:pPr>
        <w:pStyle w:val="Standard"/>
        <w:spacing w:after="120"/>
        <w:jc w:val="both"/>
        <w:rPr>
          <w:rFonts w:ascii="Cambria" w:hAnsi="Cambria" w:cs="Cambria"/>
          <w:sz w:val="22"/>
          <w:szCs w:val="22"/>
          <w:lang w:val="el-GR"/>
        </w:rPr>
      </w:pPr>
      <w:r>
        <w:rPr>
          <w:rFonts w:ascii="Cambria" w:hAnsi="Cambria" w:cs="Cambria"/>
          <w:b/>
          <w:sz w:val="22"/>
          <w:szCs w:val="22"/>
          <w:lang w:val="el-GR"/>
        </w:rPr>
        <w:t xml:space="preserve">- </w:t>
      </w:r>
      <w:r>
        <w:rPr>
          <w:rFonts w:ascii="Cambria" w:hAnsi="Cambria" w:cs="Cambria"/>
          <w:sz w:val="22"/>
          <w:szCs w:val="22"/>
          <w:lang w:val="el-GR"/>
        </w:rPr>
        <w:t xml:space="preserve">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w:t>
      </w:r>
      <w:r w:rsidR="004F4CF5">
        <w:rPr>
          <w:rFonts w:ascii="Cambria" w:hAnsi="Cambria" w:cs="Cambria"/>
          <w:sz w:val="22"/>
          <w:szCs w:val="22"/>
          <w:lang w:val="el-GR"/>
        </w:rPr>
        <w:t xml:space="preserve">(30) </w:t>
      </w:r>
      <w:r>
        <w:rPr>
          <w:rFonts w:ascii="Cambria" w:hAnsi="Cambria" w:cs="Cambria"/>
          <w:sz w:val="22"/>
          <w:szCs w:val="22"/>
          <w:lang w:val="el-GR"/>
        </w:rPr>
        <w:t>εργάσιμες ημέρες πριν από την ημέρα υποβολής της προσφοράς.</w:t>
      </w:r>
    </w:p>
    <w:p w14:paraId="050C376F" w14:textId="77777777" w:rsidR="00C91015" w:rsidRDefault="00C91015">
      <w:pPr>
        <w:pStyle w:val="Standard"/>
        <w:spacing w:after="120"/>
        <w:jc w:val="both"/>
        <w:rPr>
          <w:rFonts w:ascii="Cambria" w:hAnsi="Cambria" w:cs="Cambria"/>
          <w:b/>
          <w:sz w:val="22"/>
          <w:szCs w:val="22"/>
          <w:lang w:val="el-GR"/>
        </w:rPr>
      </w:pPr>
      <w:r>
        <w:rPr>
          <w:rFonts w:ascii="Cambria" w:hAnsi="Cambria" w:cs="Cambria"/>
          <w:sz w:val="22"/>
          <w:szCs w:val="22"/>
          <w:lang w:val="el-GR"/>
        </w:rPr>
        <w:t>Ειδικότερα</w:t>
      </w:r>
      <w:r>
        <w:rPr>
          <w:rFonts w:ascii="Cambria" w:hAnsi="Cambria" w:cs="Cambria"/>
          <w:b/>
          <w:sz w:val="22"/>
          <w:szCs w:val="22"/>
          <w:lang w:val="el-GR"/>
        </w:rPr>
        <w:t>:</w:t>
      </w:r>
    </w:p>
    <w:p w14:paraId="40B7451D" w14:textId="33693671" w:rsidR="00C91015" w:rsidRDefault="00C91015">
      <w:pPr>
        <w:pStyle w:val="Standard"/>
        <w:spacing w:after="120"/>
        <w:jc w:val="both"/>
        <w:rPr>
          <w:rFonts w:ascii="Cambria" w:hAnsi="Cambria" w:cs="Cambria"/>
          <w:b/>
          <w:sz w:val="22"/>
          <w:szCs w:val="22"/>
          <w:lang w:val="el-GR"/>
        </w:rPr>
      </w:pPr>
      <w:r>
        <w:rPr>
          <w:rFonts w:ascii="Cambria" w:hAnsi="Cambria" w:cs="Cambria"/>
          <w:b/>
          <w:sz w:val="22"/>
          <w:szCs w:val="22"/>
          <w:lang w:val="el-GR"/>
        </w:rPr>
        <w:t xml:space="preserve">α) Οι επιχειρήσεις που είναι εγγεγραμμένες στο Μ.Ε.ΕΠ., </w:t>
      </w:r>
      <w:r>
        <w:rPr>
          <w:rFonts w:ascii="Cambria" w:hAnsi="Cambria" w:cs="Cambria"/>
          <w:sz w:val="22"/>
          <w:szCs w:val="22"/>
          <w:lang w:val="el-GR"/>
        </w:rPr>
        <w:t xml:space="preserve">προσκομίζουν μόνο την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w:t>
      </w:r>
      <w:r w:rsidR="004F4CF5">
        <w:rPr>
          <w:rFonts w:ascii="Cambria" w:hAnsi="Cambria" w:cs="Cambria"/>
          <w:sz w:val="22"/>
          <w:szCs w:val="22"/>
          <w:lang w:val="el-GR"/>
        </w:rPr>
        <w:t xml:space="preserve">(30) </w:t>
      </w:r>
      <w:r>
        <w:rPr>
          <w:rFonts w:ascii="Cambria" w:hAnsi="Cambria" w:cs="Cambria"/>
          <w:sz w:val="22"/>
          <w:szCs w:val="22"/>
          <w:lang w:val="el-GR"/>
        </w:rPr>
        <w:t>εργάσιμες ημέρες πριν από την ημέρα υποβολής της προσφοράς καθώς η απαίτηση για την υποβολή του πιστοποιητικού από το οποίο να προκύπτει ότι οι μετοχές είναι ονομαστικές, καλύπτεται σύμφωνα με τα οριζόμενα στο άρθρο 23.9 της παρούσας.</w:t>
      </w:r>
    </w:p>
    <w:p w14:paraId="51E32E52" w14:textId="77777777" w:rsidR="00C91015" w:rsidRDefault="00C91015">
      <w:pPr>
        <w:pStyle w:val="Standard"/>
        <w:spacing w:after="120"/>
        <w:jc w:val="both"/>
        <w:rPr>
          <w:rFonts w:ascii="Cambria" w:hAnsi="Cambria" w:cs="Cambria"/>
          <w:b/>
          <w:sz w:val="22"/>
          <w:szCs w:val="22"/>
          <w:lang w:val="el-GR"/>
        </w:rPr>
      </w:pPr>
      <w:r>
        <w:rPr>
          <w:rFonts w:ascii="Cambria" w:hAnsi="Cambria" w:cs="Cambria"/>
          <w:b/>
          <w:sz w:val="22"/>
          <w:szCs w:val="22"/>
          <w:lang w:val="el-GR"/>
        </w:rPr>
        <w:lastRenderedPageBreak/>
        <w:t xml:space="preserve">β) Οι αλλοδαπές ανώνυμες εταιρίες, </w:t>
      </w:r>
      <w:r>
        <w:rPr>
          <w:rFonts w:ascii="Cambria" w:hAnsi="Cambria" w:cs="Cambria"/>
          <w:sz w:val="22"/>
          <w:szCs w:val="22"/>
          <w:lang w:val="el-GR"/>
        </w:rPr>
        <w:t>εφόσον έχουν κατά το δίκαιο της έδρας τους</w:t>
      </w:r>
      <w:r>
        <w:rPr>
          <w:rFonts w:ascii="Cambria" w:hAnsi="Cambria" w:cs="Cambria"/>
          <w:b/>
          <w:sz w:val="22"/>
          <w:szCs w:val="22"/>
          <w:lang w:val="el-GR"/>
        </w:rPr>
        <w:t xml:space="preserve"> </w:t>
      </w:r>
      <w:r>
        <w:rPr>
          <w:rFonts w:ascii="Cambria" w:hAnsi="Cambria" w:cs="Cambria"/>
          <w:sz w:val="22"/>
          <w:szCs w:val="22"/>
          <w:u w:val="single"/>
          <w:lang w:val="el-GR"/>
        </w:rPr>
        <w:t>ονομαστικές μετοχές</w:t>
      </w:r>
      <w:r>
        <w:rPr>
          <w:rFonts w:ascii="Cambria" w:hAnsi="Cambria" w:cs="Cambria"/>
          <w:b/>
          <w:sz w:val="22"/>
          <w:szCs w:val="22"/>
          <w:lang w:val="el-GR"/>
        </w:rPr>
        <w:t xml:space="preserve">, </w:t>
      </w:r>
      <w:r>
        <w:rPr>
          <w:rFonts w:ascii="Cambria" w:hAnsi="Cambria" w:cs="Cambria"/>
          <w:sz w:val="22"/>
          <w:szCs w:val="22"/>
          <w:lang w:val="el-GR"/>
        </w:rPr>
        <w:t>προσκομίζουν :</w:t>
      </w:r>
    </w:p>
    <w:p w14:paraId="1374CFE4" w14:textId="13B94EA8" w:rsidR="00C91015" w:rsidRDefault="00C91015">
      <w:pPr>
        <w:pStyle w:val="Standard"/>
        <w:spacing w:after="120"/>
        <w:ind w:firstLine="345"/>
        <w:jc w:val="both"/>
        <w:rPr>
          <w:rFonts w:ascii="Cambria" w:hAnsi="Cambria" w:cs="Cambria"/>
          <w:b/>
          <w:sz w:val="22"/>
          <w:szCs w:val="22"/>
          <w:lang w:val="el-GR"/>
        </w:rPr>
      </w:pPr>
      <w:r>
        <w:rPr>
          <w:rFonts w:ascii="Cambria" w:hAnsi="Cambria" w:cs="Cambria"/>
          <w:b/>
          <w:sz w:val="22"/>
          <w:szCs w:val="22"/>
          <w:lang w:val="el-GR"/>
        </w:rPr>
        <w:t xml:space="preserve">αα) </w:t>
      </w:r>
      <w:r>
        <w:rPr>
          <w:rFonts w:ascii="Cambria" w:hAnsi="Cambria" w:cs="Cambria"/>
          <w:sz w:val="22"/>
          <w:szCs w:val="22"/>
          <w:lang w:val="el-GR"/>
        </w:rPr>
        <w:t xml:space="preserve">Πιστοποιητικό αρμόδιας αρχής του κράτους της έδρας, </w:t>
      </w:r>
      <w:r w:rsidR="004F4CF5">
        <w:rPr>
          <w:rFonts w:ascii="Cambria" w:hAnsi="Cambria" w:cs="Cambria"/>
          <w:sz w:val="22"/>
          <w:szCs w:val="22"/>
          <w:lang w:val="el-GR"/>
        </w:rPr>
        <w:t>από το οποίο να προκύπτει ότι οι μετοχές είναι ονομαστικές</w:t>
      </w:r>
      <w:r w:rsidR="004F4CF5" w:rsidRPr="001E5D28">
        <w:rPr>
          <w:lang w:val="el-GR"/>
        </w:rPr>
        <w:t xml:space="preserve"> </w:t>
      </w:r>
      <w:r w:rsidR="004F4CF5" w:rsidRPr="00805198">
        <w:rPr>
          <w:rFonts w:ascii="Cambria" w:hAnsi="Cambria" w:cs="Cambria"/>
          <w:sz w:val="22"/>
          <w:szCs w:val="22"/>
          <w:lang w:val="el-GR"/>
        </w:rPr>
        <w:t>που να έχει εκδοθεί έως τριάντα (30) εργάσιμες ημέρες πριν από την υποβολή του.</w:t>
      </w:r>
    </w:p>
    <w:p w14:paraId="035817FA" w14:textId="77777777" w:rsidR="00C91015" w:rsidRDefault="00C91015">
      <w:pPr>
        <w:pStyle w:val="Standard"/>
        <w:spacing w:after="120"/>
        <w:ind w:firstLine="345"/>
        <w:jc w:val="both"/>
        <w:rPr>
          <w:rFonts w:ascii="Cambria" w:hAnsi="Cambria" w:cs="Cambria"/>
          <w:b/>
          <w:sz w:val="22"/>
          <w:szCs w:val="22"/>
          <w:lang w:val="el-GR"/>
        </w:rPr>
      </w:pPr>
      <w:r>
        <w:rPr>
          <w:rFonts w:ascii="Cambria" w:hAnsi="Cambria" w:cs="Cambria"/>
          <w:b/>
          <w:sz w:val="22"/>
          <w:szCs w:val="22"/>
          <w:lang w:val="el-GR"/>
        </w:rPr>
        <w:t xml:space="preserve">ββ) </w:t>
      </w:r>
      <w:r>
        <w:rPr>
          <w:rFonts w:ascii="Cambria" w:hAnsi="Cambria" w:cs="Cambria"/>
          <w:sz w:val="22"/>
          <w:szCs w:val="22"/>
          <w:lang w:val="el-GR"/>
        </w:rPr>
        <w:t>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r>
        <w:rPr>
          <w:rFonts w:ascii="Cambria" w:hAnsi="Cambria" w:cs="Cambria"/>
          <w:b/>
          <w:sz w:val="22"/>
          <w:szCs w:val="22"/>
          <w:lang w:val="el-GR"/>
        </w:rPr>
        <w:t>.</w:t>
      </w:r>
    </w:p>
    <w:p w14:paraId="659C837F" w14:textId="77777777" w:rsidR="00C91015" w:rsidRDefault="00C91015">
      <w:pPr>
        <w:pStyle w:val="Standard"/>
        <w:spacing w:after="120"/>
        <w:ind w:firstLine="345"/>
        <w:jc w:val="both"/>
        <w:rPr>
          <w:rFonts w:ascii="Cambria" w:hAnsi="Cambria" w:cs="Cambria"/>
          <w:b/>
          <w:sz w:val="22"/>
          <w:szCs w:val="22"/>
          <w:lang w:val="el-GR"/>
        </w:rPr>
      </w:pPr>
      <w:r>
        <w:rPr>
          <w:rFonts w:ascii="Cambria" w:hAnsi="Cambria" w:cs="Cambria"/>
          <w:b/>
          <w:sz w:val="22"/>
          <w:szCs w:val="22"/>
          <w:lang w:val="el-GR"/>
        </w:rPr>
        <w:t xml:space="preserve">γγ) </w:t>
      </w:r>
      <w:r>
        <w:rPr>
          <w:rFonts w:ascii="Cambria" w:hAnsi="Cambria" w:cs="Cambria"/>
          <w:sz w:val="22"/>
          <w:szCs w:val="22"/>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r>
        <w:rPr>
          <w:rFonts w:ascii="Cambria" w:hAnsi="Cambria" w:cs="Cambria"/>
          <w:b/>
          <w:sz w:val="22"/>
          <w:szCs w:val="22"/>
          <w:lang w:val="el-GR"/>
        </w:rPr>
        <w:t xml:space="preserve">     </w:t>
      </w:r>
    </w:p>
    <w:p w14:paraId="406D8963" w14:textId="77777777" w:rsidR="00C91015" w:rsidRDefault="00C91015">
      <w:pPr>
        <w:pStyle w:val="Standard"/>
        <w:spacing w:after="120"/>
        <w:jc w:val="both"/>
        <w:rPr>
          <w:rFonts w:ascii="Cambria" w:hAnsi="Cambria" w:cs="Cambria"/>
          <w:b/>
          <w:sz w:val="22"/>
          <w:szCs w:val="22"/>
          <w:lang w:val="el-GR"/>
        </w:rPr>
      </w:pPr>
      <w:r>
        <w:rPr>
          <w:rFonts w:ascii="Cambria" w:hAnsi="Cambria" w:cs="Cambria"/>
          <w:b/>
          <w:sz w:val="22"/>
          <w:szCs w:val="22"/>
          <w:lang w:val="el-GR"/>
        </w:rPr>
        <w:t xml:space="preserve">γ) Οι αλλοδαπές επιχειρήσεις, </w:t>
      </w:r>
      <w:r>
        <w:rPr>
          <w:rFonts w:ascii="Cambria" w:hAnsi="Cambria" w:cs="Cambria"/>
          <w:sz w:val="22"/>
          <w:szCs w:val="22"/>
          <w:lang w:val="el-GR"/>
        </w:rPr>
        <w:t>που δεν έχουν κατά το δίκαιο της χώρας στην οποία έχουν την έδρα τους ονομαστικές μετοχές, υποβάλλουν :</w:t>
      </w:r>
    </w:p>
    <w:p w14:paraId="453C642B" w14:textId="77777777" w:rsidR="00C91015" w:rsidRDefault="00C91015">
      <w:pPr>
        <w:pStyle w:val="Standard"/>
        <w:spacing w:after="120"/>
        <w:ind w:firstLine="426"/>
        <w:jc w:val="both"/>
        <w:rPr>
          <w:rFonts w:ascii="Cambria" w:hAnsi="Cambria" w:cs="Cambria"/>
          <w:b/>
          <w:sz w:val="22"/>
          <w:szCs w:val="22"/>
          <w:lang w:val="el-GR"/>
        </w:rPr>
      </w:pPr>
      <w:r>
        <w:rPr>
          <w:rFonts w:ascii="Cambria" w:hAnsi="Cambria" w:cs="Cambria"/>
          <w:b/>
          <w:sz w:val="22"/>
          <w:szCs w:val="22"/>
          <w:lang w:val="el-GR"/>
        </w:rPr>
        <w:t xml:space="preserve">αα) </w:t>
      </w:r>
      <w:r>
        <w:rPr>
          <w:rFonts w:ascii="Cambria" w:hAnsi="Cambria" w:cs="Cambria"/>
          <w:sz w:val="22"/>
          <w:szCs w:val="22"/>
          <w:lang w:val="el-GR"/>
        </w:rPr>
        <w:t>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w:t>
      </w:r>
    </w:p>
    <w:p w14:paraId="38DBB138" w14:textId="77777777" w:rsidR="00C91015" w:rsidRDefault="00C91015">
      <w:pPr>
        <w:pStyle w:val="Standard"/>
        <w:spacing w:after="120"/>
        <w:ind w:firstLine="426"/>
        <w:jc w:val="both"/>
        <w:rPr>
          <w:rFonts w:ascii="Cambria" w:hAnsi="Cambria" w:cs="Cambria"/>
          <w:b/>
          <w:sz w:val="22"/>
          <w:szCs w:val="22"/>
          <w:lang w:val="el-GR"/>
        </w:rPr>
      </w:pPr>
      <w:r>
        <w:rPr>
          <w:rFonts w:ascii="Cambria" w:hAnsi="Cambria" w:cs="Cambria"/>
          <w:b/>
          <w:sz w:val="22"/>
          <w:szCs w:val="22"/>
          <w:lang w:val="el-GR"/>
        </w:rPr>
        <w:t xml:space="preserve">ββ) </w:t>
      </w:r>
      <w:r>
        <w:rPr>
          <w:rFonts w:ascii="Cambria" w:hAnsi="Cambria" w:cs="Cambria"/>
          <w:sz w:val="22"/>
          <w:szCs w:val="22"/>
          <w:lang w:val="el-GR"/>
        </w:rPr>
        <w:t>Έγκυρη και ενημερωμένη κατάσταση μετόχων που κατέχουν τουλάχιστον 1% των μετοχών.</w:t>
      </w:r>
    </w:p>
    <w:p w14:paraId="5F2A84E3" w14:textId="77777777" w:rsidR="00C91015" w:rsidRDefault="00C91015">
      <w:pPr>
        <w:pStyle w:val="Standard"/>
        <w:spacing w:after="120"/>
        <w:ind w:firstLine="426"/>
        <w:jc w:val="both"/>
        <w:rPr>
          <w:rFonts w:ascii="Cambria" w:hAnsi="Cambria" w:cs="Cambria"/>
          <w:b/>
          <w:sz w:val="22"/>
          <w:szCs w:val="22"/>
          <w:lang w:val="el-GR"/>
        </w:rPr>
      </w:pPr>
      <w:r>
        <w:rPr>
          <w:rFonts w:ascii="Cambria" w:hAnsi="Cambria" w:cs="Cambria"/>
          <w:b/>
          <w:sz w:val="22"/>
          <w:szCs w:val="22"/>
          <w:lang w:val="el-GR"/>
        </w:rPr>
        <w:t xml:space="preserve">γγ) </w:t>
      </w:r>
      <w:r>
        <w:rPr>
          <w:rFonts w:ascii="Cambria" w:hAnsi="Cambria" w:cs="Cambria"/>
          <w:sz w:val="22"/>
          <w:szCs w:val="22"/>
          <w:lang w:val="el-GR"/>
        </w:rPr>
        <w:t>Αν δεν τηρείται τέτοια κατάσταση, προσκομίζεται σχετική κατάσταση μετόχων (με 1%), σύμφωνα με την τελευταία Γενική Συνέλευση, αν οι μέτοχοι αυτοί είναι γνωστοί στην εταιρεία.</w:t>
      </w:r>
    </w:p>
    <w:p w14:paraId="7D38E69B" w14:textId="77777777" w:rsidR="00C91015" w:rsidRDefault="00C91015">
      <w:pPr>
        <w:pStyle w:val="Standard"/>
        <w:spacing w:after="120"/>
        <w:ind w:firstLine="426"/>
        <w:jc w:val="both"/>
        <w:rPr>
          <w:rFonts w:ascii="Cambria" w:hAnsi="Cambria" w:cs="Cambria"/>
          <w:sz w:val="22"/>
          <w:szCs w:val="22"/>
          <w:lang w:val="el-GR"/>
        </w:rPr>
      </w:pPr>
      <w:r>
        <w:rPr>
          <w:rFonts w:ascii="Cambria" w:hAnsi="Cambria" w:cs="Cambria"/>
          <w:b/>
          <w:sz w:val="22"/>
          <w:szCs w:val="22"/>
          <w:lang w:val="el-GR"/>
        </w:rPr>
        <w:t xml:space="preserve">δδ) </w:t>
      </w:r>
      <w:r>
        <w:rPr>
          <w:rFonts w:ascii="Cambria" w:hAnsi="Cambria" w:cs="Cambria"/>
          <w:sz w:val="22"/>
          <w:szCs w:val="22"/>
          <w:lang w:val="el-GR"/>
        </w:rPr>
        <w:t xml:space="preserve">Αν δεν προσκομισθεί κατάσταση κατά τα ανωτέρω, η εταιρεία αιτιολογεί τους λόγους που οι μέτοχοι αυτοί δεν της είναι γνωστοί. </w:t>
      </w:r>
      <w:r w:rsidR="00CC4DAF">
        <w:rPr>
          <w:rFonts w:ascii="Cambria" w:hAnsi="Cambria" w:cs="Cambria"/>
          <w:sz w:val="22"/>
          <w:szCs w:val="22"/>
          <w:lang w:val="el-GR"/>
        </w:rPr>
        <w:t>Ο αναθέτων φορέας</w:t>
      </w:r>
      <w:r>
        <w:rPr>
          <w:rFonts w:ascii="Cambria" w:hAnsi="Cambria" w:cs="Cambria"/>
          <w:sz w:val="22"/>
          <w:szCs w:val="22"/>
          <w:lang w:val="el-GR"/>
        </w:rPr>
        <w:t xml:space="preserve">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0AF3C8F7" w14:textId="77777777" w:rsidR="00C91015" w:rsidRDefault="00C91015">
      <w:pPr>
        <w:pStyle w:val="Standard"/>
        <w:spacing w:after="120"/>
        <w:jc w:val="both"/>
        <w:rPr>
          <w:rFonts w:ascii="Cambria" w:hAnsi="Cambria" w:cs="Cambria"/>
          <w:sz w:val="22"/>
          <w:szCs w:val="22"/>
          <w:lang w:val="el-GR"/>
        </w:rPr>
      </w:pPr>
    </w:p>
    <w:p w14:paraId="45715A90" w14:textId="4345FB55" w:rsidR="00C91015" w:rsidRDefault="00357865">
      <w:pPr>
        <w:pStyle w:val="Standard"/>
        <w:spacing w:after="120"/>
        <w:jc w:val="both"/>
        <w:rPr>
          <w:rFonts w:ascii="Cambria" w:hAnsi="Cambria" w:cs="Cambria"/>
          <w:sz w:val="22"/>
          <w:szCs w:val="22"/>
          <w:lang w:val="el-GR"/>
        </w:rPr>
      </w:pPr>
      <w:r w:rsidRPr="00B43E42">
        <w:rPr>
          <w:rFonts w:ascii="Cambria" w:hAnsi="Cambria" w:cs="Cambria"/>
          <w:b/>
          <w:sz w:val="22"/>
          <w:szCs w:val="22"/>
          <w:lang w:val="el-GR"/>
        </w:rPr>
        <w:t>(</w:t>
      </w:r>
      <w:r w:rsidR="004F4CF5">
        <w:rPr>
          <w:rFonts w:ascii="Cambria" w:hAnsi="Cambria" w:cs="Cambria"/>
          <w:b/>
          <w:sz w:val="22"/>
          <w:szCs w:val="22"/>
          <w:lang w:val="el-GR"/>
        </w:rPr>
        <w:t>δ</w:t>
      </w:r>
      <w:r w:rsidRPr="00B43E42">
        <w:rPr>
          <w:rFonts w:ascii="Cambria" w:hAnsi="Cambria" w:cs="Cambria"/>
          <w:b/>
          <w:sz w:val="22"/>
          <w:szCs w:val="22"/>
          <w:lang w:val="el-GR"/>
        </w:rPr>
        <w:t>)</w:t>
      </w:r>
      <w:r w:rsidRPr="00B43E42">
        <w:rPr>
          <w:rFonts w:ascii="Cambria" w:hAnsi="Cambria" w:cs="Cambria"/>
          <w:sz w:val="22"/>
          <w:szCs w:val="22"/>
          <w:lang w:val="el-GR"/>
        </w:rPr>
        <w:t xml:space="preserve"> </w:t>
      </w:r>
      <w:r w:rsidR="00C91015" w:rsidRPr="00B43E42">
        <w:rPr>
          <w:rFonts w:ascii="Cambria" w:hAnsi="Cambria" w:cs="Cambria"/>
          <w:sz w:val="22"/>
          <w:szCs w:val="22"/>
          <w:lang w:val="el-GR"/>
        </w:rPr>
        <w:t xml:space="preserve">Για την περίπτωση του </w:t>
      </w:r>
      <w:r w:rsidR="00C91015" w:rsidRPr="00B43E42">
        <w:rPr>
          <w:rFonts w:ascii="Cambria" w:hAnsi="Cambria" w:cs="Cambria"/>
          <w:b/>
          <w:sz w:val="22"/>
          <w:szCs w:val="22"/>
          <w:lang w:val="el-GR"/>
        </w:rPr>
        <w:t>άρθρου 22.Α.9.</w:t>
      </w:r>
      <w:r w:rsidR="00C91015" w:rsidRPr="00B43E42">
        <w:rPr>
          <w:rFonts w:ascii="Cambria" w:hAnsi="Cambria" w:cs="Cambria"/>
          <w:sz w:val="22"/>
          <w:szCs w:val="22"/>
          <w:lang w:val="el-GR"/>
        </w:rPr>
        <w:t xml:space="preserve"> της</w:t>
      </w:r>
      <w:r w:rsidR="00C91015">
        <w:rPr>
          <w:rFonts w:ascii="Cambria" w:hAnsi="Cambria" w:cs="Cambria"/>
          <w:sz w:val="22"/>
          <w:szCs w:val="22"/>
          <w:lang w:val="el-GR"/>
        </w:rPr>
        <w:t xml:space="preserve"> παρούσας διακήρυξης, υπεύθυνη δήλωση του προσφέροντος ότι δεν έχει εκδοθεί σε βάρος του απόφαση αποκλεισμού, σύμφωνα με το άρθρο 74 του ν. 4412/2016.</w:t>
      </w:r>
    </w:p>
    <w:p w14:paraId="28AC0DF2" w14:textId="77777777" w:rsidR="00C91015" w:rsidRDefault="00C91015">
      <w:pPr>
        <w:pStyle w:val="Standard"/>
        <w:spacing w:after="120"/>
        <w:jc w:val="both"/>
        <w:rPr>
          <w:rFonts w:ascii="Cambria" w:hAnsi="Cambria" w:cs="Cambria"/>
          <w:sz w:val="22"/>
          <w:szCs w:val="22"/>
          <w:lang w:val="el-GR"/>
        </w:rPr>
      </w:pPr>
    </w:p>
    <w:p w14:paraId="6B9FC943" w14:textId="209249C6" w:rsidR="00C91015" w:rsidRDefault="00C91015">
      <w:pPr>
        <w:pStyle w:val="Standard"/>
        <w:tabs>
          <w:tab w:val="left" w:pos="1134"/>
        </w:tabs>
        <w:jc w:val="both"/>
        <w:rPr>
          <w:rFonts w:ascii="Cambria" w:hAnsi="Cambria" w:cs="Cambria"/>
          <w:b/>
          <w:sz w:val="22"/>
          <w:szCs w:val="22"/>
          <w:lang w:val="el-GR"/>
        </w:rPr>
      </w:pPr>
      <w:r>
        <w:rPr>
          <w:rFonts w:ascii="Cambria" w:hAnsi="Cambria" w:cs="Cambria"/>
          <w:b/>
          <w:sz w:val="22"/>
          <w:szCs w:val="22"/>
          <w:lang w:val="el-GR"/>
        </w:rPr>
        <w:t xml:space="preserve">23.4 Δικαιολογητικά απόδειξης </w:t>
      </w:r>
      <w:r w:rsidR="004F4CF5">
        <w:rPr>
          <w:rFonts w:ascii="Cambria" w:hAnsi="Cambria" w:cs="Cambria"/>
          <w:b/>
          <w:sz w:val="22"/>
          <w:szCs w:val="22"/>
          <w:lang w:val="el-GR"/>
        </w:rPr>
        <w:t>καταλληλόλητας</w:t>
      </w:r>
      <w:r>
        <w:rPr>
          <w:rFonts w:ascii="Cambria" w:hAnsi="Cambria" w:cs="Cambria"/>
          <w:b/>
          <w:sz w:val="22"/>
          <w:szCs w:val="22"/>
          <w:lang w:val="el-GR"/>
        </w:rPr>
        <w:t xml:space="preserve"> για την άσκηση της επαγγελματικής δραστηριότητας του άρθρου 22.Β</w:t>
      </w:r>
    </w:p>
    <w:p w14:paraId="6BF91310" w14:textId="77777777" w:rsidR="00C91015" w:rsidRDefault="00C91015">
      <w:pPr>
        <w:pStyle w:val="Standard"/>
        <w:jc w:val="both"/>
        <w:rPr>
          <w:rFonts w:ascii="Cambria" w:hAnsi="Cambria" w:cs="Cambria"/>
          <w:b/>
          <w:sz w:val="22"/>
          <w:szCs w:val="22"/>
          <w:lang w:val="el-GR"/>
        </w:rPr>
      </w:pPr>
    </w:p>
    <w:p w14:paraId="4D5D333D" w14:textId="7A8590EE"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(α) 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w:t>
      </w:r>
      <w:r w:rsidR="004F4CF5">
        <w:rPr>
          <w:rFonts w:ascii="Cambria" w:hAnsi="Cambria" w:cs="Cambria"/>
          <w:sz w:val="22"/>
          <w:szCs w:val="22"/>
          <w:lang w:val="el-GR"/>
        </w:rPr>
        <w:t xml:space="preserve">εγγραφής στο Μ.Ε.ΕΠ  </w:t>
      </w:r>
      <w:r w:rsidR="004F4CF5" w:rsidRPr="001E5D28">
        <w:rPr>
          <w:rStyle w:val="aa"/>
          <w:rFonts w:ascii="Cambria" w:hAnsi="Cambria" w:cs="Cambria"/>
          <w:sz w:val="22"/>
          <w:szCs w:val="22"/>
          <w:highlight w:val="yellow"/>
          <w:lang w:val="el-GR"/>
        </w:rPr>
        <w:endnoteReference w:id="124"/>
      </w:r>
      <w:r w:rsidR="004F4CF5">
        <w:rPr>
          <w:rFonts w:ascii="Cambria" w:hAnsi="Cambria" w:cs="Cambria"/>
          <w:sz w:val="22"/>
          <w:szCs w:val="22"/>
          <w:lang w:val="el-GR"/>
        </w:rPr>
        <w:t xml:space="preserve"> </w:t>
      </w:r>
      <w:r>
        <w:rPr>
          <w:rFonts w:ascii="Cambria" w:hAnsi="Cambria" w:cs="Cambria"/>
          <w:sz w:val="22"/>
          <w:szCs w:val="22"/>
          <w:lang w:val="el-GR"/>
        </w:rPr>
        <w:t xml:space="preserve">στις κατηγορίες </w:t>
      </w:r>
      <w:r w:rsidR="00DC1789">
        <w:rPr>
          <w:rFonts w:ascii="Cambria" w:hAnsi="Cambria" w:cs="Cambria"/>
          <w:sz w:val="22"/>
          <w:szCs w:val="22"/>
          <w:lang w:val="el-GR"/>
        </w:rPr>
        <w:t xml:space="preserve">: </w:t>
      </w:r>
      <w:r w:rsidR="00DC1789" w:rsidRPr="00B92243">
        <w:rPr>
          <w:rFonts w:ascii="Cambria" w:hAnsi="Cambria" w:cs="Cambria"/>
          <w:color w:val="FF0000"/>
          <w:sz w:val="22"/>
          <w:szCs w:val="22"/>
          <w:lang w:val="el-GR"/>
        </w:rPr>
        <w:t>Υδραυλικ</w:t>
      </w:r>
      <w:r w:rsidR="00DC1789">
        <w:rPr>
          <w:rFonts w:ascii="Cambria" w:hAnsi="Cambria" w:cs="Cambria"/>
          <w:color w:val="FF0000"/>
          <w:sz w:val="22"/>
          <w:szCs w:val="22"/>
          <w:lang w:val="el-GR"/>
        </w:rPr>
        <w:t>ών</w:t>
      </w:r>
      <w:r w:rsidR="00DC1789" w:rsidRPr="00B92243">
        <w:rPr>
          <w:rFonts w:ascii="Cambria" w:hAnsi="Cambria" w:cs="Cambria"/>
          <w:color w:val="FF0000"/>
          <w:sz w:val="22"/>
          <w:szCs w:val="22"/>
          <w:lang w:val="el-GR"/>
        </w:rPr>
        <w:t xml:space="preserve">, </w:t>
      </w:r>
      <w:r w:rsidR="00DC1789" w:rsidRPr="0013624A">
        <w:rPr>
          <w:rFonts w:ascii="Cambria" w:hAnsi="Cambria" w:cs="Cambria"/>
          <w:i/>
          <w:color w:val="FF0000"/>
          <w:sz w:val="22"/>
          <w:szCs w:val="22"/>
          <w:lang w:val="el-GR"/>
        </w:rPr>
        <w:t>Λιμενικών,</w:t>
      </w:r>
      <w:r w:rsidR="00DC1789" w:rsidRPr="00B92243">
        <w:rPr>
          <w:rFonts w:ascii="Cambria" w:hAnsi="Cambria" w:cs="Cambria"/>
          <w:color w:val="FF0000"/>
          <w:sz w:val="22"/>
          <w:szCs w:val="22"/>
          <w:lang w:val="el-GR"/>
        </w:rPr>
        <w:t xml:space="preserve"> Ηλεκτρομηχανολογικ</w:t>
      </w:r>
      <w:r w:rsidR="00DC1789">
        <w:rPr>
          <w:rFonts w:ascii="Cambria" w:hAnsi="Cambria" w:cs="Cambria"/>
          <w:color w:val="FF0000"/>
          <w:sz w:val="22"/>
          <w:szCs w:val="22"/>
          <w:lang w:val="el-GR"/>
        </w:rPr>
        <w:t>ών</w:t>
      </w:r>
      <w:r w:rsidR="00DC1789" w:rsidRPr="00B92243">
        <w:rPr>
          <w:rFonts w:ascii="Cambria" w:hAnsi="Cambria" w:cs="Cambria"/>
          <w:color w:val="FF0000"/>
          <w:sz w:val="22"/>
          <w:szCs w:val="22"/>
          <w:lang w:val="el-GR"/>
        </w:rPr>
        <w:t xml:space="preserve"> </w:t>
      </w:r>
      <w:r w:rsidR="00DC1789">
        <w:rPr>
          <w:rFonts w:ascii="Cambria" w:hAnsi="Cambria" w:cs="Cambria"/>
          <w:color w:val="FF0000"/>
          <w:sz w:val="22"/>
          <w:szCs w:val="22"/>
          <w:lang w:val="el-GR"/>
        </w:rPr>
        <w:t xml:space="preserve">έργων </w:t>
      </w:r>
      <w:r w:rsidR="00DC1789" w:rsidRPr="00B92243">
        <w:rPr>
          <w:rFonts w:ascii="Cambria" w:hAnsi="Cambria" w:cs="Cambria"/>
          <w:color w:val="FF0000"/>
          <w:sz w:val="22"/>
          <w:szCs w:val="22"/>
          <w:lang w:val="el-GR"/>
        </w:rPr>
        <w:t>και Έργ</w:t>
      </w:r>
      <w:r w:rsidR="00DC1789">
        <w:rPr>
          <w:rFonts w:ascii="Cambria" w:hAnsi="Cambria" w:cs="Cambria"/>
          <w:color w:val="FF0000"/>
          <w:sz w:val="22"/>
          <w:szCs w:val="22"/>
          <w:lang w:val="el-GR"/>
        </w:rPr>
        <w:t>ων</w:t>
      </w:r>
      <w:r w:rsidR="00DC1789" w:rsidRPr="00B92243">
        <w:rPr>
          <w:rFonts w:ascii="Cambria" w:hAnsi="Cambria" w:cs="Cambria"/>
          <w:color w:val="FF0000"/>
          <w:sz w:val="22"/>
          <w:szCs w:val="22"/>
          <w:lang w:val="el-GR"/>
        </w:rPr>
        <w:t xml:space="preserve"> επεξεργασίας υγρών, στερεών και αερίων αποβλήτων</w:t>
      </w:r>
      <w:r w:rsidR="00DC1789">
        <w:rPr>
          <w:rFonts w:ascii="Cambria" w:hAnsi="Cambria" w:cs="Cambria"/>
          <w:color w:val="FF0000"/>
          <w:sz w:val="22"/>
          <w:szCs w:val="22"/>
          <w:lang w:val="el-GR"/>
        </w:rPr>
        <w:t>.</w:t>
      </w:r>
      <w:r>
        <w:rPr>
          <w:rFonts w:ascii="Cambria" w:hAnsi="Cambria" w:cs="Cambria"/>
          <w:sz w:val="22"/>
          <w:szCs w:val="22"/>
          <w:lang w:val="el-GR"/>
        </w:rPr>
        <w:t xml:space="preserve"> </w:t>
      </w:r>
    </w:p>
    <w:p w14:paraId="0B8390B1" w14:textId="77777777" w:rsidR="00C91015" w:rsidRDefault="00C91015">
      <w:pPr>
        <w:pStyle w:val="Standard"/>
        <w:jc w:val="both"/>
        <w:rPr>
          <w:rFonts w:ascii="Cambria" w:hAnsi="Cambria" w:cs="Cambria"/>
          <w:sz w:val="22"/>
          <w:szCs w:val="22"/>
          <w:lang w:val="el-GR"/>
        </w:rPr>
      </w:pPr>
    </w:p>
    <w:p w14:paraId="51528E7F"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w:t>
      </w:r>
      <w:r>
        <w:rPr>
          <w:rFonts w:ascii="Cambria" w:hAnsi="Cambria" w:cs="Cambria"/>
          <w:sz w:val="22"/>
          <w:szCs w:val="22"/>
        </w:rPr>
        <w:t>XI</w:t>
      </w:r>
      <w:r>
        <w:rPr>
          <w:rFonts w:ascii="Cambria" w:hAnsi="Cambria" w:cs="Cambria"/>
          <w:sz w:val="22"/>
          <w:szCs w:val="22"/>
          <w:lang w:val="el-GR"/>
        </w:rPr>
        <w:t xml:space="preserve"> του Προσαρτήματος Α του ν. 4412/2016.</w:t>
      </w:r>
    </w:p>
    <w:p w14:paraId="673180D1" w14:textId="77777777" w:rsidR="00C91015" w:rsidRDefault="00C91015">
      <w:pPr>
        <w:pStyle w:val="Standard"/>
        <w:jc w:val="both"/>
        <w:rPr>
          <w:rFonts w:ascii="Cambria" w:hAnsi="Cambria" w:cs="Cambria"/>
          <w:sz w:val="22"/>
          <w:szCs w:val="22"/>
          <w:lang w:val="el-GR"/>
        </w:rPr>
      </w:pPr>
    </w:p>
    <w:p w14:paraId="7127B43B" w14:textId="77777777" w:rsidR="00C91015" w:rsidRDefault="00C91015">
      <w:pPr>
        <w:pStyle w:val="Standard"/>
        <w:jc w:val="both"/>
        <w:rPr>
          <w:rFonts w:ascii="Cambria" w:hAnsi="Cambria" w:cs="Cambria"/>
          <w:sz w:val="22"/>
          <w:szCs w:val="22"/>
          <w:lang w:val="el-GR"/>
        </w:rPr>
      </w:pPr>
      <w:r>
        <w:rPr>
          <w:rFonts w:ascii="Cambria" w:hAnsi="Cambria" w:cs="Cambria"/>
          <w:sz w:val="22"/>
          <w:szCs w:val="22"/>
          <w:lang w:val="el-GR"/>
        </w:rPr>
        <w:t xml:space="preserve">(γ)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Pr>
          <w:rFonts w:ascii="Cambria" w:hAnsi="Cambria" w:cs="Cambria"/>
          <w:sz w:val="22"/>
          <w:szCs w:val="22"/>
        </w:rPr>
        <w:t>I</w:t>
      </w:r>
      <w:r>
        <w:rPr>
          <w:rFonts w:ascii="Cambria" w:hAnsi="Cambria" w:cs="Cambria"/>
          <w:sz w:val="22"/>
          <w:szCs w:val="22"/>
          <w:lang w:val="el-GR"/>
        </w:rPr>
        <w:t xml:space="preserve">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w:t>
      </w:r>
      <w:r>
        <w:rPr>
          <w:rFonts w:ascii="Cambria" w:hAnsi="Cambria" w:cs="Cambria"/>
          <w:sz w:val="22"/>
          <w:szCs w:val="22"/>
          <w:lang w:val="el-GR"/>
        </w:rPr>
        <w:lastRenderedPageBreak/>
        <w:t>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14:paraId="696D0618" w14:textId="77777777" w:rsidR="004F4CF5" w:rsidRDefault="004F4CF5" w:rsidP="004F4CF5">
      <w:pPr>
        <w:pStyle w:val="Standard"/>
        <w:jc w:val="both"/>
        <w:rPr>
          <w:rFonts w:ascii="Cambria" w:hAnsi="Cambria" w:cs="Cambria"/>
          <w:sz w:val="22"/>
          <w:szCs w:val="22"/>
          <w:lang w:val="el-GR"/>
        </w:rPr>
      </w:pPr>
    </w:p>
    <w:p w14:paraId="168FAF79" w14:textId="77777777" w:rsidR="004F4CF5" w:rsidRPr="00A97BE7" w:rsidRDefault="004F4CF5" w:rsidP="004F4CF5">
      <w:pPr>
        <w:jc w:val="both"/>
        <w:textAlignment w:val="auto"/>
        <w:rPr>
          <w:rFonts w:ascii="Cambria" w:hAnsi="Cambria" w:cs="Calibri"/>
          <w:sz w:val="22"/>
          <w:szCs w:val="22"/>
          <w:lang w:val="el-GR" w:bidi="ar-SA"/>
        </w:rPr>
      </w:pPr>
      <w:r w:rsidRPr="00A97BE7">
        <w:rPr>
          <w:rFonts w:ascii="Cambria" w:hAnsi="Cambria" w:cs="Calibri"/>
          <w:sz w:val="22"/>
          <w:szCs w:val="22"/>
          <w:lang w:val="el-GR" w:bidi="ar-SA"/>
        </w:rPr>
        <w:t xml:space="preserve">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 </w:t>
      </w:r>
      <w:r w:rsidRPr="00A97BE7">
        <w:rPr>
          <w:rFonts w:ascii="Cambria" w:eastAsia="Calibri" w:hAnsi="Cambria" w:cs="Calibri"/>
          <w:kern w:val="0"/>
          <w:sz w:val="22"/>
          <w:highlight w:val="cyan"/>
          <w:vertAlign w:val="superscript"/>
          <w:lang w:val="el-GR" w:bidi="ar-SA"/>
        </w:rPr>
        <w:endnoteReference w:id="125"/>
      </w:r>
    </w:p>
    <w:p w14:paraId="1B3A2144" w14:textId="77777777" w:rsidR="00C91015" w:rsidRDefault="00C91015">
      <w:pPr>
        <w:pStyle w:val="Standard"/>
        <w:jc w:val="both"/>
        <w:rPr>
          <w:rFonts w:ascii="Cambria" w:hAnsi="Cambria" w:cs="Cambria"/>
          <w:sz w:val="22"/>
          <w:szCs w:val="22"/>
          <w:lang w:val="el-GR"/>
        </w:rPr>
      </w:pPr>
    </w:p>
    <w:p w14:paraId="201ADB7D" w14:textId="77777777" w:rsidR="00C91015" w:rsidRDefault="00C91015">
      <w:pPr>
        <w:pStyle w:val="Standard"/>
        <w:ind w:left="1095"/>
        <w:jc w:val="both"/>
        <w:rPr>
          <w:rFonts w:ascii="Cambria" w:hAnsi="Cambria" w:cs="Cambria"/>
          <w:sz w:val="22"/>
          <w:szCs w:val="22"/>
          <w:lang w:val="el-GR"/>
        </w:rPr>
      </w:pPr>
    </w:p>
    <w:p w14:paraId="4162FD36" w14:textId="77777777" w:rsidR="00C91015" w:rsidRDefault="00C91015">
      <w:pPr>
        <w:pStyle w:val="Standard"/>
        <w:tabs>
          <w:tab w:val="left" w:pos="1996"/>
        </w:tabs>
        <w:ind w:left="862" w:hanging="862"/>
        <w:jc w:val="both"/>
        <w:rPr>
          <w:rFonts w:ascii="Cambria" w:hAnsi="Cambria" w:cs="Cambria"/>
          <w:b/>
          <w:sz w:val="22"/>
          <w:szCs w:val="22"/>
          <w:lang w:val="el-GR"/>
        </w:rPr>
      </w:pPr>
      <w:r>
        <w:rPr>
          <w:rFonts w:ascii="Cambria" w:hAnsi="Cambria" w:cs="Cambria"/>
          <w:b/>
          <w:sz w:val="22"/>
          <w:szCs w:val="22"/>
          <w:lang w:val="el-GR"/>
        </w:rPr>
        <w:t>23.5  Δικαιολογητικά Οικονομικής και Χρηματοοικονομικής Επάρκειας του άρθρου 22.Γ</w:t>
      </w:r>
    </w:p>
    <w:p w14:paraId="0D98E04E" w14:textId="77777777" w:rsidR="00C91015" w:rsidRDefault="00C91015">
      <w:pPr>
        <w:pStyle w:val="Standard"/>
        <w:jc w:val="both"/>
        <w:rPr>
          <w:rFonts w:ascii="Cambria" w:hAnsi="Cambria" w:cs="Cambria"/>
          <w:b/>
          <w:sz w:val="22"/>
          <w:szCs w:val="22"/>
          <w:lang w:val="el-GR"/>
        </w:rPr>
      </w:pPr>
    </w:p>
    <w:p w14:paraId="3CE1C217" w14:textId="77777777" w:rsidR="001C2101" w:rsidRPr="00D30281" w:rsidRDefault="001C2101" w:rsidP="00AD540D">
      <w:pPr>
        <w:pStyle w:val="Standard"/>
        <w:jc w:val="both"/>
        <w:rPr>
          <w:rFonts w:ascii="Cambria" w:eastAsia="Cambria" w:hAnsi="Cambria" w:cs="Cambria"/>
          <w:bCs/>
          <w:color w:val="FF0000"/>
          <w:sz w:val="22"/>
          <w:szCs w:val="22"/>
          <w:lang w:val="el-GR" w:eastAsia="ar-SA"/>
        </w:rPr>
      </w:pPr>
      <w:r w:rsidRPr="00D30281">
        <w:rPr>
          <w:rFonts w:ascii="Cambria" w:eastAsia="Cambria" w:hAnsi="Cambria" w:cs="Cambria"/>
          <w:bCs/>
          <w:color w:val="FF0000"/>
          <w:sz w:val="22"/>
          <w:szCs w:val="22"/>
          <w:lang w:val="el-GR" w:eastAsia="ar-SA"/>
        </w:rPr>
        <w:t>Η οικονομική και χρηματοοικονομική επάρκεια του οικονομικού φορέα είναι δυνατόν, να αποδεικνύεται με ένα ή περισσότερα από τα ακόλουθα δικαιολογητικά:</w:t>
      </w:r>
    </w:p>
    <w:p w14:paraId="3BDFB736" w14:textId="77777777" w:rsidR="001C2101" w:rsidRPr="00D30281" w:rsidRDefault="001C2101" w:rsidP="00AD540D">
      <w:pPr>
        <w:pStyle w:val="Standard"/>
        <w:jc w:val="both"/>
        <w:rPr>
          <w:rFonts w:ascii="Cambria" w:eastAsia="Cambria" w:hAnsi="Cambria" w:cs="Cambria"/>
          <w:bCs/>
          <w:color w:val="FF0000"/>
          <w:sz w:val="22"/>
          <w:szCs w:val="22"/>
          <w:lang w:val="el-GR" w:eastAsia="ar-SA"/>
        </w:rPr>
      </w:pPr>
      <w:r w:rsidRPr="00D30281">
        <w:rPr>
          <w:rFonts w:ascii="Cambria" w:eastAsia="Cambria" w:hAnsi="Cambria" w:cs="Cambria"/>
          <w:bCs/>
          <w:color w:val="FF0000"/>
          <w:sz w:val="22"/>
          <w:szCs w:val="22"/>
          <w:lang w:val="el-GR" w:eastAsia="ar-SA"/>
        </w:rPr>
        <w:t>α) 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w:t>
      </w:r>
    </w:p>
    <w:p w14:paraId="108457B4" w14:textId="77777777" w:rsidR="001C2101" w:rsidRPr="00D30281" w:rsidRDefault="001C2101" w:rsidP="00AD540D">
      <w:pPr>
        <w:pStyle w:val="Standard"/>
        <w:jc w:val="both"/>
        <w:rPr>
          <w:rFonts w:ascii="Cambria" w:eastAsia="Cambria" w:hAnsi="Cambria" w:cs="Cambria"/>
          <w:bCs/>
          <w:color w:val="FF0000"/>
          <w:sz w:val="22"/>
          <w:szCs w:val="22"/>
          <w:lang w:val="el-GR" w:eastAsia="ar-SA"/>
        </w:rPr>
      </w:pPr>
      <w:r w:rsidRPr="00D30281">
        <w:rPr>
          <w:rFonts w:ascii="Cambria" w:eastAsia="Cambria" w:hAnsi="Cambria" w:cs="Cambria"/>
          <w:bCs/>
          <w:color w:val="FF0000"/>
          <w:sz w:val="22"/>
          <w:szCs w:val="22"/>
          <w:lang w:val="el-GR" w:eastAsia="ar-SA"/>
        </w:rPr>
        <w:t>β) δήλωση περί του ολικού ύψους του κύκλου εργασιών για τις τρεις τελευταίες οικονομικές χρήσεις κατ' ανώτατο όριο,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p>
    <w:p w14:paraId="40255A00" w14:textId="277EA7CB" w:rsidR="001C2101" w:rsidRPr="00D30281" w:rsidRDefault="001C2101" w:rsidP="00AD540D">
      <w:pPr>
        <w:pStyle w:val="Standard"/>
        <w:jc w:val="both"/>
        <w:rPr>
          <w:rFonts w:ascii="Cambria" w:eastAsia="Cambria" w:hAnsi="Cambria" w:cs="Cambria"/>
          <w:b/>
          <w:bCs/>
          <w:color w:val="FF0000"/>
          <w:sz w:val="22"/>
          <w:szCs w:val="22"/>
          <w:lang w:val="el-GR" w:eastAsia="ar-SA"/>
        </w:rPr>
      </w:pPr>
      <w:r w:rsidRPr="00D30281">
        <w:rPr>
          <w:rFonts w:ascii="Cambria" w:eastAsia="Cambria" w:hAnsi="Cambria" w:cs="Cambria"/>
          <w:bCs/>
          <w:color w:val="FF0000"/>
          <w:sz w:val="22"/>
          <w:szCs w:val="22"/>
          <w:lang w:val="el-GR" w:eastAsia="ar-SA"/>
        </w:rPr>
        <w:t xml:space="preserve">Οι οικονομικοί φορείς που είναι εγγεγραμμένοι σε </w:t>
      </w:r>
      <w:r w:rsidRPr="00D30281">
        <w:rPr>
          <w:rFonts w:ascii="Cambria" w:eastAsia="Cambria" w:hAnsi="Cambria" w:cs="Cambria"/>
          <w:b/>
          <w:bCs/>
          <w:color w:val="FF0000"/>
          <w:sz w:val="22"/>
          <w:szCs w:val="22"/>
          <w:lang w:val="el-GR" w:eastAsia="ar-SA"/>
        </w:rPr>
        <w:t>επίσημους καταλόγου</w:t>
      </w:r>
      <w:r w:rsidRPr="00D30281">
        <w:rPr>
          <w:rFonts w:ascii="Cambria" w:eastAsia="Cambria" w:hAnsi="Cambria" w:cs="Cambria"/>
          <w:bCs/>
          <w:color w:val="FF0000"/>
          <w:sz w:val="22"/>
          <w:szCs w:val="22"/>
          <w:lang w:val="el-GR" w:eastAsia="ar-SA"/>
        </w:rPr>
        <w:t xml:space="preserve">ς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D30281">
        <w:rPr>
          <w:rFonts w:ascii="Cambria" w:eastAsia="Cambria" w:hAnsi="Cambria" w:cs="Cambria"/>
          <w:bCs/>
          <w:color w:val="FF0000"/>
          <w:sz w:val="22"/>
          <w:szCs w:val="22"/>
          <w:lang w:eastAsia="ar-SA"/>
        </w:rPr>
        <w:t>VII</w:t>
      </w:r>
      <w:r w:rsidRPr="00D30281">
        <w:rPr>
          <w:rFonts w:ascii="Cambria" w:eastAsia="Cambria" w:hAnsi="Cambria" w:cs="Cambria"/>
          <w:bCs/>
          <w:color w:val="FF0000"/>
          <w:sz w:val="22"/>
          <w:szCs w:val="22"/>
          <w:lang w:val="el-GR" w:eastAsia="ar-SA"/>
        </w:rPr>
        <w:t xml:space="preserve"> του Προσαρτήματος Α΄ του ν. 4412/2016</w:t>
      </w:r>
      <w:r w:rsidR="00660484">
        <w:rPr>
          <w:rFonts w:ascii="Cambria" w:eastAsia="Cambria" w:hAnsi="Cambria" w:cs="Cambria"/>
          <w:bCs/>
          <w:color w:val="000000"/>
          <w:sz w:val="22"/>
          <w:szCs w:val="22"/>
          <w:lang w:val="el-GR" w:eastAsia="ar-SA"/>
        </w:rPr>
        <w:t>.</w:t>
      </w:r>
      <w:r w:rsidR="00660484">
        <w:rPr>
          <w:rFonts w:ascii="Cambria" w:hAnsi="Cambria" w:cs="Cambria"/>
          <w:sz w:val="22"/>
          <w:szCs w:val="22"/>
          <w:lang w:val="el-GR"/>
        </w:rPr>
        <w:t xml:space="preserve"> </w:t>
      </w:r>
      <w:r w:rsidR="00660484">
        <w:rPr>
          <w:rStyle w:val="aa"/>
          <w:rFonts w:ascii="Cambria" w:hAnsi="Cambria" w:cs="Cambria"/>
          <w:sz w:val="22"/>
          <w:szCs w:val="22"/>
          <w:lang w:val="el-GR"/>
        </w:rPr>
        <w:endnoteReference w:id="126"/>
      </w:r>
      <w:r w:rsidRPr="00D30281">
        <w:rPr>
          <w:rFonts w:ascii="Cambria" w:eastAsia="Cambria" w:hAnsi="Cambria" w:cs="Cambria"/>
          <w:bCs/>
          <w:color w:val="FF0000"/>
          <w:sz w:val="22"/>
          <w:szCs w:val="22"/>
          <w:lang w:val="el-GR" w:eastAsia="ar-SA"/>
        </w:rPr>
        <w:t>,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w:t>
      </w:r>
      <w:r w:rsidRPr="00D30281">
        <w:rPr>
          <w:rFonts w:ascii="Cambria" w:eastAsia="Cambria" w:hAnsi="Cambria" w:cs="Cambria"/>
          <w:b/>
          <w:bCs/>
          <w:color w:val="FF0000"/>
          <w:sz w:val="22"/>
          <w:szCs w:val="22"/>
          <w:lang w:val="el-GR" w:eastAsia="ar-SA"/>
        </w:rPr>
        <w:t>.</w:t>
      </w:r>
    </w:p>
    <w:p w14:paraId="73FA8205" w14:textId="77777777" w:rsidR="001C2101" w:rsidRPr="00D30281" w:rsidRDefault="001C2101" w:rsidP="00AD540D">
      <w:pPr>
        <w:pStyle w:val="Standard"/>
        <w:jc w:val="both"/>
        <w:rPr>
          <w:rFonts w:ascii="Cambria" w:eastAsia="Cambria" w:hAnsi="Cambria" w:cs="Cambria"/>
          <w:bCs/>
          <w:color w:val="FF0000"/>
          <w:sz w:val="22"/>
          <w:szCs w:val="22"/>
          <w:lang w:val="el-GR" w:eastAsia="ar-SA"/>
        </w:rPr>
      </w:pPr>
      <w:r w:rsidRPr="00D30281">
        <w:rPr>
          <w:rFonts w:ascii="Cambria" w:eastAsia="Cambria" w:hAnsi="Cambria" w:cs="Cambria"/>
          <w:bCs/>
          <w:color w:val="FF0000"/>
          <w:sz w:val="22"/>
          <w:szCs w:val="22"/>
          <w:lang w:val="el-GR" w:eastAsia="ar-SA"/>
        </w:rPr>
        <w:t>Οι αλλοδαποί οικονομικοί φορείς που δεν είναι εγγεγραμμένοι σε επίσημους καταλόγους ή διαθέτουν πιστοποιητικό από οργανισμούς πιστοποίησης κατά τα ανωτέρω, υποβάλλουν ως δικαιολογητικά ένα ή περισσότερα από τα αποδεικτικά μέσα που προβλέπονται στο Μέρος Ι του Παραρτήματος ΧΙΙ του ν. 4412/2016.</w:t>
      </w:r>
    </w:p>
    <w:p w14:paraId="6C5AF9B7" w14:textId="77777777" w:rsidR="001C2101" w:rsidRPr="00D30281" w:rsidRDefault="001C2101" w:rsidP="00AD540D">
      <w:pPr>
        <w:pStyle w:val="Standard"/>
        <w:jc w:val="both"/>
        <w:rPr>
          <w:rFonts w:ascii="Cambria" w:eastAsia="Cambria" w:hAnsi="Cambria" w:cs="Cambria"/>
          <w:bCs/>
          <w:color w:val="FF0000"/>
          <w:sz w:val="22"/>
          <w:szCs w:val="22"/>
          <w:lang w:val="el-GR" w:eastAsia="ar-SA"/>
        </w:rPr>
      </w:pPr>
    </w:p>
    <w:p w14:paraId="792AE414" w14:textId="77777777" w:rsidR="001C2101" w:rsidRPr="001C2101" w:rsidRDefault="001C2101" w:rsidP="00AD540D">
      <w:pPr>
        <w:pStyle w:val="Standard"/>
        <w:jc w:val="both"/>
        <w:rPr>
          <w:rFonts w:ascii="Cambria" w:eastAsia="Cambria" w:hAnsi="Cambria" w:cs="Cambria"/>
          <w:bCs/>
          <w:color w:val="FF0000"/>
          <w:sz w:val="22"/>
          <w:szCs w:val="22"/>
          <w:lang w:val="el-GR" w:eastAsia="ar-SA"/>
        </w:rPr>
      </w:pPr>
      <w:r w:rsidRPr="00D30281">
        <w:rPr>
          <w:rFonts w:ascii="Cambria" w:eastAsia="Cambria" w:hAnsi="Cambria" w:cs="Cambria"/>
          <w:bCs/>
          <w:color w:val="FF0000"/>
          <w:sz w:val="22"/>
          <w:szCs w:val="22"/>
          <w:lang w:val="el-GR" w:eastAsia="ar-SA"/>
        </w:rPr>
        <w:t>Εάν ο οικονομικός φορέας, για βάσιμο λόγο, δεν είναι σε θέση να υποβάλλει τα δικαιολογητικά που ζητεί η αναθέτουσα αρχή, μπορεί να αποδεικνύει την οικονομική και χρηματοοικονομική του επάρκεια με οποιοδήποτε άλλο έγγραφο, το οποίο η αναθέτουσα αρχή κρίνει κατάλληλο.</w:t>
      </w:r>
      <w:r w:rsidRPr="001C2101">
        <w:rPr>
          <w:rFonts w:ascii="Cambria" w:eastAsia="Cambria" w:hAnsi="Cambria" w:cs="Cambria"/>
          <w:bCs/>
          <w:color w:val="FF0000"/>
          <w:sz w:val="22"/>
          <w:szCs w:val="22"/>
          <w:lang w:val="el-GR" w:eastAsia="ar-SA"/>
        </w:rPr>
        <w:t> </w:t>
      </w:r>
    </w:p>
    <w:p w14:paraId="7D7CC42E" w14:textId="77777777" w:rsidR="001C2101" w:rsidRDefault="001C2101" w:rsidP="001C2101">
      <w:pPr>
        <w:pStyle w:val="Standard"/>
        <w:jc w:val="both"/>
        <w:rPr>
          <w:rFonts w:ascii="Cambria" w:eastAsia="Cambria" w:hAnsi="Cambria" w:cs="Cambria"/>
          <w:bCs/>
          <w:color w:val="000000"/>
          <w:sz w:val="22"/>
          <w:szCs w:val="22"/>
          <w:lang w:val="el-GR" w:eastAsia="ar-SA"/>
        </w:rPr>
      </w:pPr>
    </w:p>
    <w:p w14:paraId="367F0EB9" w14:textId="77777777" w:rsidR="001C2101" w:rsidRDefault="001C2101" w:rsidP="001C2101">
      <w:pPr>
        <w:pStyle w:val="Standard"/>
        <w:jc w:val="both"/>
        <w:rPr>
          <w:rFonts w:ascii="Cambria" w:hAnsi="Cambria" w:cs="Cambria"/>
          <w:sz w:val="22"/>
          <w:szCs w:val="22"/>
          <w:lang w:val="el-GR"/>
        </w:rPr>
      </w:pPr>
      <w:r>
        <w:rPr>
          <w:rFonts w:ascii="Cambria" w:hAnsi="Cambria" w:cs="Cambria"/>
          <w:sz w:val="22"/>
          <w:szCs w:val="22"/>
          <w:lang w:val="el-GR"/>
        </w:rPr>
        <w:t>Ειδικά, για την απόδειξη της απαίτησης της μη υπέρβασης των</w:t>
      </w:r>
      <w:r>
        <w:rPr>
          <w:rFonts w:ascii="Cambria" w:eastAsia="Calibri" w:hAnsi="Cambria" w:cs="Cambria"/>
          <w:color w:val="000000"/>
          <w:sz w:val="22"/>
          <w:szCs w:val="22"/>
          <w:lang w:val="el-GR"/>
        </w:rPr>
        <w:t xml:space="preserve"> ανώτατων επιτρεπτών ορίων ανεκτέλεστου υπολοίπου εργολαβικών συμβάσεων:</w:t>
      </w:r>
    </w:p>
    <w:p w14:paraId="4364AC58" w14:textId="77777777" w:rsidR="001C2101" w:rsidRDefault="001C2101" w:rsidP="001C2101">
      <w:pPr>
        <w:pStyle w:val="Standard"/>
        <w:numPr>
          <w:ilvl w:val="0"/>
          <w:numId w:val="17"/>
        </w:numPr>
        <w:ind w:left="709" w:hanging="567"/>
        <w:jc w:val="both"/>
        <w:rPr>
          <w:rFonts w:ascii="Cambria" w:hAnsi="Cambria" w:cs="Cambria"/>
          <w:sz w:val="22"/>
          <w:szCs w:val="22"/>
          <w:lang w:val="el-GR"/>
        </w:rPr>
      </w:pPr>
      <w:r>
        <w:rPr>
          <w:rFonts w:ascii="Cambria" w:hAnsi="Cambria" w:cs="Cambria"/>
          <w:sz w:val="22"/>
          <w:szCs w:val="22"/>
          <w:lang w:val="el-GR"/>
        </w:rPr>
        <w:t>με την υποβολή ενημερότητας πτυχίου εν ισχύει ή</w:t>
      </w:r>
    </w:p>
    <w:p w14:paraId="08347D58" w14:textId="77777777" w:rsidR="001C2101" w:rsidRDefault="001C2101" w:rsidP="001C2101">
      <w:pPr>
        <w:pStyle w:val="Standard"/>
        <w:numPr>
          <w:ilvl w:val="0"/>
          <w:numId w:val="17"/>
        </w:numPr>
        <w:ind w:left="709" w:hanging="567"/>
        <w:jc w:val="both"/>
        <w:rPr>
          <w:rFonts w:ascii="Cambria" w:hAnsi="Cambria" w:cs="Cambria"/>
          <w:sz w:val="22"/>
          <w:szCs w:val="22"/>
          <w:lang w:val="el-GR"/>
        </w:rPr>
      </w:pPr>
      <w:r>
        <w:rPr>
          <w:rFonts w:ascii="Cambria" w:hAnsi="Cambria" w:cs="Cambria"/>
          <w:sz w:val="22"/>
          <w:szCs w:val="22"/>
          <w:lang w:val="el-GR"/>
        </w:rPr>
        <w:t xml:space="preserve">με την υποβολή υπεύθυνης δήλωσης του προσωρινού αναδόχου, συνοδευόμενης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τις εργοληπτικές επιχειρήσεις που δεν διαθέτουν ενημερότητα πτυχίου κατά τις κείμενες διατάξεις. </w:t>
      </w:r>
    </w:p>
    <w:p w14:paraId="60B9567C" w14:textId="77777777" w:rsidR="001C2101" w:rsidRDefault="001C2101" w:rsidP="001C2101">
      <w:pPr>
        <w:pStyle w:val="Standard"/>
        <w:ind w:firstLine="720"/>
        <w:jc w:val="both"/>
        <w:rPr>
          <w:rFonts w:ascii="Cambria" w:hAnsi="Cambria" w:cs="Cambria"/>
          <w:sz w:val="22"/>
          <w:szCs w:val="22"/>
          <w:lang w:val="el-GR"/>
        </w:rPr>
      </w:pPr>
    </w:p>
    <w:p w14:paraId="4137B1C2" w14:textId="77777777" w:rsidR="00C91015" w:rsidRDefault="00C91015">
      <w:pPr>
        <w:pStyle w:val="Standard"/>
        <w:ind w:left="1095"/>
        <w:jc w:val="both"/>
        <w:rPr>
          <w:rFonts w:ascii="Cambria" w:hAnsi="Cambria" w:cs="Cambria"/>
          <w:b/>
          <w:bCs/>
          <w:i/>
          <w:iCs/>
          <w:color w:val="000000"/>
          <w:sz w:val="22"/>
          <w:szCs w:val="22"/>
          <w:shd w:val="clear" w:color="auto" w:fill="FF00FF"/>
          <w:lang w:val="el-GR"/>
        </w:rPr>
      </w:pPr>
    </w:p>
    <w:p w14:paraId="10AB29BC" w14:textId="77777777" w:rsidR="00C91015" w:rsidRDefault="00C91015">
      <w:pPr>
        <w:pStyle w:val="Standard"/>
        <w:ind w:left="1095"/>
        <w:jc w:val="both"/>
        <w:rPr>
          <w:rFonts w:ascii="Cambria" w:hAnsi="Cambria" w:cs="Cambria"/>
          <w:b/>
          <w:bCs/>
          <w:i/>
          <w:iCs/>
          <w:color w:val="000000"/>
          <w:sz w:val="22"/>
          <w:szCs w:val="22"/>
          <w:shd w:val="clear" w:color="auto" w:fill="FF00FF"/>
          <w:lang w:val="el-GR"/>
        </w:rPr>
      </w:pPr>
    </w:p>
    <w:p w14:paraId="116CC500" w14:textId="77777777" w:rsidR="00C91015" w:rsidRDefault="00C91015">
      <w:pPr>
        <w:pStyle w:val="Standard"/>
        <w:tabs>
          <w:tab w:val="left" w:pos="1134"/>
        </w:tabs>
        <w:jc w:val="both"/>
        <w:rPr>
          <w:rFonts w:ascii="Cambria" w:hAnsi="Cambria" w:cs="Cambria"/>
          <w:szCs w:val="22"/>
          <w:lang w:val="el-GR"/>
        </w:rPr>
      </w:pPr>
      <w:r>
        <w:rPr>
          <w:rFonts w:ascii="Cambria" w:hAnsi="Cambria" w:cs="Cambria"/>
          <w:b/>
          <w:sz w:val="22"/>
          <w:szCs w:val="22"/>
          <w:lang w:val="el-GR"/>
        </w:rPr>
        <w:t>23.6  Δικαιολογητικά Τεχνικής και Επαγγελματικής Ικανότητας του άρθρου 22.Δ</w:t>
      </w:r>
    </w:p>
    <w:p w14:paraId="14CE5137" w14:textId="77777777" w:rsidR="00C91015" w:rsidRDefault="00C91015">
      <w:pPr>
        <w:pStyle w:val="para-2"/>
        <w:tabs>
          <w:tab w:val="left" w:pos="1800"/>
          <w:tab w:val="left" w:pos="2943"/>
          <w:tab w:val="left" w:pos="3255"/>
          <w:tab w:val="left" w:pos="3822"/>
          <w:tab w:val="left" w:pos="4389"/>
        </w:tabs>
        <w:ind w:left="1100" w:hanging="1100"/>
        <w:rPr>
          <w:rFonts w:ascii="Cambria" w:hAnsi="Cambria" w:cs="Cambria"/>
          <w:szCs w:val="22"/>
          <w:lang w:val="el-GR"/>
        </w:rPr>
      </w:pPr>
      <w:r>
        <w:rPr>
          <w:rFonts w:ascii="Cambria" w:hAnsi="Cambria" w:cs="Cambria"/>
          <w:szCs w:val="22"/>
          <w:lang w:val="el-GR"/>
        </w:rPr>
        <w:tab/>
      </w:r>
      <w:r>
        <w:rPr>
          <w:rFonts w:ascii="Cambria" w:hAnsi="Cambria" w:cs="Cambria"/>
          <w:szCs w:val="22"/>
          <w:lang w:val="el-GR"/>
        </w:rPr>
        <w:tab/>
      </w:r>
    </w:p>
    <w:p w14:paraId="4A0E7802" w14:textId="77777777" w:rsidR="00C91015" w:rsidRDefault="00C91015">
      <w:pPr>
        <w:pStyle w:val="para-2"/>
        <w:tabs>
          <w:tab w:val="left" w:pos="1800"/>
          <w:tab w:val="left" w:pos="2121"/>
          <w:tab w:val="left" w:pos="2688"/>
          <w:tab w:val="left" w:pos="2943"/>
          <w:tab w:val="left" w:pos="3255"/>
          <w:tab w:val="left" w:pos="3822"/>
          <w:tab w:val="left" w:pos="4389"/>
        </w:tabs>
        <w:ind w:left="1100" w:hanging="1100"/>
        <w:rPr>
          <w:rFonts w:ascii="Cambria" w:hAnsi="Cambria" w:cs="Cambria"/>
          <w:szCs w:val="22"/>
          <w:lang w:val="el-GR"/>
        </w:rPr>
      </w:pPr>
      <w:r>
        <w:rPr>
          <w:rFonts w:ascii="Cambria" w:hAnsi="Cambria" w:cs="Cambria"/>
          <w:szCs w:val="22"/>
          <w:lang w:val="el-GR"/>
        </w:rPr>
        <w:t>Η τεχνική και επαγγελματική ικανότητα των οικονομικών φορέων αποδεικνύεται:</w:t>
      </w:r>
    </w:p>
    <w:p w14:paraId="281EB414" w14:textId="77777777" w:rsidR="00C91015" w:rsidRDefault="00C91015">
      <w:pPr>
        <w:pStyle w:val="para-2"/>
        <w:tabs>
          <w:tab w:val="left" w:pos="1800"/>
          <w:tab w:val="left" w:pos="2121"/>
          <w:tab w:val="left" w:pos="2688"/>
          <w:tab w:val="left" w:pos="2943"/>
          <w:tab w:val="left" w:pos="3255"/>
          <w:tab w:val="left" w:pos="3822"/>
          <w:tab w:val="left" w:pos="4389"/>
        </w:tabs>
        <w:ind w:left="1100" w:hanging="1100"/>
        <w:rPr>
          <w:rFonts w:ascii="Cambria" w:hAnsi="Cambria" w:cs="Cambria"/>
          <w:szCs w:val="22"/>
          <w:lang w:val="el-GR"/>
        </w:rPr>
      </w:pPr>
    </w:p>
    <w:p w14:paraId="3CEF2474" w14:textId="214C8E5B" w:rsidR="00FB086B" w:rsidRDefault="0082241E" w:rsidP="00FB086B">
      <w:pPr>
        <w:pStyle w:val="para-2"/>
        <w:ind w:left="0" w:firstLine="0"/>
        <w:rPr>
          <w:rFonts w:ascii="Cambria" w:hAnsi="Cambria" w:cs="Cambria"/>
          <w:color w:val="FF0000"/>
          <w:szCs w:val="22"/>
          <w:lang w:val="el-GR"/>
        </w:rPr>
      </w:pPr>
      <w:r>
        <w:rPr>
          <w:rFonts w:ascii="Cambria" w:hAnsi="Cambria" w:cs="Cambria"/>
          <w:color w:val="FF0000"/>
          <w:szCs w:val="22"/>
          <w:lang w:val="el-GR"/>
        </w:rPr>
        <w:t>α</w:t>
      </w:r>
      <w:r w:rsidR="00FB086B">
        <w:rPr>
          <w:rFonts w:ascii="Cambria" w:hAnsi="Cambria" w:cs="Cambria"/>
          <w:color w:val="FF0000"/>
          <w:szCs w:val="22"/>
          <w:lang w:val="el-GR"/>
        </w:rPr>
        <w:t xml:space="preserve">) </w:t>
      </w:r>
      <w:r w:rsidR="00FB086B" w:rsidRPr="00FB086B">
        <w:rPr>
          <w:rFonts w:ascii="Cambria" w:hAnsi="Cambria" w:cs="Cambria"/>
          <w:color w:val="FF0000"/>
          <w:szCs w:val="22"/>
          <w:lang w:val="el-GR"/>
        </w:rPr>
        <w:t>i</w:t>
      </w:r>
      <w:r w:rsidR="00FB086B">
        <w:rPr>
          <w:rFonts w:ascii="Cambria" w:hAnsi="Cambria" w:cs="Cambria"/>
          <w:color w:val="FF0000"/>
          <w:szCs w:val="22"/>
          <w:lang w:val="el-GR"/>
        </w:rPr>
        <w:t>.</w:t>
      </w:r>
      <w:r w:rsidR="00FB086B" w:rsidRPr="00FB086B">
        <w:rPr>
          <w:rFonts w:ascii="Cambria" w:hAnsi="Cambria" w:cs="Cambria"/>
          <w:color w:val="FF0000"/>
          <w:szCs w:val="22"/>
          <w:lang w:val="el-GR"/>
        </w:rPr>
        <w:t xml:space="preserve"> κατάλογο των εργασιών που εκτελέσθηκαν την τελευταία πενταετία, </w:t>
      </w:r>
      <w:r w:rsidR="00FB086B">
        <w:rPr>
          <w:rFonts w:ascii="Cambria" w:hAnsi="Cambria" w:cs="Cambria"/>
          <w:color w:val="FF0000"/>
          <w:szCs w:val="22"/>
          <w:lang w:val="el-GR"/>
        </w:rPr>
        <w:t>κατά μέγιστο όριο, συνοδευόμενο</w:t>
      </w:r>
      <w:r w:rsidR="00FB086B" w:rsidRPr="00FB086B">
        <w:rPr>
          <w:rFonts w:ascii="Cambria" w:hAnsi="Cambria" w:cs="Cambria"/>
          <w:color w:val="FF0000"/>
          <w:szCs w:val="22"/>
          <w:lang w:val="el-GR"/>
        </w:rPr>
        <w:t xml:space="preserve"> από πιστοποιητικά ορθής εκτέλεσης και ολοκλήρω</w:t>
      </w:r>
      <w:r w:rsidR="00FB086B">
        <w:rPr>
          <w:rFonts w:ascii="Cambria" w:hAnsi="Cambria" w:cs="Cambria"/>
          <w:color w:val="FF0000"/>
          <w:szCs w:val="22"/>
          <w:lang w:val="el-GR"/>
        </w:rPr>
        <w:t>σης των σημαντικότερων εργασιών</w:t>
      </w:r>
      <w:r w:rsidR="00FB086B" w:rsidRPr="00FB086B">
        <w:rPr>
          <w:rFonts w:ascii="Cambria" w:hAnsi="Cambria" w:cs="Cambria"/>
          <w:color w:val="FF0000"/>
          <w:szCs w:val="22"/>
          <w:lang w:val="el-GR"/>
        </w:rPr>
        <w:t>,</w:t>
      </w:r>
      <w:r w:rsidR="005C0330">
        <w:rPr>
          <w:rFonts w:ascii="Cambria" w:hAnsi="Cambria" w:cs="Cambria"/>
          <w:color w:val="FF0000"/>
          <w:szCs w:val="22"/>
          <w:lang w:val="el-GR"/>
        </w:rPr>
        <w:t xml:space="preserve"> από όπου να προκύπτει ότι έχουν εκτελέσει τουλάχιστον μια σύμβαση εγκατάστασης επεξεργασίας λυμάτων ισοδύναμου πληθυσμού τουλάχιστον …… κατοίκων.</w:t>
      </w:r>
    </w:p>
    <w:p w14:paraId="3D565107" w14:textId="1FDFFB9A" w:rsidR="00FB086B" w:rsidRPr="0013624A" w:rsidRDefault="00FB086B" w:rsidP="00FB086B">
      <w:pPr>
        <w:pStyle w:val="para-2"/>
        <w:ind w:left="0" w:firstLine="0"/>
        <w:rPr>
          <w:rFonts w:ascii="Cambria" w:hAnsi="Cambria" w:cs="Cambria"/>
          <w:i/>
          <w:color w:val="FF0000"/>
          <w:szCs w:val="22"/>
          <w:lang w:val="el-GR"/>
        </w:rPr>
      </w:pPr>
      <w:r w:rsidRPr="00FB086B">
        <w:rPr>
          <w:rFonts w:ascii="Cambria" w:hAnsi="Cambria" w:cs="Cambria"/>
          <w:color w:val="FF0000"/>
          <w:szCs w:val="22"/>
          <w:lang w:val="el-GR"/>
        </w:rPr>
        <w:br/>
      </w:r>
      <w:r w:rsidRPr="0013624A">
        <w:rPr>
          <w:rFonts w:ascii="Cambria" w:hAnsi="Cambria" w:cs="Cambria"/>
          <w:i/>
          <w:color w:val="FF0000"/>
          <w:szCs w:val="22"/>
          <w:lang w:val="el-GR"/>
        </w:rPr>
        <w:lastRenderedPageBreak/>
        <w:t xml:space="preserve">ii. κατάλογο </w:t>
      </w:r>
      <w:r w:rsidRPr="0094524C">
        <w:rPr>
          <w:rFonts w:ascii="Cambria" w:hAnsi="Cambria" w:cs="Cambria"/>
          <w:i/>
          <w:color w:val="FF0000"/>
          <w:szCs w:val="22"/>
          <w:lang w:val="el-GR"/>
        </w:rPr>
        <w:t xml:space="preserve">των κυριότερων υπηρεσιών </w:t>
      </w:r>
      <w:r w:rsidR="005C0330" w:rsidRPr="0094524C">
        <w:rPr>
          <w:rFonts w:ascii="Cambria" w:hAnsi="Cambria" w:cs="Cambria"/>
          <w:i/>
          <w:color w:val="FF0000"/>
          <w:szCs w:val="22"/>
          <w:lang w:val="el-GR"/>
        </w:rPr>
        <w:t>λιμενικών έργων</w:t>
      </w:r>
      <w:r w:rsidR="005C0330" w:rsidRPr="0013624A">
        <w:rPr>
          <w:rFonts w:ascii="Cambria" w:hAnsi="Cambria" w:cs="Cambria"/>
          <w:i/>
          <w:color w:val="FF0000"/>
          <w:szCs w:val="22"/>
          <w:lang w:val="el-GR"/>
        </w:rPr>
        <w:t xml:space="preserve"> </w:t>
      </w:r>
      <w:r w:rsidRPr="0013624A">
        <w:rPr>
          <w:rFonts w:ascii="Cambria" w:hAnsi="Cambria" w:cs="Cambria"/>
          <w:i/>
          <w:color w:val="FF0000"/>
          <w:szCs w:val="22"/>
          <w:lang w:val="el-GR"/>
        </w:rPr>
        <w:t xml:space="preserve">που πραγματοποιήθηκαν την τελευταία πενταετία, κατά μέγιστο όριο, με αναφορά του αντίστοιχου ποσού, της ημερομηνίας και του δημόσιου ή ιδιωτικού παραλήπτη. </w:t>
      </w:r>
    </w:p>
    <w:p w14:paraId="52C4726B" w14:textId="1EE1B141" w:rsidR="00A33DF0" w:rsidRPr="00DE02BB" w:rsidRDefault="00FB086B" w:rsidP="0013624A">
      <w:pPr>
        <w:pStyle w:val="para-2"/>
        <w:ind w:left="0" w:firstLine="0"/>
        <w:rPr>
          <w:rFonts w:ascii="Cambria" w:hAnsi="Cambria" w:cs="Cambria"/>
          <w:i/>
          <w:color w:val="FF0000"/>
          <w:szCs w:val="22"/>
          <w:lang w:val="el-GR"/>
        </w:rPr>
      </w:pPr>
      <w:r w:rsidRPr="00FB086B">
        <w:rPr>
          <w:rFonts w:ascii="Cambria" w:hAnsi="Cambria" w:cs="Cambria"/>
          <w:color w:val="FF0000"/>
          <w:szCs w:val="22"/>
          <w:lang w:val="el-GR"/>
        </w:rPr>
        <w:br/>
      </w:r>
      <w:r w:rsidR="00CD170D" w:rsidRPr="00DE02BB">
        <w:rPr>
          <w:rFonts w:ascii="Cambria" w:hAnsi="Cambria" w:cs="Cambria"/>
          <w:i/>
          <w:color w:val="FF0000"/>
          <w:szCs w:val="22"/>
          <w:lang w:val="el-GR"/>
        </w:rPr>
        <w:t>β</w:t>
      </w:r>
      <w:r w:rsidR="00A33DF0" w:rsidRPr="00DE02BB">
        <w:rPr>
          <w:rFonts w:ascii="Cambria" w:hAnsi="Cambria" w:cs="Cambria"/>
          <w:i/>
          <w:color w:val="FF0000"/>
          <w:szCs w:val="22"/>
          <w:lang w:val="el-GR"/>
        </w:rPr>
        <w:t xml:space="preserve">) Οι </w:t>
      </w:r>
      <w:r w:rsidR="005C0330" w:rsidRPr="00DE02BB">
        <w:rPr>
          <w:rFonts w:ascii="Cambria" w:hAnsi="Cambria" w:cs="Cambria"/>
          <w:i/>
          <w:color w:val="FF0000"/>
          <w:szCs w:val="22"/>
          <w:lang w:val="el-GR"/>
        </w:rPr>
        <w:t xml:space="preserve">συνεργαζόμενοι </w:t>
      </w:r>
      <w:r w:rsidR="00A33DF0" w:rsidRPr="00DE02BB">
        <w:rPr>
          <w:rFonts w:ascii="Cambria" w:hAnsi="Cambria" w:cs="Cambria"/>
          <w:i/>
          <w:color w:val="FF0000"/>
          <w:szCs w:val="22"/>
          <w:lang w:val="el-GR"/>
        </w:rPr>
        <w:t>μελετητές/γραφεία μελετών υποβάλλουν:</w:t>
      </w:r>
    </w:p>
    <w:p w14:paraId="55664657" w14:textId="77777777"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w:t>
      </w:r>
      <w:r w:rsidRPr="00DE02BB">
        <w:rPr>
          <w:rFonts w:ascii="Cambria" w:hAnsi="Cambria" w:cs="Cambria"/>
          <w:i/>
          <w:color w:val="FF0000"/>
          <w:szCs w:val="22"/>
        </w:rPr>
        <w:t>i</w:t>
      </w:r>
      <w:r w:rsidRPr="00DE02BB">
        <w:rPr>
          <w:rFonts w:ascii="Cambria" w:hAnsi="Cambria" w:cs="Cambria"/>
          <w:i/>
          <w:color w:val="FF0000"/>
          <w:szCs w:val="22"/>
          <w:lang w:val="el-GR"/>
        </w:rPr>
        <w:t xml:space="preserve">) οι μελετητές/γραφεία μελετών που είναι εγκατεστημένοι στην Ελλάδα υποβάλλουν Πτυχίο Μελετητή ή Γραφείων Μελετών  για τις αντίστοιχες κατηγορίες μελετών, ως εξής: </w:t>
      </w:r>
    </w:p>
    <w:p w14:paraId="4FA55EC8" w14:textId="77777777"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1 στην κατηγορία μελέτης 13</w:t>
      </w:r>
    </w:p>
    <w:p w14:paraId="1631FD12" w14:textId="77777777"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2 στην κατηγορία μελέτης 9</w:t>
      </w:r>
    </w:p>
    <w:p w14:paraId="16C649EC" w14:textId="77777777"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3 στην κατηγορία μελέτης 16</w:t>
      </w:r>
    </w:p>
    <w:p w14:paraId="500EA6EB" w14:textId="77777777"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 xml:space="preserve">4 στην κατηγορία μελέτης </w:t>
      </w:r>
      <w:r w:rsidR="00D30281" w:rsidRPr="00DE02BB">
        <w:rPr>
          <w:rFonts w:ascii="Cambria" w:hAnsi="Cambria" w:cs="Cambria"/>
          <w:i/>
          <w:color w:val="FF0000"/>
          <w:szCs w:val="22"/>
          <w:lang w:val="el-GR"/>
        </w:rPr>
        <w:t>18</w:t>
      </w:r>
    </w:p>
    <w:p w14:paraId="5D266A73" w14:textId="77777777"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 xml:space="preserve">5 στην κατηγορία μελέτης </w:t>
      </w:r>
      <w:r w:rsidR="00D30281" w:rsidRPr="00DE02BB">
        <w:rPr>
          <w:rFonts w:ascii="Cambria" w:hAnsi="Cambria" w:cs="Cambria"/>
          <w:i/>
          <w:color w:val="FF0000"/>
          <w:szCs w:val="22"/>
          <w:lang w:val="el-GR"/>
        </w:rPr>
        <w:t>8</w:t>
      </w:r>
    </w:p>
    <w:p w14:paraId="25CE98E4" w14:textId="77777777"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6 στην κατηγορία μελέτης …</w:t>
      </w:r>
    </w:p>
    <w:p w14:paraId="01CC37E0" w14:textId="77777777" w:rsidR="00A33DF0" w:rsidRPr="00DE02BB" w:rsidRDefault="00A33DF0" w:rsidP="005C0330">
      <w:pPr>
        <w:pStyle w:val="para-2"/>
        <w:ind w:left="284" w:hanging="11"/>
        <w:rPr>
          <w:rFonts w:ascii="Cambria" w:hAnsi="Cambria" w:cs="Cambria"/>
          <w:i/>
          <w:color w:val="FF0000"/>
          <w:szCs w:val="22"/>
          <w:lang w:val="el-GR"/>
        </w:rPr>
      </w:pPr>
    </w:p>
    <w:p w14:paraId="12884613" w14:textId="33302952" w:rsidR="00A33DF0" w:rsidRPr="00DE02BB" w:rsidRDefault="00A33DF0" w:rsidP="005C0330">
      <w:pPr>
        <w:pStyle w:val="para-2"/>
        <w:ind w:left="284" w:hanging="11"/>
        <w:rPr>
          <w:rFonts w:ascii="Cambria" w:hAnsi="Cambria" w:cs="Cambria"/>
          <w:i/>
          <w:color w:val="FF0000"/>
          <w:szCs w:val="22"/>
          <w:lang w:val="el-GR"/>
        </w:rPr>
      </w:pPr>
      <w:r w:rsidRPr="00DE02BB">
        <w:rPr>
          <w:rFonts w:ascii="Cambria" w:hAnsi="Cambria" w:cs="Cambria"/>
          <w:i/>
          <w:color w:val="FF0000"/>
          <w:szCs w:val="22"/>
          <w:lang w:val="el-GR"/>
        </w:rPr>
        <w:t>(</w:t>
      </w:r>
      <w:r w:rsidRPr="00DE02BB">
        <w:rPr>
          <w:rFonts w:ascii="Cambria" w:hAnsi="Cambria" w:cs="Cambria"/>
          <w:i/>
          <w:color w:val="FF0000"/>
          <w:szCs w:val="22"/>
        </w:rPr>
        <w:t>ii</w:t>
      </w:r>
      <w:r w:rsidRPr="00DE02BB">
        <w:rPr>
          <w:rFonts w:ascii="Cambria" w:hAnsi="Cambria" w:cs="Cambria"/>
          <w:i/>
          <w:color w:val="FF0000"/>
          <w:szCs w:val="22"/>
          <w:lang w:val="el-GR"/>
        </w:rPr>
        <w:t xml:space="preserve">) Οι </w:t>
      </w:r>
      <w:r w:rsidR="00AD540D" w:rsidRPr="00DE02BB">
        <w:rPr>
          <w:rFonts w:ascii="Cambria" w:hAnsi="Cambria" w:cs="Cambria"/>
          <w:i/>
          <w:color w:val="FF0000"/>
          <w:szCs w:val="22"/>
          <w:lang w:val="el-GR"/>
        </w:rPr>
        <w:t>μελετητές</w:t>
      </w:r>
      <w:r w:rsidRPr="00DE02BB">
        <w:rPr>
          <w:rFonts w:ascii="Cambria" w:hAnsi="Cambria" w:cs="Cambria"/>
          <w:i/>
          <w:color w:val="FF0000"/>
          <w:szCs w:val="22"/>
          <w:lang w:val="el-GR"/>
        </w:rPr>
        <w:t xml:space="preserve"> που είναι εγκατεστημένοι  σε λοιπά κράτη μέλη της Ευρωπαϊκής Ένωσης υποβάλλουν τις δηλώσεις και πιστοποιητικά που περιγράφονται στο Παράρτημα XI του Προσαρτήματος Α΄ του ν. 4412/</w:t>
      </w:r>
      <w:r w:rsidR="00660484" w:rsidRPr="00660484">
        <w:rPr>
          <w:rFonts w:ascii="Cambria" w:hAnsi="Cambria" w:cs="Cambria"/>
          <w:i/>
          <w:color w:val="FF0000"/>
          <w:szCs w:val="22"/>
          <w:lang w:val="el-GR"/>
        </w:rPr>
        <w:t xml:space="preserve">2016 </w:t>
      </w:r>
      <w:r w:rsidR="00660484">
        <w:rPr>
          <w:rStyle w:val="aa"/>
          <w:lang w:val="el-GR"/>
        </w:rPr>
        <w:endnoteReference w:id="127"/>
      </w:r>
      <w:r w:rsidRPr="00DE02BB">
        <w:rPr>
          <w:rFonts w:ascii="Cambria" w:hAnsi="Cambria" w:cs="Cambria"/>
          <w:i/>
          <w:color w:val="FF0000"/>
          <w:szCs w:val="22"/>
          <w:lang w:val="el-GR"/>
        </w:rPr>
        <w:t xml:space="preserve">. </w:t>
      </w:r>
    </w:p>
    <w:p w14:paraId="10F4F523" w14:textId="77777777" w:rsidR="00A33DF0" w:rsidRPr="00D27763" w:rsidRDefault="00A33DF0" w:rsidP="005C0330">
      <w:pPr>
        <w:pStyle w:val="para-2"/>
        <w:ind w:left="284" w:hanging="11"/>
        <w:rPr>
          <w:rFonts w:ascii="Cambria" w:hAnsi="Cambria" w:cs="Cambria"/>
          <w:color w:val="FF0000"/>
          <w:szCs w:val="22"/>
          <w:lang w:val="el-GR"/>
        </w:rPr>
      </w:pPr>
    </w:p>
    <w:p w14:paraId="206D0CF8" w14:textId="77777777" w:rsidR="00A33DF0" w:rsidRPr="00D27763" w:rsidRDefault="00A33DF0" w:rsidP="005C0330">
      <w:pPr>
        <w:pStyle w:val="para-2"/>
        <w:ind w:left="284" w:hanging="11"/>
        <w:rPr>
          <w:rFonts w:ascii="Cambria" w:hAnsi="Cambria" w:cs="Cambria"/>
          <w:color w:val="FF0000"/>
          <w:szCs w:val="22"/>
          <w:lang w:val="el-GR"/>
        </w:rPr>
      </w:pPr>
      <w:r w:rsidRPr="00D27763">
        <w:rPr>
          <w:rFonts w:ascii="Cambria" w:hAnsi="Cambria" w:cs="Cambria"/>
          <w:color w:val="FF0000"/>
          <w:szCs w:val="22"/>
          <w:lang w:val="el-GR"/>
        </w:rPr>
        <w:t>(</w:t>
      </w:r>
      <w:r w:rsidRPr="00D27763">
        <w:rPr>
          <w:rFonts w:ascii="Cambria" w:hAnsi="Cambria" w:cs="Cambria"/>
          <w:color w:val="FF0000"/>
          <w:szCs w:val="22"/>
        </w:rPr>
        <w:t>iii</w:t>
      </w:r>
      <w:r w:rsidRPr="00D27763">
        <w:rPr>
          <w:rFonts w:ascii="Cambria" w:hAnsi="Cambria" w:cs="Cambria"/>
          <w:color w:val="FF0000"/>
          <w:szCs w:val="22"/>
          <w:lang w:val="el-GR"/>
        </w:rPr>
        <w:t xml:space="preserve">) Οι </w:t>
      </w:r>
      <w:r w:rsidR="00AD540D">
        <w:rPr>
          <w:rFonts w:ascii="Cambria" w:hAnsi="Cambria" w:cs="Cambria"/>
          <w:color w:val="FF0000"/>
          <w:szCs w:val="22"/>
          <w:lang w:val="el-GR"/>
        </w:rPr>
        <w:t>μελετητές</w:t>
      </w:r>
      <w:r w:rsidRPr="00D27763">
        <w:rPr>
          <w:rFonts w:ascii="Cambria" w:hAnsi="Cambria" w:cs="Cambria"/>
          <w:color w:val="FF0000"/>
          <w:szCs w:val="22"/>
          <w:lang w:val="el-GR"/>
        </w:rPr>
        <w:t xml:space="preserve">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υποβάλλουν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17.1 της παρούσας.</w:t>
      </w:r>
    </w:p>
    <w:p w14:paraId="129743FD" w14:textId="77777777" w:rsidR="00A33DF0" w:rsidRPr="00D27763" w:rsidRDefault="00A33DF0" w:rsidP="005C0330">
      <w:pPr>
        <w:pStyle w:val="para-2"/>
        <w:ind w:left="284" w:hanging="11"/>
        <w:rPr>
          <w:rFonts w:ascii="Cambria" w:hAnsi="Cambria" w:cs="Cambria"/>
          <w:color w:val="FF0000"/>
          <w:szCs w:val="22"/>
          <w:lang w:val="el-GR"/>
        </w:rPr>
      </w:pPr>
    </w:p>
    <w:p w14:paraId="5017F5BC" w14:textId="2DA90D97" w:rsidR="00FE29C2" w:rsidRPr="00FE29C2" w:rsidRDefault="005C0330" w:rsidP="005C0330">
      <w:pPr>
        <w:pStyle w:val="para-2"/>
        <w:ind w:left="284" w:hanging="11"/>
        <w:rPr>
          <w:rFonts w:ascii="Cambria" w:hAnsi="Cambria" w:cs="Cambria"/>
          <w:color w:val="FF0000"/>
          <w:szCs w:val="22"/>
          <w:lang w:val="el-GR"/>
        </w:rPr>
      </w:pPr>
      <w:r>
        <w:rPr>
          <w:rFonts w:ascii="Cambria" w:hAnsi="Cambria" w:cs="Cambria"/>
          <w:color w:val="FF0000"/>
          <w:szCs w:val="22"/>
          <w:lang w:val="el-GR"/>
        </w:rPr>
        <w:t>Επίσης υποβάλλουν κ</w:t>
      </w:r>
      <w:r w:rsidR="00FE29C2" w:rsidRPr="00D27763">
        <w:rPr>
          <w:rFonts w:ascii="Cambria" w:hAnsi="Cambria" w:cs="Cambria"/>
          <w:color w:val="FF0000"/>
          <w:szCs w:val="22"/>
          <w:lang w:val="el-GR"/>
        </w:rPr>
        <w:t>ατάλογο των κυριότερων μελετών με αναφορά του αντίστοιχου ποσού, της ημερομηνίας και του δημόσιου ή ιδιωτικού παραλήπτη, αναφορά  τίτλων σπουδών και επαγγελματικών προσόντων της ομάδας μελέτης.</w:t>
      </w:r>
      <w:r w:rsidR="00D27763" w:rsidRPr="00D27763">
        <w:rPr>
          <w:rFonts w:ascii="Cambria" w:hAnsi="Cambria" w:cs="Cambria"/>
          <w:color w:val="FF0000"/>
          <w:szCs w:val="22"/>
          <w:lang w:val="el-GR"/>
        </w:rPr>
        <w:t xml:space="preserve"> Ειδικά οι μελετητές των κατηγοριών υδραυλικές μελέτες (13), ηλεκτρομηχανολογικές μελέτες (9) και Χημικοτεχνικές μελέτες (18) θα πρέπει να υποβάλλουν βεβαιώσεις καλής εκτέλεσης για τις οριστικές ή μελέτες εφαρμογής με αντικείμενο εγκατάσταση επεξεργασίας αστικών λυμάτων ισοδύναμου πληθυσμού τουλάχιστον ………. </w:t>
      </w:r>
      <w:r w:rsidR="001E71C3">
        <w:rPr>
          <w:rFonts w:ascii="Cambria" w:hAnsi="Cambria" w:cs="Cambria"/>
          <w:color w:val="FF0000"/>
          <w:szCs w:val="22"/>
          <w:lang w:val="el-GR"/>
        </w:rPr>
        <w:t>κ</w:t>
      </w:r>
      <w:r w:rsidR="001E71C3" w:rsidRPr="00D27763">
        <w:rPr>
          <w:rFonts w:ascii="Cambria" w:hAnsi="Cambria" w:cs="Cambria"/>
          <w:color w:val="FF0000"/>
          <w:szCs w:val="22"/>
          <w:lang w:val="el-GR"/>
        </w:rPr>
        <w:t>ατοίκων</w:t>
      </w:r>
      <w:r w:rsidR="001E71C3">
        <w:rPr>
          <w:rFonts w:ascii="Cambria" w:hAnsi="Cambria" w:cs="Cambria"/>
          <w:color w:val="FF0000"/>
          <w:szCs w:val="22"/>
          <w:lang w:val="el-GR"/>
        </w:rPr>
        <w:t xml:space="preserve"> </w:t>
      </w:r>
      <w:r w:rsidR="00D27763" w:rsidRPr="00D27763">
        <w:rPr>
          <w:rFonts w:ascii="Cambria" w:hAnsi="Cambria" w:cs="Cambria"/>
          <w:color w:val="FF0000"/>
          <w:szCs w:val="22"/>
          <w:lang w:val="el-GR"/>
        </w:rPr>
        <w:t>.</w:t>
      </w:r>
    </w:p>
    <w:p w14:paraId="423B094F" w14:textId="77777777" w:rsidR="00FE29C2" w:rsidRPr="00FE29C2" w:rsidRDefault="00FE29C2" w:rsidP="00C30875">
      <w:pPr>
        <w:pStyle w:val="para-2"/>
        <w:ind w:left="567" w:hanging="11"/>
        <w:rPr>
          <w:rFonts w:ascii="Cambria" w:hAnsi="Cambria" w:cs="Cambria"/>
          <w:color w:val="FF0000"/>
          <w:szCs w:val="22"/>
          <w:lang w:val="el-GR"/>
        </w:rPr>
      </w:pPr>
    </w:p>
    <w:p w14:paraId="6DE0F7A2" w14:textId="77777777" w:rsidR="00FE29C2" w:rsidRPr="00FE29C2" w:rsidRDefault="00FE29C2" w:rsidP="00FE29C2">
      <w:pPr>
        <w:pStyle w:val="para-2"/>
        <w:ind w:left="0" w:firstLine="0"/>
        <w:rPr>
          <w:rFonts w:ascii="Cambria" w:hAnsi="Cambria" w:cs="Cambria"/>
          <w:color w:val="FF0000"/>
          <w:szCs w:val="22"/>
          <w:lang w:val="el-GR"/>
        </w:rPr>
      </w:pPr>
    </w:p>
    <w:p w14:paraId="2465CD51" w14:textId="690B6073" w:rsidR="002070B6" w:rsidRPr="0094524C" w:rsidRDefault="005C0330" w:rsidP="002070B6">
      <w:pPr>
        <w:pStyle w:val="para-2"/>
        <w:ind w:left="0" w:firstLine="0"/>
        <w:rPr>
          <w:rFonts w:ascii="Cambria" w:hAnsi="Cambria" w:cs="Cambria"/>
          <w:i/>
          <w:color w:val="FF0000"/>
          <w:szCs w:val="22"/>
          <w:lang w:val="el-GR"/>
        </w:rPr>
      </w:pPr>
      <w:r>
        <w:rPr>
          <w:rFonts w:ascii="Cambria" w:hAnsi="Cambria" w:cs="Cambria"/>
          <w:color w:val="FF0000"/>
          <w:szCs w:val="22"/>
          <w:lang w:val="el-GR"/>
        </w:rPr>
        <w:t>γ</w:t>
      </w:r>
      <w:r w:rsidR="002070B6" w:rsidRPr="00FB086B">
        <w:rPr>
          <w:rFonts w:ascii="Cambria" w:hAnsi="Cambria" w:cs="Cambria"/>
          <w:color w:val="FF0000"/>
          <w:szCs w:val="22"/>
          <w:lang w:val="el-GR"/>
        </w:rPr>
        <w:t xml:space="preserve">) </w:t>
      </w:r>
      <w:r w:rsidRPr="0013624A">
        <w:rPr>
          <w:rFonts w:ascii="Cambria" w:hAnsi="Cambria" w:cs="Cambria"/>
          <w:color w:val="FF0000"/>
          <w:szCs w:val="22"/>
          <w:u w:val="single"/>
          <w:lang w:val="el-GR"/>
        </w:rPr>
        <w:t>Για το τμήμα 2</w:t>
      </w:r>
      <w:r>
        <w:rPr>
          <w:rFonts w:ascii="Cambria" w:hAnsi="Cambria" w:cs="Cambria"/>
          <w:color w:val="FF0000"/>
          <w:szCs w:val="22"/>
          <w:lang w:val="el-GR"/>
        </w:rPr>
        <w:t xml:space="preserve"> : </w:t>
      </w:r>
      <w:r w:rsidR="002070B6" w:rsidRPr="0094524C">
        <w:rPr>
          <w:rFonts w:ascii="Cambria" w:hAnsi="Cambria" w:cs="Cambria"/>
          <w:i/>
          <w:color w:val="FF0000"/>
          <w:szCs w:val="22"/>
          <w:lang w:val="el-GR"/>
        </w:rPr>
        <w:t>i. δήλωση σχετικά με τα μηχανήματα, τις εγκαταστάσεις και τον τεχνικό εξοπλισμό που διαθέτει ο πάροχος υπηρεσιών ή ο εργολήπτης για την εκτέλεση της σύμβασης·</w:t>
      </w:r>
      <w:r w:rsidR="005C22A3" w:rsidRPr="0094524C">
        <w:rPr>
          <w:rFonts w:ascii="Cambria" w:hAnsi="Cambria" w:cs="Cambria"/>
          <w:i/>
          <w:color w:val="FF0000"/>
          <w:szCs w:val="22"/>
          <w:lang w:val="el-GR"/>
        </w:rPr>
        <w:t xml:space="preserve"> και </w:t>
      </w:r>
      <w:r w:rsidR="002070B6" w:rsidRPr="0094524C">
        <w:rPr>
          <w:rFonts w:ascii="Cambria" w:hAnsi="Cambria" w:cs="Cambria"/>
          <w:i/>
          <w:color w:val="FF0000"/>
          <w:szCs w:val="22"/>
          <w:lang w:val="el-GR"/>
        </w:rPr>
        <w:t>περιγραφή του τεχνικού εξοπλισμού και των μέτρων που λαμβάνει ο οικονομικός φορέας για την εξασφάλιση της ποιότητας και των μέσων μελέτης και έρευνας ·</w:t>
      </w:r>
    </w:p>
    <w:p w14:paraId="70825CB6" w14:textId="77777777" w:rsidR="00FB086B" w:rsidRPr="0094524C" w:rsidRDefault="00FB086B">
      <w:pPr>
        <w:pStyle w:val="Standard"/>
        <w:jc w:val="both"/>
        <w:rPr>
          <w:rFonts w:ascii="Cambria" w:eastAsia="Cambria" w:hAnsi="Cambria" w:cs="Cambria"/>
          <w:bCs/>
          <w:i/>
          <w:color w:val="FF0000"/>
          <w:sz w:val="22"/>
          <w:szCs w:val="22"/>
          <w:lang w:val="el-GR" w:eastAsia="ar-SA"/>
        </w:rPr>
      </w:pPr>
    </w:p>
    <w:p w14:paraId="3A86B5A8" w14:textId="0F32FA39" w:rsidR="00CE4B35" w:rsidRPr="0094524C" w:rsidRDefault="005C22A3" w:rsidP="0013624A">
      <w:pPr>
        <w:pStyle w:val="Standard"/>
        <w:jc w:val="both"/>
        <w:rPr>
          <w:rFonts w:ascii="Cambria" w:eastAsia="Cambria" w:hAnsi="Cambria" w:cs="Cambria"/>
          <w:bCs/>
          <w:i/>
          <w:color w:val="FF0000"/>
          <w:sz w:val="22"/>
          <w:szCs w:val="22"/>
          <w:lang w:val="el-GR" w:eastAsia="ar-SA"/>
        </w:rPr>
      </w:pPr>
      <w:r w:rsidRPr="0094524C">
        <w:rPr>
          <w:rFonts w:ascii="Cambria" w:eastAsia="Cambria" w:hAnsi="Cambria" w:cs="Cambria"/>
          <w:bCs/>
          <w:i/>
          <w:color w:val="FF0000"/>
          <w:sz w:val="22"/>
          <w:szCs w:val="22"/>
          <w:lang w:val="el-GR" w:eastAsia="ar-SA"/>
        </w:rPr>
        <w:t>ii</w:t>
      </w:r>
      <w:r w:rsidR="002070B6" w:rsidRPr="0094524C">
        <w:rPr>
          <w:rFonts w:ascii="Cambria" w:eastAsia="Cambria" w:hAnsi="Cambria" w:cs="Cambria"/>
          <w:bCs/>
          <w:i/>
          <w:color w:val="FF0000"/>
          <w:sz w:val="22"/>
          <w:szCs w:val="22"/>
          <w:lang w:val="el-GR" w:eastAsia="ar-SA"/>
        </w:rPr>
        <w:t xml:space="preserve">) </w:t>
      </w:r>
      <w:r w:rsidR="00CE4B35" w:rsidRPr="0094524C">
        <w:rPr>
          <w:rFonts w:ascii="Cambria" w:eastAsia="Cambria" w:hAnsi="Cambria" w:cs="Cambria"/>
          <w:bCs/>
          <w:i/>
          <w:color w:val="FF0000"/>
          <w:sz w:val="22"/>
          <w:szCs w:val="22"/>
          <w:lang w:val="el-GR" w:eastAsia="ar-SA"/>
        </w:rPr>
        <w:t xml:space="preserve">Η </w:t>
      </w:r>
      <w:r w:rsidR="003007F1" w:rsidRPr="0094524C">
        <w:rPr>
          <w:rFonts w:ascii="Cambria" w:eastAsia="Cambria" w:hAnsi="Cambria" w:cs="Cambria"/>
          <w:bCs/>
          <w:i/>
          <w:color w:val="FF0000"/>
          <w:sz w:val="22"/>
          <w:szCs w:val="22"/>
          <w:lang w:val="el-GR" w:eastAsia="ar-SA"/>
        </w:rPr>
        <w:t xml:space="preserve">απαιτούμενη επιστημονική κατάρτιση και </w:t>
      </w:r>
      <w:r w:rsidR="00CE4B35" w:rsidRPr="0094524C">
        <w:rPr>
          <w:rFonts w:ascii="Cambria" w:eastAsia="Cambria" w:hAnsi="Cambria" w:cs="Cambria"/>
          <w:bCs/>
          <w:i/>
          <w:color w:val="FF0000"/>
          <w:sz w:val="22"/>
          <w:szCs w:val="22"/>
          <w:lang w:val="el-GR" w:eastAsia="ar-SA"/>
        </w:rPr>
        <w:t xml:space="preserve">εμπειρία για το επιστημονικό και λοιπό προσωπικό για τη λειτουργία των εγκαταστάσεων θα μπορεί να αποδεικνύεται με </w:t>
      </w:r>
      <w:r w:rsidRPr="0094524C">
        <w:rPr>
          <w:rFonts w:ascii="Cambria" w:eastAsia="Cambria" w:hAnsi="Cambria" w:cs="Cambria"/>
          <w:bCs/>
          <w:i/>
          <w:color w:val="FF0000"/>
          <w:sz w:val="22"/>
          <w:szCs w:val="22"/>
          <w:lang w:val="el-GR" w:eastAsia="ar-SA"/>
        </w:rPr>
        <w:t xml:space="preserve">αναλυτικό βιογραφικό σημείωμα του επιστημονικού και εργατοτεχνικού προσωπικού και </w:t>
      </w:r>
      <w:r w:rsidR="00CE4B35" w:rsidRPr="0094524C">
        <w:rPr>
          <w:rFonts w:ascii="Cambria" w:eastAsia="Cambria" w:hAnsi="Cambria" w:cs="Cambria"/>
          <w:bCs/>
          <w:i/>
          <w:color w:val="FF0000"/>
          <w:sz w:val="22"/>
          <w:szCs w:val="22"/>
          <w:lang w:val="el-GR" w:eastAsia="ar-SA"/>
        </w:rPr>
        <w:t>προσκόμιση βεβαιώσεων εμπειρίας από φορείς που διαθέτουν και λειτουργούν αντίστοιχες εγκαταστάσεις, βεβαιώσεων καλής εκτέλεσης εργασιών, ή συμβάσεις συνεργασίας και τα σχετικά τιμολόγια αντίστοιχων εργασιών για ιδιωτικούς φορείς.</w:t>
      </w:r>
    </w:p>
    <w:p w14:paraId="5CF3C146" w14:textId="77777777" w:rsidR="00FB086B" w:rsidRDefault="00FB086B">
      <w:pPr>
        <w:pStyle w:val="para-2"/>
        <w:ind w:left="0" w:firstLine="0"/>
        <w:rPr>
          <w:rFonts w:ascii="Cambria" w:hAnsi="Cambria" w:cs="Cambria"/>
          <w:color w:val="000000"/>
          <w:szCs w:val="22"/>
          <w:lang w:val="el-GR"/>
        </w:rPr>
      </w:pPr>
    </w:p>
    <w:p w14:paraId="0E4A9311" w14:textId="77777777" w:rsidR="00FB086B" w:rsidRDefault="00FB086B">
      <w:pPr>
        <w:pStyle w:val="para-2"/>
        <w:ind w:left="0" w:firstLine="0"/>
        <w:rPr>
          <w:rFonts w:ascii="Cambria" w:hAnsi="Cambria" w:cs="Cambria"/>
          <w:color w:val="000000"/>
          <w:szCs w:val="22"/>
          <w:lang w:val="el-GR"/>
        </w:rPr>
      </w:pPr>
    </w:p>
    <w:p w14:paraId="5DF8B795" w14:textId="77777777" w:rsidR="00C91015" w:rsidRDefault="00C91015">
      <w:pPr>
        <w:pStyle w:val="Standard"/>
        <w:tabs>
          <w:tab w:val="left" w:pos="1996"/>
        </w:tabs>
        <w:ind w:left="862" w:hanging="862"/>
        <w:jc w:val="both"/>
        <w:rPr>
          <w:rFonts w:ascii="Cambria" w:hAnsi="Cambria" w:cs="Cambria"/>
          <w:sz w:val="22"/>
          <w:szCs w:val="22"/>
          <w:lang w:val="el-GR"/>
        </w:rPr>
      </w:pPr>
      <w:r>
        <w:rPr>
          <w:rFonts w:ascii="Cambria" w:hAnsi="Cambria" w:cs="Cambria"/>
          <w:b/>
          <w:sz w:val="22"/>
          <w:szCs w:val="22"/>
          <w:lang w:val="el-GR"/>
        </w:rPr>
        <w:t xml:space="preserve">23.7  Δικαιολογητικά για πρότυπα διασφάλισης ποιότητας και πρότυπα περιβαλλοντικής </w:t>
      </w:r>
      <w:r>
        <w:rPr>
          <w:rFonts w:ascii="Cambria" w:hAnsi="Cambria" w:cs="Cambria"/>
          <w:b/>
          <w:sz w:val="22"/>
          <w:szCs w:val="22"/>
          <w:lang w:val="el-GR"/>
        </w:rPr>
        <w:lastRenderedPageBreak/>
        <w:t>διαχείρισης του άρθρου 22.Ε</w:t>
      </w:r>
      <w:r>
        <w:rPr>
          <w:rStyle w:val="a4"/>
          <w:rFonts w:ascii="Cambria" w:hAnsi="Cambria" w:cs="Cambria"/>
          <w:b/>
          <w:sz w:val="22"/>
          <w:szCs w:val="22"/>
        </w:rPr>
        <w:endnoteReference w:id="128"/>
      </w:r>
    </w:p>
    <w:p w14:paraId="29A7C91D" w14:textId="77777777" w:rsidR="00C91015" w:rsidRDefault="00C91015">
      <w:pPr>
        <w:pStyle w:val="Standard"/>
        <w:tabs>
          <w:tab w:val="left" w:pos="1996"/>
        </w:tabs>
        <w:ind w:left="862" w:hanging="862"/>
        <w:jc w:val="both"/>
        <w:rPr>
          <w:rFonts w:ascii="Cambria" w:hAnsi="Cambria" w:cs="Cambria"/>
          <w:sz w:val="22"/>
          <w:szCs w:val="22"/>
          <w:lang w:val="el-GR"/>
        </w:rPr>
      </w:pPr>
    </w:p>
    <w:p w14:paraId="24DB2C49" w14:textId="2F38FC86" w:rsidR="00DC1789" w:rsidRPr="0094524C" w:rsidRDefault="00DC1789" w:rsidP="00DC1789">
      <w:pPr>
        <w:widowControl/>
        <w:suppressAutoHyphens w:val="0"/>
        <w:autoSpaceDE w:val="0"/>
        <w:autoSpaceDN w:val="0"/>
        <w:adjustRightInd w:val="0"/>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i/>
          <w:color w:val="FF0000"/>
          <w:kern w:val="0"/>
          <w:sz w:val="22"/>
          <w:szCs w:val="22"/>
          <w:lang w:val="el-GR" w:eastAsia="el-GR" w:bidi="ar-SA"/>
        </w:rPr>
        <w:t xml:space="preserve">Οι οικονομικοί φορείς θα </w:t>
      </w:r>
      <w:r w:rsidR="00667257" w:rsidRPr="0094524C">
        <w:rPr>
          <w:rFonts w:asciiTheme="majorHAnsi" w:eastAsia="Times New Roman" w:hAnsiTheme="majorHAnsi" w:cs="Calibri"/>
          <w:i/>
          <w:color w:val="FF0000"/>
          <w:kern w:val="0"/>
          <w:sz w:val="22"/>
          <w:szCs w:val="22"/>
          <w:lang w:val="el-GR" w:eastAsia="el-GR" w:bidi="ar-SA"/>
        </w:rPr>
        <w:t xml:space="preserve">καταθέτουν </w:t>
      </w:r>
      <w:r w:rsidRPr="0094524C">
        <w:rPr>
          <w:rFonts w:asciiTheme="majorHAnsi" w:eastAsia="Times New Roman" w:hAnsiTheme="majorHAnsi" w:cs="Calibri"/>
          <w:i/>
          <w:color w:val="FF0000"/>
          <w:kern w:val="0"/>
          <w:sz w:val="22"/>
          <w:szCs w:val="22"/>
          <w:lang w:val="el-GR" w:eastAsia="el-GR" w:bidi="ar-SA"/>
        </w:rPr>
        <w:t>τα παρακάτω πιστοποιητικά</w:t>
      </w:r>
      <w:r w:rsidR="00667257" w:rsidRPr="0094524C">
        <w:rPr>
          <w:rFonts w:asciiTheme="majorHAnsi" w:eastAsia="Times New Roman" w:hAnsiTheme="majorHAnsi" w:cs="Calibri"/>
          <w:i/>
          <w:color w:val="FF0000"/>
          <w:kern w:val="0"/>
          <w:sz w:val="22"/>
          <w:szCs w:val="22"/>
          <w:lang w:val="el-GR" w:eastAsia="el-GR" w:bidi="ar-SA"/>
        </w:rPr>
        <w:t xml:space="preserve"> σε ισχύ</w:t>
      </w:r>
      <w:r w:rsidRPr="0094524C">
        <w:rPr>
          <w:rFonts w:asciiTheme="majorHAnsi" w:eastAsia="Times New Roman" w:hAnsiTheme="majorHAnsi" w:cs="Calibri"/>
          <w:i/>
          <w:color w:val="FF0000"/>
          <w:kern w:val="0"/>
          <w:sz w:val="22"/>
          <w:szCs w:val="22"/>
          <w:lang w:val="el-GR" w:eastAsia="el-GR" w:bidi="ar-SA"/>
        </w:rPr>
        <w:t>:</w:t>
      </w:r>
    </w:p>
    <w:p w14:paraId="073EC2B1" w14:textId="42660F6D" w:rsidR="00DC1789" w:rsidRPr="0094524C" w:rsidRDefault="00DC1789" w:rsidP="00DC1789">
      <w:pPr>
        <w:widowControl/>
        <w:suppressAutoHyphens w:val="0"/>
        <w:autoSpaceDE w:val="0"/>
        <w:autoSpaceDN w:val="0"/>
        <w:adjustRightInd w:val="0"/>
        <w:textAlignment w:val="auto"/>
        <w:rPr>
          <w:rFonts w:asciiTheme="majorHAnsi" w:eastAsia="Times New Roman" w:hAnsiTheme="majorHAnsi" w:cs="Calibri"/>
          <w:i/>
          <w:color w:val="FF0000"/>
          <w:kern w:val="0"/>
          <w:sz w:val="22"/>
          <w:szCs w:val="22"/>
          <w:lang w:val="el-GR" w:eastAsia="el-GR" w:bidi="ar-SA"/>
        </w:rPr>
      </w:pPr>
      <w:r w:rsidRPr="0094524C">
        <w:rPr>
          <w:rFonts w:asciiTheme="majorHAnsi" w:eastAsia="Times New Roman" w:hAnsiTheme="majorHAnsi" w:cs="Calibri"/>
          <w:b/>
          <w:bCs/>
          <w:i/>
          <w:color w:val="FF0000"/>
          <w:kern w:val="0"/>
          <w:sz w:val="22"/>
          <w:szCs w:val="22"/>
          <w:lang w:val="el-GR" w:eastAsia="el-GR" w:bidi="ar-SA"/>
        </w:rPr>
        <w:t xml:space="preserve">- </w:t>
      </w:r>
      <w:r w:rsidRPr="0094524C">
        <w:rPr>
          <w:rFonts w:asciiTheme="majorHAnsi" w:eastAsia="Times New Roman" w:hAnsiTheme="majorHAnsi" w:cs="Calibri"/>
          <w:i/>
          <w:color w:val="FF0000"/>
          <w:kern w:val="0"/>
          <w:sz w:val="22"/>
          <w:szCs w:val="22"/>
          <w:lang w:val="el-GR" w:eastAsia="el-GR" w:bidi="ar-SA"/>
        </w:rPr>
        <w:t>Πιστοποιητικό ISO</w:t>
      </w:r>
      <w:r w:rsidR="00AE6BC8" w:rsidRPr="0094524C">
        <w:rPr>
          <w:rFonts w:asciiTheme="majorHAnsi" w:eastAsia="Times New Roman" w:hAnsiTheme="majorHAnsi" w:cs="Calibri"/>
          <w:i/>
          <w:color w:val="FF0000"/>
          <w:kern w:val="0"/>
          <w:sz w:val="22"/>
          <w:szCs w:val="22"/>
          <w:lang w:val="el-GR" w:eastAsia="el-GR" w:bidi="ar-SA"/>
        </w:rPr>
        <w:t xml:space="preserve"> </w:t>
      </w:r>
      <w:r w:rsidRPr="0094524C">
        <w:rPr>
          <w:rFonts w:asciiTheme="majorHAnsi" w:eastAsia="Times New Roman" w:hAnsiTheme="majorHAnsi" w:cs="Calibri"/>
          <w:i/>
          <w:color w:val="FF0000"/>
          <w:kern w:val="0"/>
          <w:sz w:val="22"/>
          <w:szCs w:val="22"/>
          <w:lang w:val="el-GR" w:eastAsia="el-GR" w:bidi="ar-SA"/>
        </w:rPr>
        <w:t>9001 ή ισοδύναμο για τη διασφάλιση ποιότητας</w:t>
      </w:r>
    </w:p>
    <w:p w14:paraId="0DBFAF6F" w14:textId="77777777" w:rsidR="00C91015" w:rsidRDefault="00C91015">
      <w:pPr>
        <w:pStyle w:val="Standard"/>
        <w:tabs>
          <w:tab w:val="left" w:pos="1996"/>
        </w:tabs>
        <w:ind w:left="862" w:hanging="862"/>
        <w:jc w:val="both"/>
        <w:rPr>
          <w:rFonts w:ascii="Cambria" w:hAnsi="Cambria" w:cs="Cambria"/>
          <w:sz w:val="22"/>
          <w:szCs w:val="22"/>
          <w:lang w:val="el-GR"/>
        </w:rPr>
      </w:pPr>
    </w:p>
    <w:p w14:paraId="0DB9F278" w14:textId="77777777" w:rsidR="00C91015" w:rsidRDefault="00C91015">
      <w:pPr>
        <w:pStyle w:val="Standard"/>
        <w:tabs>
          <w:tab w:val="left" w:pos="1996"/>
        </w:tabs>
        <w:ind w:left="862" w:hanging="862"/>
        <w:jc w:val="both"/>
        <w:rPr>
          <w:rFonts w:ascii="Cambria" w:hAnsi="Cambria" w:cs="Cambria"/>
          <w:sz w:val="22"/>
          <w:szCs w:val="22"/>
          <w:lang w:val="el-GR"/>
        </w:rPr>
      </w:pPr>
    </w:p>
    <w:p w14:paraId="3197A176" w14:textId="77777777" w:rsidR="00C91015" w:rsidRDefault="00C91015">
      <w:pPr>
        <w:pStyle w:val="Standard"/>
        <w:tabs>
          <w:tab w:val="left" w:pos="1996"/>
        </w:tabs>
        <w:ind w:left="862" w:hanging="862"/>
        <w:jc w:val="both"/>
        <w:rPr>
          <w:rFonts w:ascii="Cambria" w:hAnsi="Cambria" w:cs="Cambria"/>
          <w:sz w:val="22"/>
          <w:szCs w:val="22"/>
          <w:lang w:val="el-GR"/>
        </w:rPr>
      </w:pPr>
      <w:r>
        <w:rPr>
          <w:rFonts w:ascii="Cambria" w:hAnsi="Cambria" w:cs="Cambria"/>
          <w:b/>
          <w:bCs/>
          <w:sz w:val="22"/>
          <w:szCs w:val="22"/>
          <w:lang w:val="el-GR"/>
        </w:rPr>
        <w:t>23.8  Σχετικά με τον έλεγχο νομιμοποίησης του προσωρινού αναδόχου:</w:t>
      </w:r>
    </w:p>
    <w:p w14:paraId="211A0ABB" w14:textId="77777777" w:rsidR="00C91015" w:rsidRDefault="00C91015">
      <w:pPr>
        <w:pStyle w:val="Standard"/>
        <w:tabs>
          <w:tab w:val="left" w:pos="1996"/>
        </w:tabs>
        <w:ind w:left="862" w:hanging="862"/>
        <w:jc w:val="both"/>
        <w:rPr>
          <w:rFonts w:ascii="Cambria" w:hAnsi="Cambria" w:cs="Cambria"/>
          <w:sz w:val="22"/>
          <w:szCs w:val="22"/>
          <w:lang w:val="el-GR"/>
        </w:rPr>
      </w:pPr>
    </w:p>
    <w:p w14:paraId="6E0BBF40" w14:textId="3B80F626" w:rsidR="004F4CF5" w:rsidRDefault="00C91015" w:rsidP="004F4CF5">
      <w:pPr>
        <w:jc w:val="both"/>
        <w:rPr>
          <w:rFonts w:ascii="Cambria" w:hAnsi="Cambria" w:cs="Cambria"/>
          <w:sz w:val="22"/>
          <w:szCs w:val="22"/>
          <w:lang w:val="el-GR"/>
        </w:rPr>
      </w:pPr>
      <w:r>
        <w:rPr>
          <w:rFonts w:ascii="Cambria" w:hAnsi="Cambria" w:cs="Cambria"/>
          <w:sz w:val="22"/>
          <w:szCs w:val="22"/>
          <w:lang w:val="el-GR"/>
        </w:rPr>
        <w:t>Σε περίπτωση νομικού προσώπου, υποβάλλονται ηλεκτρονικά, στον φάκελο “Δικαιολογητικά Προσωρινού Αναδόχου, τα νομιμοποιητικά έγγραφα από τα οποία προκύπτει η εξουσία υπογραφής του νομίμου εκπροσώπου</w:t>
      </w:r>
      <w:r w:rsidR="004F4CF5" w:rsidRPr="004F4CF5">
        <w:rPr>
          <w:rFonts w:ascii="Cambria" w:hAnsi="Cambria" w:cs="Cambria"/>
          <w:sz w:val="22"/>
          <w:szCs w:val="22"/>
          <w:lang w:val="el-GR"/>
        </w:rPr>
        <w:t xml:space="preserve"> </w:t>
      </w:r>
      <w:r w:rsidR="004F4CF5" w:rsidRPr="00CC6A1D">
        <w:rPr>
          <w:rFonts w:ascii="Cambria" w:hAnsi="Cambria" w:cs="Cambria"/>
          <w:sz w:val="22"/>
          <w:szCs w:val="22"/>
          <w:lang w:val="el-GR"/>
        </w:rPr>
        <w:t xml:space="preserve">και τα οποία πρέπει να </w:t>
      </w:r>
      <w:r w:rsidR="00660484" w:rsidRPr="00CC6A1D">
        <w:rPr>
          <w:rFonts w:ascii="Cambria" w:hAnsi="Cambria" w:cs="Cambria"/>
          <w:sz w:val="22"/>
          <w:szCs w:val="22"/>
          <w:lang w:val="el-GR"/>
        </w:rPr>
        <w:t xml:space="preserve">έχουν εκδοθεί έως τριάντα (30) εργάσιμες ημέρες πριν από την υποβολή τους </w:t>
      </w:r>
      <w:r w:rsidR="00660484" w:rsidRPr="00F02CE4">
        <w:rPr>
          <w:rStyle w:val="aa"/>
          <w:rFonts w:ascii="Cambria" w:hAnsi="Cambria" w:cs="Cambria"/>
          <w:sz w:val="22"/>
          <w:szCs w:val="22"/>
          <w:lang w:val="el-GR"/>
        </w:rPr>
        <w:endnoteReference w:id="129"/>
      </w:r>
      <w:r w:rsidR="00660484" w:rsidRPr="00F02CE4">
        <w:rPr>
          <w:rFonts w:ascii="Cambria" w:hAnsi="Cambria" w:cs="Cambria"/>
          <w:sz w:val="22"/>
          <w:szCs w:val="22"/>
          <w:lang w:val="el-GR"/>
        </w:rPr>
        <w:t xml:space="preserve">, </w:t>
      </w:r>
      <w:r w:rsidR="00660484" w:rsidRPr="001E5D28">
        <w:rPr>
          <w:rFonts w:ascii="Cambria" w:hAnsi="Cambria" w:cs="Cambria"/>
          <w:sz w:val="22"/>
          <w:szCs w:val="22"/>
          <w:lang w:val="el-GR"/>
        </w:rPr>
        <w:t>εκτός αν σύμφωνα με τις ειδικότερες διατάξεις αυτών φέρουν συγκεκριμένο χρόνο ισχύος</w:t>
      </w:r>
      <w:r w:rsidR="004F4CF5" w:rsidRPr="001E5D28">
        <w:rPr>
          <w:rFonts w:ascii="Cambria" w:hAnsi="Cambria" w:cs="Cambria"/>
          <w:sz w:val="22"/>
          <w:szCs w:val="22"/>
          <w:lang w:val="el-GR"/>
        </w:rPr>
        <w:t>.</w:t>
      </w:r>
    </w:p>
    <w:p w14:paraId="7F1A59C2" w14:textId="4046A3B2" w:rsidR="00C91015" w:rsidRDefault="004F4CF5">
      <w:pPr>
        <w:pStyle w:val="Standard"/>
        <w:tabs>
          <w:tab w:val="left" w:pos="1996"/>
        </w:tabs>
        <w:ind w:left="57"/>
        <w:jc w:val="both"/>
        <w:rPr>
          <w:rFonts w:ascii="Cambria" w:hAnsi="Cambria" w:cs="Cambria"/>
          <w:sz w:val="22"/>
          <w:szCs w:val="22"/>
          <w:lang w:val="el-GR"/>
        </w:rPr>
      </w:pPr>
      <w:r>
        <w:rPr>
          <w:rFonts w:ascii="Cambria" w:hAnsi="Cambria" w:cs="Cambria"/>
          <w:sz w:val="22"/>
          <w:szCs w:val="22"/>
          <w:lang w:val="el-GR"/>
        </w:rPr>
        <w:t xml:space="preserve"> </w:t>
      </w:r>
      <w:r w:rsidR="00C91015">
        <w:rPr>
          <w:rFonts w:ascii="Cambria" w:hAnsi="Cambria" w:cs="Cambria"/>
          <w:sz w:val="22"/>
          <w:szCs w:val="22"/>
          <w:lang w:val="el-GR"/>
        </w:rPr>
        <w:t>.</w:t>
      </w:r>
    </w:p>
    <w:p w14:paraId="30F25FAA" w14:textId="77777777" w:rsidR="00C91015" w:rsidRDefault="00C91015">
      <w:pPr>
        <w:pStyle w:val="Standard"/>
        <w:tabs>
          <w:tab w:val="left" w:pos="1996"/>
        </w:tabs>
        <w:jc w:val="both"/>
        <w:rPr>
          <w:rFonts w:ascii="Cambria" w:hAnsi="Cambria" w:cs="Cambria"/>
          <w:sz w:val="22"/>
          <w:szCs w:val="22"/>
          <w:lang w:val="el-GR"/>
        </w:rPr>
      </w:pPr>
    </w:p>
    <w:p w14:paraId="5D4CBDB8" w14:textId="77777777" w:rsidR="00C91015" w:rsidRDefault="00C91015">
      <w:pPr>
        <w:pStyle w:val="Standard"/>
        <w:tabs>
          <w:tab w:val="left" w:pos="1996"/>
        </w:tabs>
        <w:jc w:val="both"/>
        <w:rPr>
          <w:rFonts w:ascii="Cambria" w:hAnsi="Cambria" w:cs="Cambria"/>
          <w:sz w:val="22"/>
          <w:szCs w:val="22"/>
          <w:lang w:val="el-GR"/>
        </w:rPr>
      </w:pPr>
      <w:r>
        <w:rPr>
          <w:rFonts w:ascii="Cambria" w:hAnsi="Cambria" w:cs="Cambria"/>
          <w:sz w:val="22"/>
          <w:szCs w:val="22"/>
          <w:lang w:val="el-GR"/>
        </w:rPr>
        <w:t>Εάν ο προσφέρων είναι Α.Ε και Ε.Π.Ε :</w:t>
      </w:r>
    </w:p>
    <w:p w14:paraId="64172830" w14:textId="77777777"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1. ΦΕΚ σύστασης,</w:t>
      </w:r>
    </w:p>
    <w:p w14:paraId="676DAC4D" w14:textId="77777777"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14:paraId="7577F144" w14:textId="77777777"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3. ΦΕΚ στο οποίο έχει δημοσιευτεί το πρακτικό ΔΣ εκπροσώπησης του νομικού προσώπου,</w:t>
      </w:r>
    </w:p>
    <w:p w14:paraId="156FC21B" w14:textId="77777777"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συγκεκριμένο άτομο,</w:t>
      </w:r>
    </w:p>
    <w:p w14:paraId="7B7637C8" w14:textId="76414F74"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5. Πιστοποιητικό αρμόδιας δικαστικής ή διοικητικής αρχής περί τροποποιήσεων του καταστ</w:t>
      </w:r>
      <w:r w:rsidR="00660484">
        <w:rPr>
          <w:rFonts w:ascii="Cambria" w:hAnsi="Cambria" w:cs="Cambria"/>
          <w:sz w:val="22"/>
          <w:szCs w:val="22"/>
          <w:lang w:val="el-GR"/>
        </w:rPr>
        <w:t>ατικού / μη λύσης της εταιρείας</w:t>
      </w:r>
      <w:r>
        <w:rPr>
          <w:rFonts w:ascii="Cambria" w:hAnsi="Cambria" w:cs="Cambria"/>
          <w:sz w:val="22"/>
          <w:szCs w:val="22"/>
          <w:lang w:val="el-GR"/>
        </w:rPr>
        <w:t>.</w:t>
      </w:r>
    </w:p>
    <w:p w14:paraId="0146F9C8" w14:textId="77777777" w:rsidR="00C91015" w:rsidRDefault="00C91015">
      <w:pPr>
        <w:pStyle w:val="Standard"/>
        <w:tabs>
          <w:tab w:val="left" w:pos="1996"/>
        </w:tabs>
        <w:jc w:val="both"/>
        <w:rPr>
          <w:rFonts w:ascii="Cambria" w:hAnsi="Cambria" w:cs="Cambria"/>
          <w:sz w:val="22"/>
          <w:szCs w:val="22"/>
          <w:lang w:val="el-GR"/>
        </w:rPr>
      </w:pPr>
    </w:p>
    <w:p w14:paraId="1AE92688" w14:textId="77777777" w:rsidR="00C91015" w:rsidRDefault="00C91015">
      <w:pPr>
        <w:pStyle w:val="Standard"/>
        <w:tabs>
          <w:tab w:val="left" w:pos="1996"/>
        </w:tabs>
        <w:jc w:val="both"/>
        <w:rPr>
          <w:rFonts w:ascii="Cambria" w:hAnsi="Cambria" w:cs="Cambria"/>
          <w:sz w:val="22"/>
          <w:szCs w:val="22"/>
          <w:lang w:val="el-GR"/>
        </w:rPr>
      </w:pPr>
      <w:r>
        <w:rPr>
          <w:rFonts w:ascii="Cambria" w:hAnsi="Cambria" w:cs="Cambria"/>
          <w:sz w:val="22"/>
          <w:szCs w:val="22"/>
          <w:lang w:val="el-GR"/>
        </w:rPr>
        <w:t>Εάν ο προσφέρων είναι Ο.Ε, Ε.Ε , ΙΚΕ:</w:t>
      </w:r>
    </w:p>
    <w:p w14:paraId="7D77DDB6" w14:textId="77777777"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1. Αντίγραφο του καταστατικού με όλα τα μέχρι σήμερα τροποποιητικά, ή φωτοαντίγραφο επικυρωμένου, από δικηγόρο, κωδικοποιημένου καταστατικού, εφόσον υπάρχει.</w:t>
      </w:r>
    </w:p>
    <w:p w14:paraId="7A817E32" w14:textId="77777777"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2. Πιστοποιητικά αρμόδιας δικαστικής ή διοικητικής αρχής περί των τροποποιήσεων του καταστατικού.</w:t>
      </w:r>
    </w:p>
    <w:p w14:paraId="54D33C20" w14:textId="77777777" w:rsidR="00C91015" w:rsidRDefault="00C91015">
      <w:pPr>
        <w:pStyle w:val="Standard"/>
        <w:tabs>
          <w:tab w:val="left" w:pos="1996"/>
        </w:tabs>
        <w:ind w:left="862"/>
        <w:jc w:val="both"/>
        <w:rPr>
          <w:rFonts w:ascii="Cambria" w:hAnsi="Cambria" w:cs="Cambria"/>
          <w:sz w:val="22"/>
          <w:szCs w:val="22"/>
          <w:lang w:val="el-GR"/>
        </w:rPr>
      </w:pPr>
      <w:r>
        <w:rPr>
          <w:rFonts w:ascii="Cambria" w:hAnsi="Cambria" w:cs="Cambria"/>
          <w:sz w:val="22"/>
          <w:szCs w:val="22"/>
          <w:lang w:val="el-GR"/>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14:paraId="46B66A1F" w14:textId="77777777" w:rsidR="00C91015" w:rsidRDefault="00C91015">
      <w:pPr>
        <w:pStyle w:val="Standard"/>
        <w:tabs>
          <w:tab w:val="left" w:pos="1996"/>
        </w:tabs>
        <w:ind w:left="862"/>
        <w:jc w:val="both"/>
        <w:rPr>
          <w:rFonts w:ascii="Cambria" w:hAnsi="Cambria" w:cs="Cambria"/>
          <w:sz w:val="22"/>
          <w:szCs w:val="22"/>
          <w:lang w:val="el-GR"/>
        </w:rPr>
      </w:pPr>
    </w:p>
    <w:p w14:paraId="5F120093" w14:textId="77777777" w:rsidR="00C91015" w:rsidRDefault="00C91015">
      <w:pPr>
        <w:pStyle w:val="Standard"/>
        <w:ind w:left="709" w:hanging="709"/>
        <w:jc w:val="both"/>
        <w:rPr>
          <w:rFonts w:ascii="Cambria" w:hAnsi="Cambria" w:cs="Cambria"/>
          <w:b/>
          <w:szCs w:val="22"/>
          <w:lang w:val="el-GR"/>
        </w:rPr>
      </w:pPr>
      <w:r>
        <w:rPr>
          <w:rFonts w:ascii="Cambria" w:hAnsi="Cambria" w:cs="Cambria"/>
          <w:b/>
          <w:sz w:val="22"/>
          <w:szCs w:val="22"/>
          <w:lang w:val="el-GR"/>
        </w:rPr>
        <w:t>23.9 Επίσημοι κατάλογοι εγκεκριμένων οικονομικών φορέων</w:t>
      </w:r>
    </w:p>
    <w:p w14:paraId="50ACF506" w14:textId="77777777" w:rsidR="00C91015" w:rsidRDefault="00C91015">
      <w:pPr>
        <w:pStyle w:val="para-2"/>
        <w:tabs>
          <w:tab w:val="left" w:pos="1800"/>
          <w:tab w:val="left" w:pos="2121"/>
          <w:tab w:val="left" w:pos="2688"/>
          <w:tab w:val="left" w:pos="2943"/>
          <w:tab w:val="left" w:pos="3255"/>
          <w:tab w:val="left" w:pos="3822"/>
          <w:tab w:val="left" w:pos="4389"/>
        </w:tabs>
        <w:ind w:left="1100" w:hanging="1100"/>
        <w:rPr>
          <w:rFonts w:ascii="Cambria" w:hAnsi="Cambria" w:cs="Cambria"/>
          <w:b/>
          <w:szCs w:val="22"/>
          <w:lang w:val="el-GR"/>
        </w:rPr>
      </w:pPr>
    </w:p>
    <w:p w14:paraId="1640B70E"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(α)</w:t>
      </w:r>
      <w:r>
        <w:rPr>
          <w:rFonts w:ascii="Cambria" w:hAnsi="Cambria" w:cs="Cambria"/>
          <w:szCs w:val="22"/>
          <w:lang w:val="el-GR"/>
        </w:rPr>
        <w:tab/>
        <w:t xml:space="preserve">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rFonts w:ascii="Cambria" w:hAnsi="Cambria" w:cs="Cambria"/>
          <w:szCs w:val="22"/>
        </w:rPr>
        <w:t>VII</w:t>
      </w:r>
      <w:r>
        <w:rPr>
          <w:rFonts w:ascii="Cambria" w:hAnsi="Cambria" w:cs="Cambria"/>
          <w:szCs w:val="22"/>
          <w:lang w:val="el-GR"/>
        </w:rPr>
        <w:t xml:space="preserve"> του Προσαρτήματος Α' του ν. 4412/2016, μπορούν να  υποβάλλουν στις </w:t>
      </w:r>
      <w:r w:rsidR="00490F36">
        <w:rPr>
          <w:rFonts w:ascii="Cambria" w:hAnsi="Cambria" w:cs="Cambria"/>
          <w:szCs w:val="22"/>
          <w:lang w:val="el-GR"/>
        </w:rPr>
        <w:t>αναθέτοντες φορείς</w:t>
      </w:r>
      <w:r>
        <w:rPr>
          <w:rFonts w:ascii="Cambria" w:hAnsi="Cambria" w:cs="Cambria"/>
          <w:szCs w:val="22"/>
          <w:lang w:val="el-GR"/>
        </w:rPr>
        <w:t xml:space="preserve"> πιστοποιητικό εγγραφής εκδιδόμενο από την αρμόδια αρχή ή το πιστοποιητικό που εκδίδεται από τον αρμόδιο οργανισμό πιστοποίησης.</w:t>
      </w:r>
    </w:p>
    <w:p w14:paraId="4BBB5FB0"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6E52C757"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14:paraId="78B63DBA"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w:t>
      </w:r>
      <w:r>
        <w:rPr>
          <w:rFonts w:ascii="Cambria" w:hAnsi="Cambria" w:cs="Cambria"/>
          <w:szCs w:val="22"/>
          <w:lang w:val="el-GR"/>
        </w:rPr>
        <w:lastRenderedPageBreak/>
        <w:t>τους.</w:t>
      </w:r>
    </w:p>
    <w:p w14:paraId="026B02C8" w14:textId="77777777" w:rsidR="00C91015" w:rsidRDefault="00C91015">
      <w:pPr>
        <w:pStyle w:val="para-2"/>
        <w:ind w:left="0" w:firstLine="0"/>
        <w:rPr>
          <w:rFonts w:ascii="Cambria" w:hAnsi="Cambria" w:cs="Cambria"/>
          <w:szCs w:val="22"/>
          <w:lang w:val="el-GR"/>
        </w:rPr>
      </w:pPr>
    </w:p>
    <w:p w14:paraId="5E567005"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(β) Οι οικονομικοί φορείς που είναι εγγεγραμμένοι στο Μ.Ε.ΕΠ. εφόσον  υποβάλλουν  «Ενημερότητα Πτυχίου»</w:t>
      </w:r>
      <w:r>
        <w:rPr>
          <w:rStyle w:val="FootnoteReference1"/>
          <w:rFonts w:ascii="Cambria" w:hAnsi="Cambria" w:cs="Cambria"/>
          <w:szCs w:val="22"/>
          <w:lang w:val="el-GR"/>
        </w:rPr>
        <w:t xml:space="preserve"> </w:t>
      </w:r>
      <w:r>
        <w:rPr>
          <w:rFonts w:ascii="Cambria" w:hAnsi="Cambria" w:cs="Cambria"/>
          <w:szCs w:val="22"/>
          <w:lang w:val="el-GR"/>
        </w:rPr>
        <w:t xml:space="preserve">εν ισχύ, απαλλάσσονται από την υποχρέωση υποβολής των δικαιολογητικών </w:t>
      </w:r>
      <w:r>
        <w:rPr>
          <w:rStyle w:val="a6"/>
          <w:rFonts w:ascii="Cambria" w:hAnsi="Cambria" w:cs="Cambria"/>
          <w:szCs w:val="22"/>
        </w:rPr>
        <w:endnoteReference w:id="130"/>
      </w:r>
      <w:r>
        <w:rPr>
          <w:rFonts w:ascii="Cambria" w:hAnsi="Cambria" w:cs="Cambria"/>
          <w:szCs w:val="22"/>
          <w:lang w:val="el-GR"/>
        </w:rPr>
        <w:t>:</w:t>
      </w:r>
    </w:p>
    <w:p w14:paraId="351466F5"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 xml:space="preserve">-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p>
    <w:p w14:paraId="6ABE8823"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 φορολογική και ασφαλιστική ενημερότητα του άρθρου 23.3.(β) της παρούσας.</w:t>
      </w:r>
      <w:r>
        <w:rPr>
          <w:rStyle w:val="a6"/>
          <w:rFonts w:ascii="Cambria" w:hAnsi="Cambria" w:cs="Cambria"/>
          <w:szCs w:val="22"/>
        </w:rPr>
        <w:endnoteReference w:id="131"/>
      </w:r>
    </w:p>
    <w:p w14:paraId="2A799D54"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 τα πιστοποιητικά από το αρμόδιο Πρωτοδικείο και το ΓΕΜΗ του άρθρου 23.3.(γ) της παρούσας υπό την προϋπόθεση όμως ότι καλύπτονται πλήρως (όλες οι προβλεπόμενες περιπτώσεις) από την Ενημερότητα Πτυχίου.</w:t>
      </w:r>
    </w:p>
    <w:p w14:paraId="16956799"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 το πιστοποιητικό από το αρμόδιο επιμελητήριο όσον αφορά το λόγο αποκλεισμού του άρθρου 22. Α.4. (θ).</w:t>
      </w:r>
      <w:r>
        <w:rPr>
          <w:rStyle w:val="WW-FootnoteReference"/>
          <w:rFonts w:ascii="Cambria" w:hAnsi="Cambria" w:cs="Cambria"/>
          <w:szCs w:val="22"/>
        </w:rPr>
        <w:endnoteReference w:id="132"/>
      </w:r>
    </w:p>
    <w:p w14:paraId="7CB42861"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 το πιστοποιητικό της αρμόδιας αρχής για την ονομαστικοποίηση των μετοχών του άρθρου 23.3. (στ).</w:t>
      </w:r>
    </w:p>
    <w:p w14:paraId="267DFC3D"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 τα  αποδεικτικά έγγραφα νομιμοποίησης  της εργοληπτικής επιχείρησης.</w:t>
      </w:r>
    </w:p>
    <w:p w14:paraId="4A427252"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ab/>
      </w:r>
      <w:r>
        <w:rPr>
          <w:rFonts w:ascii="Cambria" w:hAnsi="Cambria" w:cs="Cambria"/>
          <w:szCs w:val="22"/>
          <w:lang w:val="el-GR"/>
        </w:rPr>
        <w:tab/>
      </w:r>
    </w:p>
    <w:p w14:paraId="72289C89"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Σε περίπτωση που κάποιο από τα ανωτέρω δικαιολογητικά έχει λήξει, προσκομίζεται το σχετικό δικαιολογητικό εν ισχύ. Εφόσον στην Ενημερότητα Πτυχίου δεν αναφέρεται ρητά ότι τα στελέχη του πτυχίου του προσφέροντα είναι ασφαλιστικώς ενήμερα στο ΕΤΑΑ- ΤΜΕΔΕ, ο προσφέρων προσκομίζει επιπλέον της ενημερότητας πτυχίου, ασφαλιστική ενημερότητα για τα στελέχη αυτά.</w:t>
      </w:r>
    </w:p>
    <w:p w14:paraId="1B0A316D" w14:textId="77777777" w:rsidR="00C91015" w:rsidRDefault="00C91015">
      <w:pPr>
        <w:pStyle w:val="para-2"/>
        <w:tabs>
          <w:tab w:val="left" w:pos="1800"/>
          <w:tab w:val="left" w:pos="2121"/>
          <w:tab w:val="left" w:pos="2688"/>
          <w:tab w:val="left" w:pos="3255"/>
          <w:tab w:val="left" w:pos="3822"/>
          <w:tab w:val="left" w:pos="4389"/>
        </w:tabs>
        <w:ind w:left="1100" w:hanging="1100"/>
        <w:rPr>
          <w:rFonts w:ascii="Cambria" w:hAnsi="Cambria" w:cs="Cambria"/>
          <w:b/>
          <w:szCs w:val="22"/>
          <w:lang w:val="el-GR"/>
        </w:rPr>
      </w:pPr>
      <w:r>
        <w:rPr>
          <w:rFonts w:ascii="Cambria" w:hAnsi="Cambria" w:cs="Cambria"/>
          <w:szCs w:val="22"/>
          <w:lang w:val="el-GR"/>
        </w:rPr>
        <w:tab/>
      </w:r>
      <w:r>
        <w:rPr>
          <w:rFonts w:ascii="Cambria" w:hAnsi="Cambria" w:cs="Cambria"/>
          <w:szCs w:val="22"/>
          <w:lang w:val="el-GR"/>
        </w:rPr>
        <w:tab/>
      </w:r>
      <w:r>
        <w:rPr>
          <w:rFonts w:ascii="Cambria" w:hAnsi="Cambria" w:cs="Cambria"/>
          <w:szCs w:val="22"/>
          <w:lang w:val="el-GR"/>
        </w:rPr>
        <w:tab/>
      </w:r>
    </w:p>
    <w:p w14:paraId="7116ED99" w14:textId="77777777" w:rsidR="00C91015" w:rsidRDefault="00C91015">
      <w:pPr>
        <w:pStyle w:val="Standard"/>
        <w:tabs>
          <w:tab w:val="left" w:pos="1134"/>
        </w:tabs>
        <w:jc w:val="both"/>
        <w:rPr>
          <w:rFonts w:ascii="Cambria" w:eastAsia="Cambria" w:hAnsi="Cambria" w:cs="Cambria"/>
          <w:szCs w:val="22"/>
          <w:lang w:val="el-GR"/>
        </w:rPr>
      </w:pPr>
      <w:r>
        <w:rPr>
          <w:rFonts w:ascii="Cambria" w:hAnsi="Cambria" w:cs="Cambria"/>
          <w:b/>
          <w:sz w:val="22"/>
          <w:szCs w:val="22"/>
          <w:lang w:val="el-GR"/>
        </w:rPr>
        <w:t>23.10 Δικαιολογητικά για την απόδειξη της στήριξης σε ικανότητες άλλων φορέων (δάνειας εμπειρίας) του άρθρου 22.ΣΤ</w:t>
      </w:r>
    </w:p>
    <w:p w14:paraId="17A5FFF8" w14:textId="77777777" w:rsidR="00C91015" w:rsidRDefault="00C91015">
      <w:pPr>
        <w:pStyle w:val="para-2"/>
        <w:tabs>
          <w:tab w:val="left" w:pos="1800"/>
          <w:tab w:val="left" w:pos="2121"/>
          <w:tab w:val="left" w:pos="2688"/>
          <w:tab w:val="left" w:pos="2943"/>
          <w:tab w:val="left" w:pos="3255"/>
          <w:tab w:val="left" w:pos="3822"/>
          <w:tab w:val="left" w:pos="4389"/>
        </w:tabs>
        <w:ind w:left="1100" w:hanging="1100"/>
        <w:rPr>
          <w:rFonts w:ascii="Cambria" w:hAnsi="Cambria" w:cs="Cambria"/>
          <w:szCs w:val="22"/>
          <w:lang w:val="el-GR"/>
        </w:rPr>
      </w:pPr>
      <w:r>
        <w:rPr>
          <w:rFonts w:ascii="Cambria" w:eastAsia="Cambria" w:hAnsi="Cambria" w:cs="Cambria"/>
          <w:szCs w:val="22"/>
          <w:lang w:val="el-GR"/>
        </w:rPr>
        <w:t xml:space="preserve"> </w:t>
      </w:r>
    </w:p>
    <w:p w14:paraId="56598A76" w14:textId="77777777" w:rsidR="00C91015" w:rsidRDefault="00C91015">
      <w:pPr>
        <w:pStyle w:val="para-2"/>
        <w:ind w:left="0" w:firstLine="0"/>
        <w:rPr>
          <w:rFonts w:ascii="Cambria" w:hAnsi="Cambria" w:cs="Cambria"/>
          <w:szCs w:val="22"/>
          <w:lang w:val="el-GR"/>
        </w:rPr>
      </w:pPr>
      <w:r>
        <w:rPr>
          <w:rFonts w:ascii="Cambria" w:hAnsi="Cambria" w:cs="Cambria"/>
          <w:szCs w:val="22"/>
          <w:lang w:val="el-GR"/>
        </w:rPr>
        <w:t>Στην περίπτωση που οικονομικός φορέας επιθυμεί να στηριχθεί στις ικανότητες άλλων φορέων, η απόδειξη ότι θα έχει στη διάθεσή του τους αναγκαίους πόρους, γίνεται με την  υποβολή σχετικού συμφωνητικού των φορέων αυτών για τον σκοπό αυτό.</w:t>
      </w:r>
    </w:p>
    <w:p w14:paraId="4421A1A4" w14:textId="77777777" w:rsidR="00C91015" w:rsidRDefault="00C91015">
      <w:pPr>
        <w:pStyle w:val="para-2"/>
        <w:tabs>
          <w:tab w:val="left" w:pos="1800"/>
          <w:tab w:val="left" w:pos="2121"/>
          <w:tab w:val="left" w:pos="2688"/>
          <w:tab w:val="left" w:pos="2943"/>
          <w:tab w:val="left" w:pos="3255"/>
          <w:tab w:val="left" w:pos="3822"/>
          <w:tab w:val="left" w:pos="4389"/>
        </w:tabs>
        <w:ind w:left="1100" w:hanging="1100"/>
        <w:rPr>
          <w:rFonts w:ascii="Cambria" w:hAnsi="Cambria" w:cs="Cambria"/>
          <w:szCs w:val="22"/>
          <w:lang w:val="el-GR"/>
        </w:rPr>
      </w:pPr>
    </w:p>
    <w:p w14:paraId="5942E313" w14:textId="77777777" w:rsidR="00C91015" w:rsidRDefault="00C91015">
      <w:pPr>
        <w:pStyle w:val="Standard"/>
        <w:tabs>
          <w:tab w:val="left" w:pos="1134"/>
        </w:tabs>
        <w:jc w:val="both"/>
        <w:rPr>
          <w:rFonts w:ascii="Cambria" w:hAnsi="Cambria" w:cs="Cambria"/>
          <w:b/>
          <w:sz w:val="22"/>
          <w:szCs w:val="22"/>
          <w:lang w:val="el-GR"/>
        </w:rPr>
      </w:pPr>
      <w:r>
        <w:rPr>
          <w:rFonts w:ascii="Cambria" w:hAnsi="Cambria" w:cs="Cambria"/>
          <w:b/>
          <w:sz w:val="22"/>
          <w:szCs w:val="22"/>
          <w:lang w:val="el-GR"/>
        </w:rPr>
        <w:t xml:space="preserve">23.11 </w:t>
      </w:r>
      <w:r>
        <w:rPr>
          <w:rFonts w:ascii="Cambria" w:hAnsi="Cambria" w:cs="Cambria"/>
          <w:sz w:val="22"/>
          <w:szCs w:val="22"/>
          <w:lang w:val="el-GR"/>
        </w:rPr>
        <w:t xml:space="preserve">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660484">
        <w:rPr>
          <w:rFonts w:ascii="Cambria" w:hAnsi="Cambria" w:cs="Cambria"/>
          <w:sz w:val="22"/>
          <w:szCs w:val="22"/>
          <w:lang w:val="el-GR"/>
        </w:rPr>
        <w:t>«Δικαιολογητικά για την τήρηση των μητρώων του ν. 3310/2005 όπως τροποποιήθηκε με το ν. 3414/2005»</w:t>
      </w:r>
      <w:r w:rsidRPr="00660484">
        <w:rPr>
          <w:rFonts w:ascii="Cambria" w:hAnsi="Cambria" w:cs="Cambria"/>
          <w:sz w:val="22"/>
          <w:szCs w:val="22"/>
          <w:vertAlign w:val="superscript"/>
          <w:lang w:val="el-GR"/>
        </w:rPr>
        <w:t xml:space="preserve"> </w:t>
      </w:r>
      <w:r w:rsidRPr="00660484">
        <w:rPr>
          <w:rFonts w:ascii="Cambria" w:hAnsi="Cambria" w:cs="Cambria"/>
          <w:i/>
          <w:sz w:val="22"/>
          <w:szCs w:val="22"/>
          <w:lang w:val="el-GR"/>
        </w:rPr>
        <w:t>.</w:t>
      </w:r>
      <w:r>
        <w:rPr>
          <w:rFonts w:ascii="Cambria" w:hAnsi="Cambria" w:cs="Cambria"/>
          <w:b/>
          <w:sz w:val="22"/>
          <w:szCs w:val="22"/>
          <w:lang w:val="el-GR"/>
        </w:rPr>
        <w:t xml:space="preserve"> </w:t>
      </w:r>
      <w:r>
        <w:rPr>
          <w:rStyle w:val="aa"/>
          <w:rFonts w:ascii="Cambria" w:hAnsi="Cambria" w:cs="Cambria"/>
          <w:b/>
          <w:sz w:val="22"/>
          <w:szCs w:val="22"/>
          <w:lang w:val="el-GR"/>
        </w:rPr>
        <w:endnoteReference w:id="133"/>
      </w:r>
      <w:r>
        <w:rPr>
          <w:rFonts w:ascii="Cambria" w:hAnsi="Cambria" w:cs="Cambria"/>
          <w:b/>
          <w:sz w:val="22"/>
          <w:szCs w:val="22"/>
          <w:lang w:val="el-GR"/>
        </w:rPr>
        <w:t xml:space="preserve"> </w:t>
      </w:r>
    </w:p>
    <w:p w14:paraId="760E2937" w14:textId="77777777" w:rsidR="00C91015" w:rsidRDefault="00C91015">
      <w:pPr>
        <w:pStyle w:val="Standard"/>
        <w:tabs>
          <w:tab w:val="left" w:pos="1134"/>
        </w:tabs>
        <w:jc w:val="both"/>
        <w:rPr>
          <w:rFonts w:ascii="Cambria" w:hAnsi="Cambria" w:cs="Cambria"/>
          <w:b/>
          <w:sz w:val="22"/>
          <w:szCs w:val="22"/>
          <w:lang w:val="el-GR"/>
        </w:rPr>
      </w:pPr>
    </w:p>
    <w:p w14:paraId="1850109A" w14:textId="77777777" w:rsidR="00C91015" w:rsidRDefault="00C91015">
      <w:pPr>
        <w:pStyle w:val="Standard"/>
        <w:tabs>
          <w:tab w:val="left" w:pos="1134"/>
        </w:tabs>
        <w:jc w:val="both"/>
        <w:rPr>
          <w:rFonts w:ascii="Cambria" w:hAnsi="Cambria" w:cs="Cambria"/>
          <w:b/>
          <w:sz w:val="22"/>
          <w:szCs w:val="22"/>
          <w:lang w:val="el-GR"/>
        </w:rPr>
      </w:pPr>
    </w:p>
    <w:p w14:paraId="5299B3E5" w14:textId="77777777" w:rsidR="00C91015" w:rsidRPr="007F23CA" w:rsidRDefault="00C91015" w:rsidP="007F23CA">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59" w:name="_Toc11061410"/>
      <w:bookmarkStart w:id="60" w:name="_Toc11061595"/>
      <w:r w:rsidRPr="007F23CA">
        <w:rPr>
          <w:rFonts w:ascii="Calibri" w:eastAsia="Times New Roman" w:hAnsi="Calibri"/>
          <w:color w:val="002060"/>
          <w:kern w:val="0"/>
          <w:lang w:val="el-GR" w:bidi="ar-SA"/>
        </w:rPr>
        <w:t>Άρθρο 24 :  Περιεχόμενο Φακέλου Προσφοράς</w:t>
      </w:r>
      <w:bookmarkEnd w:id="59"/>
      <w:bookmarkEnd w:id="60"/>
    </w:p>
    <w:p w14:paraId="6D972AC3" w14:textId="77777777" w:rsidR="00C91015" w:rsidRDefault="00C91015">
      <w:pPr>
        <w:pStyle w:val="Standard"/>
        <w:jc w:val="both"/>
        <w:rPr>
          <w:rFonts w:ascii="Cambria" w:hAnsi="Cambria" w:cs="Cambria"/>
          <w:sz w:val="22"/>
          <w:szCs w:val="22"/>
        </w:rPr>
      </w:pPr>
    </w:p>
    <w:p w14:paraId="5B505B1F" w14:textId="77777777" w:rsidR="00C91015" w:rsidRDefault="00C91015">
      <w:pPr>
        <w:pStyle w:val="Standard"/>
        <w:jc w:val="both"/>
        <w:rPr>
          <w:rFonts w:ascii="Cambria" w:hAnsi="Cambria" w:cs="Cambria"/>
          <w:spacing w:val="5"/>
          <w:sz w:val="22"/>
          <w:szCs w:val="22"/>
          <w:lang w:val="el-GR"/>
        </w:rPr>
      </w:pPr>
      <w:r>
        <w:rPr>
          <w:rFonts w:ascii="Cambria" w:hAnsi="Cambria" w:cs="Cambria"/>
          <w:b/>
          <w:spacing w:val="5"/>
          <w:sz w:val="22"/>
          <w:szCs w:val="22"/>
          <w:lang w:val="el-GR"/>
        </w:rPr>
        <w:t>24.1</w:t>
      </w:r>
      <w:r>
        <w:rPr>
          <w:rFonts w:ascii="Cambria" w:hAnsi="Cambria" w:cs="Cambria"/>
          <w:spacing w:val="5"/>
          <w:sz w:val="22"/>
          <w:szCs w:val="22"/>
          <w:lang w:val="el-GR"/>
        </w:rPr>
        <w:t xml:space="preserve"> Η προσφορά των διαγωνιζομένων περιλαμβάνει τους ακόλουθους ηλεκτρονικούς υποφακέλους:</w:t>
      </w:r>
    </w:p>
    <w:p w14:paraId="34C49DD6" w14:textId="77777777" w:rsidR="00C91015" w:rsidRDefault="00C91015">
      <w:pPr>
        <w:pStyle w:val="Standard"/>
        <w:jc w:val="both"/>
        <w:rPr>
          <w:rFonts w:ascii="Cambria" w:hAnsi="Cambria" w:cs="Cambria"/>
          <w:spacing w:val="5"/>
          <w:sz w:val="22"/>
          <w:szCs w:val="22"/>
          <w:lang w:val="el-GR"/>
        </w:rPr>
      </w:pPr>
      <w:r>
        <w:rPr>
          <w:rFonts w:ascii="Cambria" w:hAnsi="Cambria" w:cs="Cambria"/>
          <w:spacing w:val="5"/>
          <w:sz w:val="22"/>
          <w:szCs w:val="22"/>
          <w:lang w:val="el-GR"/>
        </w:rPr>
        <w:t>(α)  υποφάκελο με την ένδειξη «Δικαιολογητικά Συμμετοχής»</w:t>
      </w:r>
    </w:p>
    <w:p w14:paraId="75E7F1F5" w14:textId="77777777" w:rsidR="00C91015" w:rsidRDefault="00C91015">
      <w:pPr>
        <w:pStyle w:val="Standard"/>
        <w:jc w:val="both"/>
        <w:rPr>
          <w:rFonts w:ascii="Cambria" w:hAnsi="Cambria" w:cs="Cambria"/>
          <w:spacing w:val="5"/>
          <w:sz w:val="22"/>
          <w:szCs w:val="22"/>
          <w:lang w:val="el-GR"/>
        </w:rPr>
      </w:pPr>
      <w:r>
        <w:rPr>
          <w:rFonts w:ascii="Cambria" w:hAnsi="Cambria" w:cs="Cambria"/>
          <w:spacing w:val="5"/>
          <w:sz w:val="22"/>
          <w:szCs w:val="22"/>
          <w:lang w:val="el-GR"/>
        </w:rPr>
        <w:t>(β) υποφάκελο με την ένδειξη «Τεχνική Προσφορά- Μελέτη»</w:t>
      </w:r>
    </w:p>
    <w:p w14:paraId="5E3A2E53" w14:textId="77777777" w:rsidR="00C91015" w:rsidRDefault="00C91015">
      <w:pPr>
        <w:pStyle w:val="Standard"/>
        <w:jc w:val="both"/>
        <w:rPr>
          <w:rFonts w:ascii="Cambria" w:hAnsi="Cambria" w:cs="Cambria"/>
          <w:spacing w:val="5"/>
          <w:sz w:val="22"/>
          <w:szCs w:val="22"/>
          <w:lang w:val="el-GR"/>
        </w:rPr>
      </w:pPr>
      <w:r>
        <w:rPr>
          <w:rFonts w:ascii="Cambria" w:hAnsi="Cambria" w:cs="Cambria"/>
          <w:spacing w:val="5"/>
          <w:sz w:val="22"/>
          <w:szCs w:val="22"/>
          <w:lang w:val="el-GR"/>
        </w:rPr>
        <w:t>(γ) υποφάκελο με την ένδειξη «Οικονομική Προσφορά»</w:t>
      </w:r>
    </w:p>
    <w:p w14:paraId="79101CC3" w14:textId="77777777" w:rsidR="00C91015" w:rsidRDefault="00C91015">
      <w:pPr>
        <w:pStyle w:val="Standard"/>
        <w:jc w:val="both"/>
        <w:rPr>
          <w:rFonts w:ascii="Cambria" w:hAnsi="Cambria" w:cs="Cambria"/>
          <w:spacing w:val="5"/>
          <w:sz w:val="22"/>
          <w:szCs w:val="22"/>
          <w:lang w:val="el-GR"/>
        </w:rPr>
      </w:pPr>
      <w:r>
        <w:rPr>
          <w:rFonts w:ascii="Cambria" w:hAnsi="Cambria" w:cs="Cambria"/>
          <w:spacing w:val="5"/>
          <w:sz w:val="22"/>
          <w:szCs w:val="22"/>
          <w:lang w:val="el-GR"/>
        </w:rPr>
        <w:t>σύμφωνα με τα κατωτέρω:</w:t>
      </w:r>
    </w:p>
    <w:p w14:paraId="7A2C5348" w14:textId="77777777" w:rsidR="00C91015" w:rsidRDefault="00C91015">
      <w:pPr>
        <w:pStyle w:val="Standard"/>
        <w:ind w:firstLine="1134"/>
        <w:jc w:val="both"/>
        <w:rPr>
          <w:rFonts w:ascii="Cambria" w:hAnsi="Cambria" w:cs="Cambria"/>
          <w:spacing w:val="5"/>
          <w:sz w:val="22"/>
          <w:szCs w:val="22"/>
          <w:lang w:val="el-GR"/>
        </w:rPr>
      </w:pPr>
    </w:p>
    <w:p w14:paraId="1183E779" w14:textId="77777777" w:rsidR="00C91015" w:rsidRDefault="00C91015">
      <w:pPr>
        <w:pStyle w:val="Standard"/>
        <w:jc w:val="both"/>
        <w:rPr>
          <w:rFonts w:ascii="Cambria" w:eastAsia="Cambria" w:hAnsi="Cambria" w:cs="Cambria"/>
          <w:spacing w:val="5"/>
          <w:sz w:val="22"/>
          <w:szCs w:val="22"/>
          <w:lang w:val="el-GR"/>
        </w:rPr>
      </w:pPr>
      <w:r>
        <w:rPr>
          <w:rFonts w:ascii="Cambria" w:hAnsi="Cambria" w:cs="Cambria"/>
          <w:b/>
          <w:spacing w:val="5"/>
          <w:sz w:val="22"/>
          <w:szCs w:val="22"/>
          <w:lang w:val="el-GR"/>
        </w:rPr>
        <w:t>24.2</w:t>
      </w:r>
      <w:r>
        <w:rPr>
          <w:rFonts w:ascii="Cambria" w:hAnsi="Cambria" w:cs="Cambria"/>
          <w:spacing w:val="5"/>
          <w:sz w:val="22"/>
          <w:szCs w:val="22"/>
          <w:lang w:val="el-GR"/>
        </w:rPr>
        <w:t xml:space="preserve"> Ο ηλεκτρονικός υποφάκελος «Δικαιολογητικά Συμμετοχής» πρέπει, επί ποινή αποκλεισμού, να περιέχει</w:t>
      </w:r>
      <w:r>
        <w:rPr>
          <w:rStyle w:val="WW-EndnoteReference2"/>
          <w:rFonts w:ascii="Cambria" w:hAnsi="Cambria" w:cs="Cambria"/>
          <w:spacing w:val="5"/>
          <w:sz w:val="22"/>
          <w:szCs w:val="22"/>
          <w:lang w:val="el-GR"/>
        </w:rPr>
        <w:endnoteReference w:id="134"/>
      </w:r>
      <w:r>
        <w:rPr>
          <w:rFonts w:ascii="Cambria" w:hAnsi="Cambria" w:cs="Cambria"/>
          <w:spacing w:val="5"/>
          <w:sz w:val="22"/>
          <w:szCs w:val="22"/>
          <w:lang w:val="el-GR"/>
        </w:rPr>
        <w:t xml:space="preserve"> τα ακόλουθα:</w:t>
      </w:r>
    </w:p>
    <w:p w14:paraId="0C53B93E" w14:textId="77777777" w:rsidR="00C91015" w:rsidRDefault="00C91015">
      <w:pPr>
        <w:pStyle w:val="Standard"/>
        <w:jc w:val="both"/>
        <w:rPr>
          <w:rFonts w:ascii="Cambria" w:hAnsi="Cambria" w:cs="Cambria"/>
          <w:sz w:val="22"/>
          <w:szCs w:val="22"/>
          <w:lang w:val="el-GR"/>
        </w:rPr>
      </w:pPr>
      <w:r>
        <w:rPr>
          <w:rFonts w:ascii="Cambria" w:eastAsia="Cambria" w:hAnsi="Cambria" w:cs="Cambria"/>
          <w:spacing w:val="5"/>
          <w:sz w:val="22"/>
          <w:szCs w:val="22"/>
          <w:lang w:val="el-GR"/>
        </w:rPr>
        <w:t xml:space="preserve"> </w:t>
      </w:r>
      <w:r>
        <w:rPr>
          <w:rFonts w:ascii="Cambria" w:hAnsi="Cambria" w:cs="Cambria"/>
          <w:spacing w:val="5"/>
          <w:sz w:val="22"/>
          <w:szCs w:val="22"/>
          <w:lang w:val="el-GR"/>
        </w:rPr>
        <w:t xml:space="preserve">- </w:t>
      </w:r>
      <w:r w:rsidR="00023F7E">
        <w:rPr>
          <w:rFonts w:ascii="Cambria" w:hAnsi="Cambria" w:cs="Cambria"/>
          <w:spacing w:val="5"/>
          <w:sz w:val="22"/>
          <w:szCs w:val="22"/>
          <w:lang w:val="el-GR"/>
        </w:rPr>
        <w:t>- α) το Ευρωπαϊκό Ενιαίο Έγγραφο Σύμβασης (ΕΕΕΣ)</w:t>
      </w:r>
    </w:p>
    <w:p w14:paraId="02F6406A" w14:textId="77777777" w:rsidR="00C91015" w:rsidRDefault="00C91015">
      <w:pPr>
        <w:pStyle w:val="Standard"/>
        <w:ind w:left="426" w:hanging="360"/>
        <w:jc w:val="both"/>
        <w:rPr>
          <w:rFonts w:ascii="Cambria" w:hAnsi="Cambria" w:cs="Cambria"/>
          <w:sz w:val="22"/>
          <w:szCs w:val="22"/>
          <w:lang w:val="el-GR"/>
        </w:rPr>
      </w:pPr>
    </w:p>
    <w:p w14:paraId="3C11E186" w14:textId="77777777" w:rsidR="00C91015" w:rsidRDefault="00C91015">
      <w:pPr>
        <w:pStyle w:val="Standard"/>
        <w:jc w:val="both"/>
        <w:rPr>
          <w:rFonts w:ascii="Cambria" w:hAnsi="Cambria" w:cs="Cambria"/>
          <w:spacing w:val="5"/>
          <w:sz w:val="22"/>
          <w:szCs w:val="22"/>
          <w:lang w:val="el-GR"/>
        </w:rPr>
      </w:pPr>
      <w:r>
        <w:rPr>
          <w:rFonts w:ascii="Cambria" w:hAnsi="Cambria" w:cs="Cambria"/>
          <w:spacing w:val="5"/>
          <w:sz w:val="22"/>
          <w:szCs w:val="22"/>
          <w:lang w:val="el-GR"/>
        </w:rPr>
        <w:t>-  β) την εγγύηση συμμετοχής, του άρθρου 15 της παρούσας.</w:t>
      </w:r>
    </w:p>
    <w:p w14:paraId="1505A24F" w14:textId="77777777" w:rsidR="00C91015" w:rsidRDefault="00C91015">
      <w:pPr>
        <w:pStyle w:val="Standard"/>
        <w:jc w:val="both"/>
        <w:rPr>
          <w:rFonts w:ascii="Cambria" w:hAnsi="Cambria" w:cs="Cambria"/>
          <w:spacing w:val="5"/>
          <w:sz w:val="22"/>
          <w:szCs w:val="22"/>
          <w:lang w:val="el-GR"/>
        </w:rPr>
      </w:pPr>
    </w:p>
    <w:p w14:paraId="143065E7" w14:textId="72E5A410" w:rsidR="00C91015" w:rsidRDefault="00C91015">
      <w:pPr>
        <w:pStyle w:val="Standard"/>
        <w:jc w:val="both"/>
        <w:rPr>
          <w:rFonts w:ascii="Cambria" w:hAnsi="Cambria" w:cs="Cambria"/>
          <w:b/>
          <w:bCs/>
          <w:strike/>
          <w:spacing w:val="5"/>
          <w:sz w:val="22"/>
          <w:szCs w:val="22"/>
          <w:shd w:val="clear" w:color="auto" w:fill="FFFF00"/>
          <w:lang w:val="el-GR"/>
        </w:rPr>
      </w:pPr>
      <w:r>
        <w:rPr>
          <w:rFonts w:ascii="Cambria" w:eastAsia="Arial" w:hAnsi="Cambria" w:cs="Cambria"/>
          <w:b/>
          <w:sz w:val="22"/>
          <w:szCs w:val="22"/>
          <w:lang w:val="el-GR" w:bidi="ar-SA"/>
        </w:rPr>
        <w:t>24.3</w:t>
      </w:r>
      <w:r>
        <w:rPr>
          <w:rFonts w:ascii="Cambria" w:hAnsi="Cambria" w:cs="Cambria"/>
          <w:spacing w:val="5"/>
          <w:sz w:val="22"/>
          <w:szCs w:val="22"/>
          <w:lang w:val="el-GR"/>
        </w:rPr>
        <w:t xml:space="preserve"> Ο ηλεκτρονικός υποφάκελος “Τεχνική Προσφορά- Μελέτη” </w:t>
      </w:r>
      <w:r w:rsidRPr="005B7146">
        <w:rPr>
          <w:rFonts w:ascii="Cambria" w:hAnsi="Cambria" w:cs="Cambria"/>
          <w:spacing w:val="5"/>
          <w:sz w:val="22"/>
          <w:szCs w:val="22"/>
          <w:lang w:val="el-GR"/>
        </w:rPr>
        <w:t xml:space="preserve">περιέχει οριστική μελέτη όλων </w:t>
      </w:r>
      <w:r w:rsidRPr="005B7146">
        <w:rPr>
          <w:rFonts w:ascii="Cambria" w:hAnsi="Cambria" w:cs="Cambria"/>
          <w:spacing w:val="5"/>
          <w:sz w:val="22"/>
          <w:szCs w:val="22"/>
          <w:lang w:val="el-GR"/>
        </w:rPr>
        <w:lastRenderedPageBreak/>
        <w:t>των απαραίτητων έργων</w:t>
      </w:r>
      <w:r w:rsidRPr="005B7146">
        <w:rPr>
          <w:rFonts w:ascii="Cambria" w:hAnsi="Cambria" w:cs="Cambria"/>
          <w:color w:val="FF0000"/>
          <w:spacing w:val="5"/>
          <w:sz w:val="22"/>
          <w:szCs w:val="22"/>
          <w:lang w:val="el-GR"/>
        </w:rPr>
        <w:t>, σύμφωνα</w:t>
      </w:r>
      <w:r w:rsidR="005C3937" w:rsidRPr="005B7146">
        <w:rPr>
          <w:color w:val="FF0000"/>
          <w:lang w:val="el-GR"/>
        </w:rPr>
        <w:t xml:space="preserve"> </w:t>
      </w:r>
      <w:r w:rsidR="005C3937" w:rsidRPr="005B7146">
        <w:rPr>
          <w:rFonts w:ascii="Cambria" w:hAnsi="Cambria" w:cs="Cambria"/>
          <w:color w:val="FF0000"/>
          <w:spacing w:val="5"/>
          <w:sz w:val="22"/>
          <w:szCs w:val="22"/>
          <w:lang w:val="el-GR"/>
        </w:rPr>
        <w:t xml:space="preserve">με την ΥΑ Αριθμ. ΔΝΣβ/1732/ΦΝ 466/29.3.2019 (ΦΕΚ Β’ 1047/2019) και </w:t>
      </w:r>
      <w:r w:rsidRPr="005B7146">
        <w:rPr>
          <w:rFonts w:ascii="Cambria" w:hAnsi="Cambria" w:cs="Cambria"/>
          <w:color w:val="FF0000"/>
          <w:spacing w:val="5"/>
          <w:sz w:val="22"/>
          <w:szCs w:val="22"/>
          <w:lang w:val="el-GR"/>
        </w:rPr>
        <w:t>τον πίνακα συμμόρφωσης</w:t>
      </w:r>
      <w:r>
        <w:rPr>
          <w:rFonts w:ascii="Cambria" w:hAnsi="Cambria" w:cs="Cambria"/>
          <w:spacing w:val="5"/>
          <w:sz w:val="22"/>
          <w:szCs w:val="22"/>
          <w:lang w:val="el-GR"/>
        </w:rPr>
        <w:t>:</w:t>
      </w:r>
    </w:p>
    <w:p w14:paraId="1FC2010C" w14:textId="77777777" w:rsidR="00C91015" w:rsidRDefault="00C91015">
      <w:pPr>
        <w:pStyle w:val="Standard"/>
        <w:jc w:val="both"/>
        <w:rPr>
          <w:rFonts w:ascii="Cambria" w:hAnsi="Cambria" w:cs="Cambria"/>
          <w:b/>
          <w:bCs/>
          <w:strike/>
          <w:spacing w:val="5"/>
          <w:sz w:val="22"/>
          <w:szCs w:val="22"/>
          <w:shd w:val="clear" w:color="auto" w:fill="FFFF00"/>
          <w:lang w:val="el-GR"/>
        </w:rPr>
      </w:pPr>
    </w:p>
    <w:p w14:paraId="70AEF0B0" w14:textId="77777777" w:rsidR="00C91015" w:rsidRDefault="00C91015">
      <w:pPr>
        <w:pStyle w:val="Normalgr"/>
        <w:tabs>
          <w:tab w:val="clear" w:pos="1021"/>
          <w:tab w:val="clear" w:pos="1588"/>
        </w:tabs>
        <w:overflowPunct w:val="0"/>
        <w:autoSpaceDE w:val="0"/>
        <w:rPr>
          <w:rFonts w:ascii="Cambria" w:hAnsi="Cambria" w:cs="Cambria"/>
          <w:sz w:val="22"/>
          <w:szCs w:val="22"/>
          <w:lang w:val="el-GR"/>
        </w:rPr>
      </w:pPr>
      <w:r>
        <w:rPr>
          <w:rFonts w:ascii="Cambria" w:hAnsi="Cambria" w:cs="Cambria"/>
          <w:b/>
          <w:spacing w:val="0"/>
          <w:sz w:val="22"/>
          <w:szCs w:val="22"/>
          <w:lang w:val="el-GR"/>
        </w:rPr>
        <w:t>24.4</w:t>
      </w:r>
      <w:r>
        <w:rPr>
          <w:rFonts w:ascii="Cambria" w:hAnsi="Cambria" w:cs="Cambria"/>
          <w:b/>
          <w:spacing w:val="0"/>
          <w:sz w:val="22"/>
          <w:szCs w:val="22"/>
          <w:lang w:val="el-GR"/>
        </w:rPr>
        <w:tab/>
      </w:r>
      <w:r>
        <w:rPr>
          <w:rFonts w:ascii="Cambria" w:eastAsia="Times New Roman" w:hAnsi="Cambria" w:cs="Cambria"/>
          <w:spacing w:val="5"/>
          <w:sz w:val="22"/>
          <w:szCs w:val="22"/>
          <w:lang w:val="el-GR"/>
        </w:rPr>
        <w:t xml:space="preserve">Ο ηλεκτρονικός υποφάκελος «Οικονομική Προσφορά» περιέχει το ψηφιακά υπογεγραμμένο αρχείο </w:t>
      </w:r>
      <w:r>
        <w:rPr>
          <w:rFonts w:ascii="Cambria" w:eastAsia="Times New Roman" w:hAnsi="Cambria" w:cs="Cambria"/>
          <w:spacing w:val="5"/>
          <w:sz w:val="22"/>
          <w:szCs w:val="22"/>
          <w:lang w:val="en-US"/>
        </w:rPr>
        <w:t>pdf</w:t>
      </w:r>
      <w:r>
        <w:rPr>
          <w:rFonts w:ascii="Cambria" w:eastAsia="Times New Roman" w:hAnsi="Cambria" w:cs="Cambria"/>
          <w:spacing w:val="5"/>
          <w:sz w:val="22"/>
          <w:szCs w:val="22"/>
          <w:lang w:val="el-GR"/>
        </w:rPr>
        <w:t>, το οποίο παράγεται από το υποσύστημα, αφού συμπληρωθούν καταλλήλως οι σχετικές φόρμες.</w:t>
      </w:r>
    </w:p>
    <w:p w14:paraId="02548D26" w14:textId="77777777" w:rsidR="00C91015" w:rsidRDefault="00C91015">
      <w:pPr>
        <w:pStyle w:val="Normalgr"/>
        <w:tabs>
          <w:tab w:val="clear" w:pos="1021"/>
          <w:tab w:val="clear" w:pos="1588"/>
        </w:tabs>
        <w:overflowPunct w:val="0"/>
        <w:autoSpaceDE w:val="0"/>
        <w:rPr>
          <w:rFonts w:ascii="Cambria" w:hAnsi="Cambria" w:cs="Cambria"/>
          <w:sz w:val="22"/>
          <w:szCs w:val="22"/>
          <w:lang w:val="el-GR"/>
        </w:rPr>
      </w:pPr>
      <w:r>
        <w:rPr>
          <w:rFonts w:ascii="Cambria" w:hAnsi="Cambria" w:cs="Cambria"/>
          <w:sz w:val="22"/>
          <w:szCs w:val="22"/>
          <w:lang w:val="el-GR"/>
        </w:rPr>
        <w:t xml:space="preserve">Επίσης στον υποφάκελο περιέχεται ανάλυση της κατ΄ αποκοπήν προσφοράς από το οικονομικό φορέα, προκειμένου να διαπιστωθούν και να αποτιμηθούν διαφοροποιήσεις που ενδεχόμενα θα προκύψουν, κατά το στάδιο της εκτέλεσης. </w:t>
      </w:r>
      <w:r>
        <w:rPr>
          <w:rStyle w:val="WW-1"/>
          <w:rFonts w:ascii="Cambria" w:hAnsi="Cambria" w:cs="Cambria"/>
          <w:sz w:val="22"/>
          <w:szCs w:val="22"/>
          <w:lang w:val="el-GR"/>
        </w:rPr>
        <w:endnoteReference w:id="135"/>
      </w:r>
    </w:p>
    <w:p w14:paraId="00B78C01" w14:textId="62BFB622" w:rsidR="00C91015" w:rsidRDefault="00C91015">
      <w:pPr>
        <w:pStyle w:val="Standard"/>
        <w:ind w:left="1500" w:hanging="400"/>
        <w:jc w:val="both"/>
        <w:rPr>
          <w:rFonts w:ascii="Cambria" w:hAnsi="Cambria" w:cs="Cambria"/>
          <w:sz w:val="22"/>
          <w:szCs w:val="22"/>
          <w:lang w:val="el-GR"/>
        </w:rPr>
      </w:pPr>
    </w:p>
    <w:p w14:paraId="0139EB6C" w14:textId="7A21931D" w:rsidR="00660484" w:rsidRDefault="00660484" w:rsidP="00660484">
      <w:pPr>
        <w:pStyle w:val="Normalgr"/>
        <w:tabs>
          <w:tab w:val="clear" w:pos="1021"/>
          <w:tab w:val="clear" w:pos="1588"/>
        </w:tabs>
        <w:overflowPunct w:val="0"/>
        <w:autoSpaceDE w:val="0"/>
        <w:rPr>
          <w:rFonts w:ascii="Cambria" w:eastAsia="Andale Sans UI" w:hAnsi="Cambria" w:cs="Calibri"/>
          <w:spacing w:val="0"/>
          <w:sz w:val="22"/>
          <w:szCs w:val="22"/>
          <w:lang w:val="el-GR"/>
        </w:rPr>
      </w:pPr>
      <w:r w:rsidRPr="004A6846">
        <w:rPr>
          <w:rFonts w:ascii="Cambria" w:eastAsia="Andale Sans UI" w:hAnsi="Cambria" w:cs="Calibri"/>
          <w:b/>
          <w:spacing w:val="0"/>
          <w:sz w:val="22"/>
          <w:szCs w:val="22"/>
          <w:lang w:val="el-GR"/>
        </w:rPr>
        <w:t>24</w:t>
      </w:r>
      <w:r>
        <w:rPr>
          <w:rFonts w:ascii="Cambria" w:eastAsia="Andale Sans UI" w:hAnsi="Cambria" w:cs="Calibri"/>
          <w:b/>
          <w:spacing w:val="0"/>
          <w:sz w:val="22"/>
          <w:szCs w:val="22"/>
          <w:lang w:val="el-GR"/>
        </w:rPr>
        <w:t>.5</w:t>
      </w:r>
      <w:r w:rsidRPr="004A6846">
        <w:rPr>
          <w:rFonts w:ascii="Cambria" w:eastAsia="Andale Sans UI" w:hAnsi="Cambria" w:cs="Calibri"/>
          <w:b/>
          <w:spacing w:val="0"/>
          <w:sz w:val="22"/>
          <w:szCs w:val="22"/>
          <w:lang w:val="el-GR"/>
        </w:rPr>
        <w:t xml:space="preserve"> </w:t>
      </w:r>
      <w:r w:rsidRPr="004A6846">
        <w:rPr>
          <w:rFonts w:ascii="Cambria" w:eastAsia="Andale Sans UI" w:hAnsi="Cambria" w:cs="Calibri"/>
          <w:spacing w:val="0"/>
          <w:sz w:val="22"/>
          <w:szCs w:val="22"/>
          <w:lang w:val="el-GR"/>
        </w:rPr>
        <w:t xml:space="preserve">Στην περίπτωση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w:t>
      </w:r>
      <w:r>
        <w:rPr>
          <w:rFonts w:ascii="Cambria" w:eastAsia="Andale Sans UI" w:hAnsi="Cambria" w:cs="Calibri"/>
          <w:spacing w:val="0"/>
          <w:sz w:val="22"/>
          <w:szCs w:val="22"/>
          <w:lang w:val="el-GR"/>
        </w:rPr>
        <w:t>αποστολή της προκήρυξης στην Ε.Ε.Ε.Ε.</w:t>
      </w:r>
      <w:r w:rsidRPr="004A6846">
        <w:rPr>
          <w:rFonts w:ascii="Cambria" w:eastAsia="Andale Sans UI" w:hAnsi="Cambria" w:cs="Calibri"/>
          <w:spacing w:val="0"/>
          <w:sz w:val="22"/>
          <w:szCs w:val="22"/>
          <w:lang w:val="el-GR"/>
        </w:rPr>
        <w:t>)</w:t>
      </w:r>
      <w:r w:rsidRPr="004A6846">
        <w:rPr>
          <w:rFonts w:ascii="Cambria" w:eastAsia="Times New Roman" w:hAnsi="Cambria" w:cs="Calibri"/>
          <w:spacing w:val="0"/>
          <w:kern w:val="0"/>
          <w:sz w:val="22"/>
          <w:szCs w:val="24"/>
          <w:vertAlign w:val="superscript"/>
          <w:lang w:val="el-GR"/>
        </w:rPr>
        <w:t xml:space="preserve"> </w:t>
      </w:r>
      <w:r w:rsidRPr="004A6846">
        <w:rPr>
          <w:rFonts w:ascii="Cambria" w:eastAsia="Andale Sans UI" w:hAnsi="Cambria" w:cs="Calibri"/>
          <w:spacing w:val="0"/>
          <w:sz w:val="22"/>
          <w:szCs w:val="22"/>
          <w:vertAlign w:val="superscript"/>
          <w:lang w:val="el-GR"/>
        </w:rPr>
        <w:endnoteReference w:id="136"/>
      </w:r>
      <w:r w:rsidRPr="004A6846">
        <w:rPr>
          <w:rFonts w:ascii="Cambria" w:eastAsia="Andale Sans UI" w:hAnsi="Cambria" w:cs="Calibri"/>
          <w:spacing w:val="0"/>
          <w:sz w:val="22"/>
          <w:szCs w:val="22"/>
          <w:lang w:val="el-GR"/>
        </w:rPr>
        <w:t>.</w:t>
      </w:r>
    </w:p>
    <w:p w14:paraId="7515CBB9" w14:textId="434B6201" w:rsidR="007F23CA" w:rsidRDefault="007F23CA" w:rsidP="00660484">
      <w:pPr>
        <w:pStyle w:val="Normalgr"/>
        <w:tabs>
          <w:tab w:val="clear" w:pos="1021"/>
          <w:tab w:val="clear" w:pos="1588"/>
        </w:tabs>
        <w:overflowPunct w:val="0"/>
        <w:autoSpaceDE w:val="0"/>
        <w:rPr>
          <w:rFonts w:ascii="Cambria" w:eastAsia="Andale Sans UI" w:hAnsi="Cambria" w:cs="Calibri"/>
          <w:spacing w:val="0"/>
          <w:sz w:val="22"/>
          <w:szCs w:val="22"/>
          <w:lang w:val="el-GR"/>
        </w:rPr>
      </w:pPr>
      <w:r>
        <w:rPr>
          <w:rFonts w:ascii="Cambria" w:eastAsia="Andale Sans UI" w:hAnsi="Cambria" w:cs="Calibri"/>
          <w:spacing w:val="0"/>
          <w:sz w:val="22"/>
          <w:szCs w:val="22"/>
          <w:lang w:val="el-GR"/>
        </w:rPr>
        <w:br w:type="page"/>
      </w:r>
    </w:p>
    <w:p w14:paraId="3DFB9C60" w14:textId="1C66EC23" w:rsidR="007F23CA" w:rsidRPr="007F23CA" w:rsidRDefault="007F23CA" w:rsidP="007F23CA">
      <w:pPr>
        <w:pStyle w:val="1"/>
        <w:pageBreakBefore/>
        <w:widowControl/>
        <w:numPr>
          <w:ilvl w:val="0"/>
          <w:numId w:val="3"/>
        </w:numPr>
        <w:pBdr>
          <w:top w:val="none" w:sz="0" w:space="0" w:color="000000"/>
          <w:left w:val="none" w:sz="0" w:space="0" w:color="000000"/>
          <w:bottom w:val="single" w:sz="18" w:space="1" w:color="000080"/>
          <w:right w:val="none" w:sz="0" w:space="0" w:color="000000"/>
        </w:pBdr>
        <w:tabs>
          <w:tab w:val="clear" w:pos="1134"/>
          <w:tab w:val="left" w:pos="567"/>
        </w:tabs>
        <w:spacing w:before="320" w:after="160"/>
        <w:ind w:left="567" w:hanging="567"/>
        <w:jc w:val="both"/>
        <w:textAlignment w:val="auto"/>
        <w:rPr>
          <w:rFonts w:ascii="Calibri" w:eastAsia="Times New Roman" w:hAnsi="Calibri"/>
          <w:bCs/>
          <w:iCs w:val="0"/>
          <w:color w:val="333399"/>
          <w:kern w:val="0"/>
          <w:sz w:val="28"/>
          <w:szCs w:val="32"/>
          <w:lang w:val="el-GR" w:bidi="ar-SA"/>
        </w:rPr>
      </w:pPr>
      <w:bookmarkStart w:id="62" w:name="_Toc11061411"/>
      <w:bookmarkStart w:id="63" w:name="_Toc11061596"/>
      <w:r w:rsidRPr="007F23CA">
        <w:rPr>
          <w:rFonts w:ascii="Calibri" w:eastAsia="Times New Roman" w:hAnsi="Calibri"/>
          <w:bCs/>
          <w:iCs w:val="0"/>
          <w:color w:val="333399"/>
          <w:kern w:val="0"/>
          <w:sz w:val="28"/>
          <w:szCs w:val="32"/>
          <w:lang w:val="el-GR" w:bidi="ar-SA"/>
        </w:rPr>
        <w:lastRenderedPageBreak/>
        <w:t>ΚΕΦΑΛΑΙΟ Δ΄</w:t>
      </w:r>
      <w:bookmarkEnd w:id="62"/>
      <w:bookmarkEnd w:id="63"/>
    </w:p>
    <w:p w14:paraId="1376DFB9" w14:textId="77777777" w:rsidR="00C91015" w:rsidRPr="007F23CA" w:rsidRDefault="00C91015" w:rsidP="007F23CA">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64" w:name="_Toc11061412"/>
      <w:bookmarkStart w:id="65" w:name="_Toc11061597"/>
      <w:r w:rsidRPr="007F23CA">
        <w:rPr>
          <w:rFonts w:ascii="Calibri" w:eastAsia="Times New Roman" w:hAnsi="Calibri"/>
          <w:color w:val="002060"/>
          <w:kern w:val="0"/>
          <w:lang w:val="el-GR" w:bidi="ar-SA"/>
        </w:rPr>
        <w:t>Άρθρο 25:  Υπεργολαβία</w:t>
      </w:r>
      <w:bookmarkEnd w:id="64"/>
      <w:bookmarkEnd w:id="65"/>
    </w:p>
    <w:p w14:paraId="527180CE" w14:textId="77777777" w:rsidR="00C91015" w:rsidRDefault="00C91015">
      <w:pPr>
        <w:pStyle w:val="Standard"/>
        <w:tabs>
          <w:tab w:val="left" w:pos="2234"/>
        </w:tabs>
        <w:ind w:left="1100"/>
        <w:jc w:val="both"/>
        <w:rPr>
          <w:rFonts w:ascii="Cambria" w:hAnsi="Cambria" w:cs="Cambria"/>
          <w:sz w:val="22"/>
          <w:szCs w:val="22"/>
        </w:rPr>
      </w:pPr>
    </w:p>
    <w:p w14:paraId="676730B1" w14:textId="77777777" w:rsidR="00C91015" w:rsidRDefault="00C91015">
      <w:pPr>
        <w:pStyle w:val="Standard"/>
        <w:numPr>
          <w:ilvl w:val="1"/>
          <w:numId w:val="8"/>
        </w:numPr>
        <w:tabs>
          <w:tab w:val="left" w:pos="1134"/>
        </w:tabs>
        <w:ind w:left="567" w:hanging="567"/>
        <w:jc w:val="both"/>
        <w:rPr>
          <w:rFonts w:ascii="Cambria" w:hAnsi="Cambria" w:cs="Cambria"/>
          <w:sz w:val="22"/>
          <w:szCs w:val="22"/>
          <w:lang w:val="el-GR"/>
        </w:rPr>
      </w:pPr>
      <w:r>
        <w:rPr>
          <w:rFonts w:ascii="Cambria" w:hAnsi="Cambria" w:cs="Cambria"/>
          <w:sz w:val="22"/>
          <w:szCs w:val="22"/>
          <w:lang w:val="el-GR"/>
        </w:rPr>
        <w:t>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p w14:paraId="0481284A" w14:textId="77777777" w:rsidR="00C91015" w:rsidRDefault="00C91015">
      <w:pPr>
        <w:pStyle w:val="Standard"/>
        <w:numPr>
          <w:ilvl w:val="1"/>
          <w:numId w:val="8"/>
        </w:numPr>
        <w:tabs>
          <w:tab w:val="left" w:pos="1134"/>
        </w:tabs>
        <w:ind w:left="567" w:hanging="567"/>
        <w:jc w:val="both"/>
        <w:rPr>
          <w:rFonts w:ascii="Cambria" w:hAnsi="Cambria" w:cs="Cambria"/>
          <w:sz w:val="22"/>
          <w:szCs w:val="22"/>
          <w:lang w:val="el-GR"/>
        </w:rPr>
      </w:pPr>
      <w:r>
        <w:rPr>
          <w:rFonts w:ascii="Cambria" w:hAnsi="Cambria" w:cs="Cambria"/>
          <w:sz w:val="22"/>
          <w:szCs w:val="22"/>
          <w:lang w:val="el-GR"/>
        </w:rPr>
        <w:t>Η τήρηση των υποχρεώσεων της παρ. 2 του άρθρου 18 του ν 4412/2016 από υπεργολάβους δεν αίρει την ευθύνη του κυρίου αναδόχου.</w:t>
      </w:r>
    </w:p>
    <w:p w14:paraId="2B2C7935" w14:textId="77777777" w:rsidR="00C91015" w:rsidRDefault="00C91015">
      <w:pPr>
        <w:pStyle w:val="Standard"/>
        <w:numPr>
          <w:ilvl w:val="1"/>
          <w:numId w:val="8"/>
        </w:numPr>
        <w:tabs>
          <w:tab w:val="left" w:pos="1134"/>
        </w:tabs>
        <w:ind w:left="567" w:hanging="567"/>
        <w:jc w:val="both"/>
        <w:rPr>
          <w:rFonts w:ascii="Cambria" w:hAnsi="Cambria" w:cs="Cambria"/>
          <w:sz w:val="22"/>
          <w:szCs w:val="22"/>
        </w:rPr>
      </w:pPr>
      <w:r>
        <w:rPr>
          <w:rFonts w:ascii="Cambria" w:hAnsi="Cambria" w:cs="Cambria"/>
          <w:sz w:val="22"/>
          <w:szCs w:val="22"/>
        </w:rPr>
        <w:t xml:space="preserve">.................................................................... </w:t>
      </w:r>
      <w:r>
        <w:rPr>
          <w:rStyle w:val="a4"/>
          <w:rFonts w:ascii="Cambria" w:hAnsi="Cambria" w:cs="Cambria"/>
          <w:sz w:val="22"/>
          <w:szCs w:val="22"/>
        </w:rPr>
        <w:endnoteReference w:id="137"/>
      </w:r>
    </w:p>
    <w:p w14:paraId="058AFDBD" w14:textId="77777777" w:rsidR="00C91015" w:rsidRDefault="00CC4DAF">
      <w:pPr>
        <w:pStyle w:val="Standard"/>
        <w:numPr>
          <w:ilvl w:val="1"/>
          <w:numId w:val="8"/>
        </w:numPr>
        <w:tabs>
          <w:tab w:val="left" w:pos="1134"/>
        </w:tabs>
        <w:ind w:left="567" w:hanging="567"/>
        <w:jc w:val="both"/>
        <w:rPr>
          <w:rFonts w:ascii="Cambria" w:hAnsi="Cambria" w:cs="Cambria"/>
          <w:sz w:val="22"/>
          <w:szCs w:val="22"/>
          <w:lang w:val="el-GR"/>
        </w:rPr>
      </w:pPr>
      <w:r>
        <w:rPr>
          <w:rFonts w:ascii="Cambria" w:hAnsi="Cambria" w:cs="Cambria"/>
          <w:sz w:val="22"/>
          <w:szCs w:val="22"/>
          <w:lang w:val="el-GR"/>
        </w:rPr>
        <w:t>Ο αναθέτων φορέας</w:t>
      </w:r>
      <w:r w:rsidR="00C91015">
        <w:rPr>
          <w:rFonts w:ascii="Cambria" w:hAnsi="Cambria" w:cs="Cambria"/>
          <w:sz w:val="22"/>
          <w:szCs w:val="22"/>
        </w:rPr>
        <w:t>:</w:t>
      </w:r>
    </w:p>
    <w:p w14:paraId="4034E120" w14:textId="1E59907C" w:rsidR="00C91015" w:rsidRDefault="00C91015">
      <w:pPr>
        <w:pStyle w:val="Standard"/>
        <w:tabs>
          <w:tab w:val="left" w:pos="1134"/>
        </w:tabs>
        <w:jc w:val="both"/>
        <w:rPr>
          <w:rFonts w:ascii="Cambria" w:hAnsi="Cambria" w:cs="Cambria"/>
          <w:sz w:val="22"/>
          <w:szCs w:val="22"/>
          <w:lang w:val="el-GR"/>
        </w:rPr>
      </w:pPr>
      <w:r>
        <w:rPr>
          <w:rFonts w:ascii="Cambria" w:hAnsi="Cambria" w:cs="Cambria"/>
          <w:sz w:val="22"/>
          <w:szCs w:val="22"/>
          <w:lang w:val="el-GR"/>
        </w:rPr>
        <w:t xml:space="preserve">α) επαληθεύει υποχρεωτικά τη συνδρομή των λόγων αποκλεισμού του άρθρου 22 Α της παρούσας για τους υπεργολάβους και ότι διαθέτουν τα αντίστοιχα προσόντα για την εκτέλεση του έργου που </w:t>
      </w:r>
      <w:r w:rsidR="00660484">
        <w:rPr>
          <w:rFonts w:ascii="Cambria" w:hAnsi="Cambria" w:cs="Cambria"/>
          <w:sz w:val="22"/>
          <w:szCs w:val="22"/>
          <w:lang w:val="el-GR"/>
        </w:rPr>
        <w:t>αναλαμβάνουν</w:t>
      </w:r>
      <w:r w:rsidR="00660484" w:rsidRPr="001E5D28">
        <w:rPr>
          <w:rFonts w:ascii="Cambria" w:hAnsi="Cambria" w:cs="Calibri"/>
          <w:sz w:val="22"/>
          <w:szCs w:val="22"/>
          <w:highlight w:val="cyan"/>
          <w:vertAlign w:val="superscript"/>
          <w:lang w:val="el-GR"/>
        </w:rPr>
        <w:endnoteReference w:id="138"/>
      </w:r>
      <w:r w:rsidR="00660484">
        <w:rPr>
          <w:rFonts w:ascii="Cambria" w:hAnsi="Cambria" w:cs="Cambria"/>
          <w:sz w:val="22"/>
          <w:szCs w:val="22"/>
          <w:lang w:val="el-GR"/>
        </w:rPr>
        <w:t xml:space="preserve"> </w:t>
      </w:r>
      <w:r>
        <w:rPr>
          <w:rFonts w:ascii="Cambria" w:hAnsi="Cambria" w:cs="Cambria"/>
          <w:sz w:val="22"/>
          <w:szCs w:val="22"/>
          <w:lang w:val="el-GR"/>
        </w:rPr>
        <w:t xml:space="preserve">σύμφωνα με το άρθρο 165 του ν. 4412/2016,  με το </w:t>
      </w:r>
      <w:r w:rsidR="00023F7E">
        <w:rPr>
          <w:rFonts w:ascii="Cambria" w:hAnsi="Cambria" w:cs="Cambria"/>
          <w:sz w:val="22"/>
          <w:szCs w:val="22"/>
          <w:lang w:val="el-GR"/>
        </w:rPr>
        <w:t>Ευρωπαϊκό Ενιαίο Έγγραφο Σύμβασης (ΕΕΕΣ</w:t>
      </w:r>
      <w:r>
        <w:rPr>
          <w:rFonts w:ascii="Cambria" w:hAnsi="Cambria" w:cs="Cambria"/>
          <w:sz w:val="22"/>
          <w:szCs w:val="22"/>
          <w:lang w:val="el-GR"/>
        </w:rPr>
        <w:t>).</w:t>
      </w:r>
    </w:p>
    <w:p w14:paraId="47AD5B92" w14:textId="77777777" w:rsidR="00C91015" w:rsidRDefault="00C91015">
      <w:pPr>
        <w:pStyle w:val="Standard"/>
        <w:tabs>
          <w:tab w:val="left" w:pos="1134"/>
        </w:tabs>
        <w:jc w:val="both"/>
        <w:rPr>
          <w:rFonts w:ascii="Cambria" w:hAnsi="Cambria" w:cs="Cambria"/>
          <w:sz w:val="22"/>
          <w:szCs w:val="22"/>
          <w:lang w:val="el-GR"/>
        </w:rPr>
      </w:pPr>
      <w:r>
        <w:rPr>
          <w:rFonts w:ascii="Cambria" w:hAnsi="Cambria" w:cs="Cambria"/>
          <w:sz w:val="22"/>
          <w:szCs w:val="22"/>
          <w:lang w:val="el-GR"/>
        </w:rPr>
        <w:t>β) απαιτεί υποχρεωτικά από τον οικονομικό φορέα να αντικαταστήσει έναν υπεργολάβο, όταν από την ως άνω επαλήθευση προκύπτει ότι συντρέχουν λόγοι αποκλεισμού του και ότι δεν καλύπτει τα αντίστοιχα προσόντα για την εκτέλεση του έργου που αναλαμβάνει σύμφωνα με το άρθρο 165 του ν. 4412/2016.</w:t>
      </w:r>
    </w:p>
    <w:p w14:paraId="4723A95E" w14:textId="0B72FB53" w:rsidR="00C91015" w:rsidRPr="008805E7" w:rsidRDefault="00C91015">
      <w:pPr>
        <w:pStyle w:val="Standard"/>
        <w:tabs>
          <w:tab w:val="left" w:pos="1134"/>
        </w:tabs>
        <w:ind w:left="567" w:hanging="567"/>
        <w:jc w:val="both"/>
        <w:rPr>
          <w:rFonts w:ascii="Cambria" w:hAnsi="Cambria" w:cs="Cambria"/>
          <w:sz w:val="22"/>
          <w:szCs w:val="22"/>
          <w:lang w:val="el-GR"/>
        </w:rPr>
      </w:pPr>
      <w:r>
        <w:rPr>
          <w:rFonts w:ascii="Cambria" w:eastAsia="Cambria" w:hAnsi="Cambria" w:cs="Cambria"/>
          <w:sz w:val="22"/>
          <w:szCs w:val="22"/>
          <w:lang w:val="el-GR"/>
        </w:rPr>
        <w:t xml:space="preserve"> </w:t>
      </w:r>
    </w:p>
    <w:p w14:paraId="3E254D45" w14:textId="6FB071D1" w:rsidR="00C91015" w:rsidRPr="007F23CA" w:rsidRDefault="00C91015" w:rsidP="007F23CA">
      <w:pPr>
        <w:pStyle w:val="2"/>
        <w:widowControl/>
        <w:numPr>
          <w:ilvl w:val="1"/>
          <w:numId w:val="11"/>
        </w:numPr>
        <w:pBdr>
          <w:top w:val="none" w:sz="0" w:space="0" w:color="000000"/>
          <w:left w:val="none" w:sz="0" w:space="0" w:color="000000"/>
          <w:bottom w:val="single" w:sz="12" w:space="1" w:color="000080"/>
          <w:right w:val="none" w:sz="0" w:space="0" w:color="000000"/>
        </w:pBdr>
        <w:tabs>
          <w:tab w:val="left" w:pos="567"/>
        </w:tabs>
        <w:spacing w:before="240" w:after="80"/>
        <w:jc w:val="both"/>
        <w:textAlignment w:val="auto"/>
        <w:rPr>
          <w:rFonts w:ascii="Calibri" w:eastAsia="Times New Roman" w:hAnsi="Calibri"/>
          <w:color w:val="002060"/>
          <w:kern w:val="0"/>
          <w:lang w:val="el-GR" w:bidi="ar-SA"/>
        </w:rPr>
      </w:pPr>
      <w:bookmarkStart w:id="66" w:name="_Toc11061413"/>
      <w:bookmarkStart w:id="67" w:name="_Toc11061598"/>
      <w:r w:rsidRPr="007F23CA">
        <w:rPr>
          <w:rFonts w:ascii="Calibri" w:eastAsia="Times New Roman" w:hAnsi="Calibri"/>
          <w:color w:val="002060"/>
          <w:kern w:val="0"/>
          <w:lang w:val="el-GR" w:bidi="ar-SA"/>
        </w:rPr>
        <w:t>Άρθρο 26 :  Διάφορες ρυθμίσεις</w:t>
      </w:r>
      <w:bookmarkEnd w:id="66"/>
      <w:bookmarkEnd w:id="67"/>
    </w:p>
    <w:p w14:paraId="38122CE7" w14:textId="77777777" w:rsidR="00C91015" w:rsidRDefault="00C91015">
      <w:pPr>
        <w:pStyle w:val="Standard"/>
        <w:jc w:val="both"/>
        <w:rPr>
          <w:rFonts w:ascii="Cambria" w:hAnsi="Cambria" w:cs="Cambria"/>
          <w:sz w:val="22"/>
          <w:szCs w:val="22"/>
          <w:lang w:val="el-GR"/>
        </w:rPr>
      </w:pPr>
    </w:p>
    <w:p w14:paraId="2C5175C8" w14:textId="77777777" w:rsidR="00C91015" w:rsidRDefault="00C91015">
      <w:pPr>
        <w:pStyle w:val="para-1"/>
        <w:tabs>
          <w:tab w:val="left" w:pos="2155"/>
          <w:tab w:val="left" w:pos="2722"/>
          <w:tab w:val="left" w:pos="3289"/>
          <w:tab w:val="left" w:pos="3856"/>
        </w:tabs>
        <w:ind w:left="0" w:firstLine="0"/>
        <w:rPr>
          <w:rFonts w:ascii="Cambria" w:hAnsi="Cambria" w:cs="Cambria"/>
          <w:b/>
          <w:szCs w:val="22"/>
          <w:lang w:val="el-GR"/>
        </w:rPr>
      </w:pPr>
      <w:r>
        <w:rPr>
          <w:rFonts w:ascii="Cambria" w:hAnsi="Cambria" w:cs="Cambria"/>
          <w:b/>
          <w:szCs w:val="22"/>
          <w:lang w:val="el-GR"/>
        </w:rPr>
        <w:t>26.1</w:t>
      </w:r>
      <w:r>
        <w:rPr>
          <w:rFonts w:ascii="Cambria" w:hAnsi="Cambria" w:cs="Cambria"/>
          <w:szCs w:val="22"/>
          <w:lang w:val="el-GR"/>
        </w:rPr>
        <w:t xml:space="preserve"> Η έγκριση κατασκευής του δημοπρατούμενου έργου, αποφασίστηκε με την αριθμ. ………………………………………. Απόφαση, έπειτα από την …………….. σύμφωνη γνώμη του Τεχνικού Συμβουλίου </w:t>
      </w:r>
      <w:r w:rsidR="0056446B">
        <w:rPr>
          <w:rFonts w:ascii="Cambria" w:hAnsi="Cambria" w:cs="Cambria"/>
          <w:szCs w:val="22"/>
          <w:lang w:val="el-GR"/>
        </w:rPr>
        <w:t xml:space="preserve">Δημοσίων Έργων </w:t>
      </w:r>
      <w:r>
        <w:rPr>
          <w:rFonts w:ascii="Cambria" w:hAnsi="Cambria" w:cs="Cambria"/>
          <w:szCs w:val="22"/>
          <w:lang w:val="el-GR"/>
        </w:rPr>
        <w:t>της Γενικής Γραμματείας Υποδομών</w:t>
      </w:r>
      <w:r w:rsidR="0056446B">
        <w:rPr>
          <w:rFonts w:ascii="Cambria" w:hAnsi="Cambria" w:cs="Cambria"/>
          <w:szCs w:val="22"/>
          <w:lang w:val="el-GR"/>
        </w:rPr>
        <w:t xml:space="preserve"> </w:t>
      </w:r>
      <w:r>
        <w:rPr>
          <w:rStyle w:val="WW-EndnoteReference6"/>
          <w:rFonts w:ascii="Cambria" w:hAnsi="Cambria" w:cs="Cambria"/>
          <w:szCs w:val="22"/>
          <w:lang w:val="el-GR"/>
        </w:rPr>
        <w:endnoteReference w:id="139"/>
      </w:r>
      <w:r>
        <w:rPr>
          <w:rFonts w:ascii="Cambria" w:hAnsi="Cambria" w:cs="Cambria"/>
          <w:szCs w:val="22"/>
          <w:lang w:val="el-GR"/>
        </w:rPr>
        <w:t>.</w:t>
      </w:r>
    </w:p>
    <w:p w14:paraId="4C2047A8" w14:textId="77777777" w:rsidR="00C91015" w:rsidRDefault="00C91015">
      <w:pPr>
        <w:pStyle w:val="para-1"/>
        <w:tabs>
          <w:tab w:val="left" w:pos="2155"/>
          <w:tab w:val="left" w:pos="2722"/>
          <w:tab w:val="left" w:pos="3289"/>
          <w:tab w:val="left" w:pos="3856"/>
        </w:tabs>
        <w:ind w:left="567" w:hanging="567"/>
        <w:rPr>
          <w:rFonts w:ascii="Cambria" w:hAnsi="Cambria" w:cs="Cambria"/>
          <w:b/>
          <w:szCs w:val="22"/>
          <w:lang w:val="el-GR"/>
        </w:rPr>
      </w:pPr>
    </w:p>
    <w:p w14:paraId="0D69D53F" w14:textId="77777777" w:rsidR="00C91015" w:rsidRDefault="00C91015">
      <w:pPr>
        <w:pStyle w:val="para-1"/>
        <w:tabs>
          <w:tab w:val="left" w:pos="1588"/>
          <w:tab w:val="left" w:pos="2155"/>
          <w:tab w:val="left" w:pos="2722"/>
          <w:tab w:val="left" w:pos="3289"/>
        </w:tabs>
        <w:ind w:left="0" w:firstLine="0"/>
        <w:rPr>
          <w:rFonts w:ascii="Cambria" w:hAnsi="Cambria" w:cs="Cambria"/>
          <w:b/>
          <w:bCs/>
          <w:szCs w:val="22"/>
          <w:lang w:val="el-GR"/>
        </w:rPr>
      </w:pPr>
      <w:r>
        <w:rPr>
          <w:rFonts w:ascii="Cambria" w:hAnsi="Cambria" w:cs="Cambria"/>
          <w:b/>
          <w:szCs w:val="22"/>
          <w:lang w:val="el-GR"/>
        </w:rPr>
        <w:t>26.2</w:t>
      </w:r>
      <w:r>
        <w:rPr>
          <w:rFonts w:ascii="Cambria" w:hAnsi="Cambria" w:cs="Cambria"/>
          <w:szCs w:val="22"/>
          <w:lang w:val="el-GR"/>
        </w:rPr>
        <w:t xml:space="preserve">  Ο Κύριος του Έργου μπορεί να εγκαταστήσει για το έργο αυτό Τεχνικό Σύμβουλο. 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14:paraId="302683DD" w14:textId="77777777" w:rsidR="00C91015" w:rsidRDefault="00C91015">
      <w:pPr>
        <w:pStyle w:val="para-1"/>
        <w:tabs>
          <w:tab w:val="left" w:pos="1588"/>
          <w:tab w:val="left" w:pos="2155"/>
          <w:tab w:val="left" w:pos="2722"/>
          <w:tab w:val="left" w:pos="3289"/>
        </w:tabs>
        <w:ind w:left="0" w:firstLine="0"/>
        <w:rPr>
          <w:rFonts w:ascii="Cambria" w:hAnsi="Cambria" w:cs="Cambria"/>
          <w:b/>
          <w:bCs/>
          <w:szCs w:val="22"/>
          <w:lang w:val="el-GR"/>
        </w:rPr>
      </w:pPr>
    </w:p>
    <w:p w14:paraId="509D950B" w14:textId="77777777" w:rsidR="00C91015" w:rsidRDefault="00C91015">
      <w:pPr>
        <w:pStyle w:val="para-1"/>
        <w:tabs>
          <w:tab w:val="left" w:pos="1588"/>
          <w:tab w:val="left" w:pos="2155"/>
          <w:tab w:val="left" w:pos="2722"/>
          <w:tab w:val="left" w:pos="3289"/>
        </w:tabs>
        <w:ind w:left="0" w:firstLine="0"/>
        <w:rPr>
          <w:rFonts w:ascii="Cambria" w:hAnsi="Cambria" w:cs="Cambria"/>
          <w:szCs w:val="22"/>
          <w:lang w:val="el-GR"/>
        </w:rPr>
      </w:pPr>
      <w:r>
        <w:rPr>
          <w:rFonts w:ascii="Cambria" w:hAnsi="Cambria" w:cs="Cambria"/>
          <w:b/>
          <w:bCs/>
          <w:szCs w:val="22"/>
          <w:lang w:val="el-GR"/>
        </w:rPr>
        <w:t>26.3.</w:t>
      </w:r>
      <w:r>
        <w:rPr>
          <w:rFonts w:ascii="Cambria" w:hAnsi="Cambria" w:cs="Cambria"/>
          <w:szCs w:val="22"/>
          <w:lang w:val="el-GR"/>
        </w:rPr>
        <w:t>..........................................................................................</w:t>
      </w:r>
      <w:r>
        <w:rPr>
          <w:rStyle w:val="22"/>
          <w:rFonts w:ascii="Cambria" w:hAnsi="Cambria" w:cs="Cambria"/>
          <w:szCs w:val="22"/>
          <w:lang w:val="el-GR"/>
        </w:rPr>
        <w:endnoteReference w:id="140"/>
      </w:r>
    </w:p>
    <w:p w14:paraId="486BA614" w14:textId="77777777" w:rsidR="00C91015" w:rsidRDefault="00C91015">
      <w:pPr>
        <w:pStyle w:val="para-1"/>
        <w:tabs>
          <w:tab w:val="left" w:pos="-1333"/>
          <w:tab w:val="left" w:pos="-1033"/>
          <w:tab w:val="left" w:pos="167"/>
          <w:tab w:val="left" w:pos="367"/>
        </w:tabs>
        <w:ind w:left="567" w:hanging="567"/>
        <w:rPr>
          <w:rFonts w:ascii="Cambria" w:hAnsi="Cambria" w:cs="Cambria"/>
          <w:szCs w:val="22"/>
          <w:lang w:val="el-GR"/>
        </w:rPr>
      </w:pPr>
    </w:p>
    <w:p w14:paraId="64CF3A5C" w14:textId="77777777" w:rsidR="00C91015" w:rsidRDefault="00C91015">
      <w:pPr>
        <w:pStyle w:val="para-1"/>
        <w:tabs>
          <w:tab w:val="left" w:pos="1588"/>
          <w:tab w:val="left" w:pos="2155"/>
          <w:tab w:val="left" w:pos="2722"/>
          <w:tab w:val="left" w:pos="3289"/>
        </w:tabs>
        <w:ind w:left="0" w:firstLine="0"/>
        <w:rPr>
          <w:rFonts w:ascii="Cambria" w:eastAsia="Cambria" w:hAnsi="Cambria" w:cs="Cambria"/>
          <w:b/>
          <w:szCs w:val="22"/>
        </w:rPr>
      </w:pPr>
      <w:r>
        <w:rPr>
          <w:rFonts w:ascii="Cambria" w:hAnsi="Cambria" w:cs="Cambria"/>
          <w:b/>
          <w:bCs/>
          <w:szCs w:val="22"/>
          <w:lang w:val="el-GR"/>
        </w:rPr>
        <w:t>26.4..................................................................................</w:t>
      </w:r>
      <w:r>
        <w:rPr>
          <w:rStyle w:val="22"/>
          <w:rFonts w:ascii="Cambria" w:hAnsi="Cambria" w:cs="Cambria"/>
          <w:szCs w:val="22"/>
          <w:lang w:val="el-GR"/>
        </w:rPr>
        <w:endnoteReference w:id="141"/>
      </w:r>
    </w:p>
    <w:p w14:paraId="7CFEC73E" w14:textId="77777777" w:rsidR="00C91015" w:rsidRDefault="00C91015">
      <w:pPr>
        <w:pStyle w:val="para-1"/>
        <w:tabs>
          <w:tab w:val="left" w:pos="-879"/>
          <w:tab w:val="left" w:pos="-579"/>
          <w:tab w:val="left" w:pos="621"/>
          <w:tab w:val="left" w:pos="821"/>
        </w:tabs>
        <w:rPr>
          <w:rFonts w:ascii="Cambria" w:eastAsia="Cambria" w:hAnsi="Cambria" w:cs="Cambria"/>
          <w:b/>
          <w:szCs w:val="22"/>
        </w:rPr>
      </w:pPr>
      <w:r>
        <w:rPr>
          <w:rFonts w:ascii="Cambria" w:eastAsia="Cambria" w:hAnsi="Cambria" w:cs="Cambria"/>
          <w:b/>
          <w:szCs w:val="22"/>
        </w:rPr>
        <w:t xml:space="preserve"> </w:t>
      </w:r>
    </w:p>
    <w:p w14:paraId="552E7DF9" w14:textId="77777777" w:rsidR="00C91015" w:rsidRDefault="00C91015">
      <w:pPr>
        <w:pStyle w:val="para-1"/>
        <w:tabs>
          <w:tab w:val="left" w:pos="-879"/>
          <w:tab w:val="left" w:pos="-579"/>
          <w:tab w:val="left" w:pos="621"/>
          <w:tab w:val="left" w:pos="821"/>
        </w:tabs>
        <w:jc w:val="center"/>
        <w:rPr>
          <w:rFonts w:ascii="Cambria" w:eastAsia="Cambria" w:hAnsi="Cambria" w:cs="Cambria"/>
          <w:b/>
          <w:szCs w:val="22"/>
        </w:rPr>
      </w:pPr>
    </w:p>
    <w:p w14:paraId="73090BB4" w14:textId="77777777" w:rsidR="007F23CA" w:rsidRPr="00966EEC" w:rsidRDefault="007F23CA" w:rsidP="007F23CA">
      <w:pPr>
        <w:pStyle w:val="para-1"/>
        <w:tabs>
          <w:tab w:val="left" w:pos="-879"/>
          <w:tab w:val="left" w:pos="-579"/>
          <w:tab w:val="left" w:pos="621"/>
          <w:tab w:val="left" w:pos="821"/>
        </w:tabs>
        <w:ind w:left="0" w:firstLine="0"/>
        <w:jc w:val="center"/>
        <w:rPr>
          <w:rFonts w:asciiTheme="minorHAnsi" w:hAnsiTheme="minorHAnsi" w:cstheme="minorHAnsi"/>
          <w:b/>
          <w:szCs w:val="22"/>
        </w:rPr>
      </w:pPr>
      <w:r w:rsidRPr="00966EEC">
        <w:rPr>
          <w:rFonts w:asciiTheme="minorHAnsi" w:eastAsia="Cambria" w:hAnsiTheme="minorHAnsi" w:cstheme="minorHAnsi"/>
          <w:b/>
          <w:szCs w:val="22"/>
        </w:rPr>
        <w:t>…………………………………………</w:t>
      </w:r>
    </w:p>
    <w:p w14:paraId="3D12F05A" w14:textId="77777777" w:rsidR="007F23CA" w:rsidRPr="00966EEC" w:rsidRDefault="007F23CA" w:rsidP="007F23CA">
      <w:pPr>
        <w:pStyle w:val="Standard"/>
        <w:jc w:val="center"/>
        <w:rPr>
          <w:rFonts w:asciiTheme="minorHAnsi" w:hAnsiTheme="minorHAnsi" w:cstheme="minorHAnsi"/>
          <w:b/>
          <w:sz w:val="22"/>
          <w:szCs w:val="22"/>
        </w:rPr>
      </w:pPr>
      <w:r w:rsidRPr="00966EEC">
        <w:rPr>
          <w:rFonts w:asciiTheme="minorHAnsi" w:hAnsiTheme="minorHAnsi" w:cstheme="minorHAnsi"/>
          <w:b/>
          <w:sz w:val="22"/>
          <w:szCs w:val="22"/>
        </w:rPr>
        <w:t>(Τόπος – Ημερομηνία)</w:t>
      </w:r>
    </w:p>
    <w:p w14:paraId="1A9B7F32" w14:textId="77777777" w:rsidR="007F23CA" w:rsidRPr="00966EEC" w:rsidRDefault="007F23CA" w:rsidP="007F23CA">
      <w:pPr>
        <w:pStyle w:val="Standard"/>
        <w:jc w:val="both"/>
        <w:rPr>
          <w:rFonts w:asciiTheme="minorHAnsi" w:hAnsiTheme="minorHAnsi" w:cstheme="minorHAnsi"/>
          <w:b/>
          <w:sz w:val="22"/>
          <w:szCs w:val="22"/>
        </w:rPr>
      </w:pPr>
    </w:p>
    <w:tbl>
      <w:tblPr>
        <w:tblW w:w="10102" w:type="dxa"/>
        <w:tblCellMar>
          <w:left w:w="10" w:type="dxa"/>
          <w:right w:w="10" w:type="dxa"/>
        </w:tblCellMar>
        <w:tblLook w:val="0000" w:firstRow="0" w:lastRow="0" w:firstColumn="0" w:lastColumn="0" w:noHBand="0" w:noVBand="0"/>
      </w:tblPr>
      <w:tblGrid>
        <w:gridCol w:w="9899"/>
        <w:gridCol w:w="26"/>
        <w:gridCol w:w="177"/>
      </w:tblGrid>
      <w:tr w:rsidR="007F23CA" w:rsidRPr="001C0327" w14:paraId="0DB3F002" w14:textId="77777777" w:rsidTr="00CB3B88">
        <w:tc>
          <w:tcPr>
            <w:tcW w:w="9899" w:type="dxa"/>
            <w:shd w:val="clear" w:color="auto" w:fill="auto"/>
          </w:tcPr>
          <w:tbl>
            <w:tblPr>
              <w:tblStyle w:val="aff1"/>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820"/>
            </w:tblGrid>
            <w:tr w:rsidR="007F23CA" w14:paraId="68063067" w14:textId="77777777" w:rsidTr="00CB3B88">
              <w:tc>
                <w:tcPr>
                  <w:tcW w:w="4658" w:type="dxa"/>
                </w:tcPr>
                <w:p w14:paraId="5A6B541D" w14:textId="77777777" w:rsidR="007F23CA" w:rsidRDefault="007F23CA" w:rsidP="00CB3B88">
                  <w:pPr>
                    <w:pStyle w:val="Standard"/>
                    <w:snapToGrid w:val="0"/>
                    <w:spacing w:before="40" w:after="40"/>
                    <w:jc w:val="center"/>
                    <w:rPr>
                      <w:rFonts w:asciiTheme="minorHAnsi" w:hAnsiTheme="minorHAnsi" w:cstheme="minorHAnsi"/>
                      <w:b/>
                      <w:sz w:val="22"/>
                      <w:szCs w:val="22"/>
                    </w:rPr>
                  </w:pPr>
                  <w:r w:rsidRPr="00966EEC">
                    <w:rPr>
                      <w:rFonts w:asciiTheme="minorHAnsi" w:hAnsiTheme="minorHAnsi" w:cstheme="minorHAnsi"/>
                      <w:b/>
                      <w:sz w:val="22"/>
                      <w:szCs w:val="22"/>
                    </w:rPr>
                    <w:t>ΣΥΝΤΑΧΘΗΚΕ</w:t>
                  </w:r>
                </w:p>
              </w:tc>
              <w:tc>
                <w:tcPr>
                  <w:tcW w:w="4820" w:type="dxa"/>
                </w:tcPr>
                <w:p w14:paraId="6286CA27" w14:textId="77777777" w:rsidR="007F23CA" w:rsidRDefault="007F23CA" w:rsidP="00CB3B88">
                  <w:pPr>
                    <w:pStyle w:val="Standard"/>
                    <w:snapToGrid w:val="0"/>
                    <w:spacing w:before="40" w:after="40"/>
                    <w:jc w:val="center"/>
                    <w:rPr>
                      <w:rFonts w:asciiTheme="minorHAnsi" w:hAnsiTheme="minorHAnsi" w:cstheme="minorHAnsi"/>
                      <w:b/>
                      <w:sz w:val="22"/>
                      <w:szCs w:val="22"/>
                    </w:rPr>
                  </w:pPr>
                  <w:r w:rsidRPr="00966EEC">
                    <w:rPr>
                      <w:rFonts w:asciiTheme="minorHAnsi" w:hAnsiTheme="minorHAnsi" w:cstheme="minorHAnsi"/>
                      <w:b/>
                      <w:sz w:val="22"/>
                      <w:szCs w:val="22"/>
                    </w:rPr>
                    <w:t>ΕΛΕΓΧΘΗΚΕ &amp; ΘΕΩΡΗΘΗΚΕ</w:t>
                  </w:r>
                </w:p>
              </w:tc>
            </w:tr>
            <w:tr w:rsidR="007F23CA" w14:paraId="796F16FA" w14:textId="77777777" w:rsidTr="00CB3B88">
              <w:tc>
                <w:tcPr>
                  <w:tcW w:w="4658" w:type="dxa"/>
                </w:tcPr>
                <w:p w14:paraId="507BD162" w14:textId="77777777" w:rsidR="007F23CA" w:rsidRDefault="007F23CA" w:rsidP="00CB3B88">
                  <w:pPr>
                    <w:pStyle w:val="Standard"/>
                    <w:spacing w:before="40" w:after="40"/>
                    <w:jc w:val="center"/>
                    <w:rPr>
                      <w:rFonts w:asciiTheme="minorHAnsi" w:eastAsia="Cambria" w:hAnsiTheme="minorHAnsi" w:cstheme="minorHAnsi"/>
                      <w:b/>
                      <w:sz w:val="22"/>
                      <w:szCs w:val="22"/>
                    </w:rPr>
                  </w:pPr>
                </w:p>
                <w:p w14:paraId="391C8102" w14:textId="77777777" w:rsidR="007F23CA" w:rsidRPr="00966EEC" w:rsidRDefault="007F23CA" w:rsidP="00CB3B88">
                  <w:pPr>
                    <w:pStyle w:val="Standard"/>
                    <w:spacing w:before="40" w:after="40"/>
                    <w:jc w:val="center"/>
                    <w:rPr>
                      <w:rFonts w:asciiTheme="minorHAnsi" w:eastAsia="Calibri" w:hAnsiTheme="minorHAnsi" w:cstheme="minorHAnsi"/>
                      <w:b/>
                      <w:sz w:val="22"/>
                      <w:szCs w:val="22"/>
                    </w:rPr>
                  </w:pPr>
                  <w:r w:rsidRPr="00966EEC">
                    <w:rPr>
                      <w:rFonts w:asciiTheme="minorHAnsi" w:eastAsia="Cambria" w:hAnsiTheme="minorHAnsi" w:cstheme="minorHAnsi"/>
                      <w:b/>
                      <w:sz w:val="22"/>
                      <w:szCs w:val="22"/>
                    </w:rPr>
                    <w:t>…………………………</w:t>
                  </w:r>
                </w:p>
                <w:p w14:paraId="158DEC7E" w14:textId="77777777" w:rsidR="007F23CA" w:rsidRDefault="007F23CA" w:rsidP="00CB3B88">
                  <w:pPr>
                    <w:pStyle w:val="Standard"/>
                    <w:snapToGrid w:val="0"/>
                    <w:spacing w:before="40" w:after="40"/>
                    <w:jc w:val="center"/>
                    <w:rPr>
                      <w:rFonts w:asciiTheme="minorHAnsi" w:hAnsiTheme="minorHAnsi" w:cstheme="minorHAnsi"/>
                      <w:b/>
                      <w:sz w:val="22"/>
                      <w:szCs w:val="22"/>
                    </w:rPr>
                  </w:pPr>
                </w:p>
              </w:tc>
              <w:tc>
                <w:tcPr>
                  <w:tcW w:w="4820" w:type="dxa"/>
                </w:tcPr>
                <w:p w14:paraId="00B64B2F" w14:textId="77777777" w:rsidR="007F23CA" w:rsidRDefault="007F23CA" w:rsidP="00CB3B88">
                  <w:pPr>
                    <w:pStyle w:val="Standard"/>
                    <w:snapToGrid w:val="0"/>
                    <w:spacing w:before="40" w:after="40"/>
                    <w:jc w:val="center"/>
                    <w:rPr>
                      <w:rFonts w:asciiTheme="minorHAnsi" w:eastAsia="Cambria" w:hAnsiTheme="minorHAnsi" w:cstheme="minorHAnsi"/>
                      <w:b/>
                      <w:sz w:val="22"/>
                      <w:szCs w:val="22"/>
                    </w:rPr>
                  </w:pPr>
                </w:p>
                <w:p w14:paraId="6C6F0065" w14:textId="77777777" w:rsidR="007F23CA" w:rsidRDefault="007F23CA" w:rsidP="00CB3B88">
                  <w:pPr>
                    <w:pStyle w:val="Standard"/>
                    <w:snapToGrid w:val="0"/>
                    <w:spacing w:before="40" w:after="40"/>
                    <w:jc w:val="center"/>
                    <w:rPr>
                      <w:rFonts w:asciiTheme="minorHAnsi" w:hAnsiTheme="minorHAnsi" w:cstheme="minorHAnsi"/>
                      <w:b/>
                      <w:sz w:val="22"/>
                      <w:szCs w:val="22"/>
                    </w:rPr>
                  </w:pPr>
                  <w:r w:rsidRPr="00966EEC">
                    <w:rPr>
                      <w:rFonts w:asciiTheme="minorHAnsi" w:eastAsia="Cambria" w:hAnsiTheme="minorHAnsi" w:cstheme="minorHAnsi"/>
                      <w:b/>
                      <w:sz w:val="22"/>
                      <w:szCs w:val="22"/>
                    </w:rPr>
                    <w:t>………………………</w:t>
                  </w:r>
                </w:p>
              </w:tc>
            </w:tr>
            <w:tr w:rsidR="007F23CA" w14:paraId="515394DD" w14:textId="77777777" w:rsidTr="00CB3B88">
              <w:tc>
                <w:tcPr>
                  <w:tcW w:w="4658" w:type="dxa"/>
                </w:tcPr>
                <w:p w14:paraId="35D17CF7" w14:textId="77777777" w:rsidR="007F23CA" w:rsidRDefault="007F23CA" w:rsidP="00CB3B88">
                  <w:pPr>
                    <w:pStyle w:val="Standard"/>
                    <w:spacing w:before="40" w:after="40"/>
                    <w:jc w:val="center"/>
                    <w:rPr>
                      <w:rFonts w:asciiTheme="minorHAnsi" w:eastAsia="Cambria" w:hAnsiTheme="minorHAnsi" w:cstheme="minorHAnsi"/>
                      <w:b/>
                      <w:sz w:val="22"/>
                      <w:szCs w:val="22"/>
                    </w:rPr>
                  </w:pPr>
                </w:p>
              </w:tc>
              <w:tc>
                <w:tcPr>
                  <w:tcW w:w="4820" w:type="dxa"/>
                </w:tcPr>
                <w:p w14:paraId="40B3EB38" w14:textId="77777777" w:rsidR="007F23CA" w:rsidRDefault="007F23CA" w:rsidP="00CB3B88">
                  <w:pPr>
                    <w:pStyle w:val="Standard"/>
                    <w:snapToGrid w:val="0"/>
                    <w:spacing w:before="40" w:after="40"/>
                    <w:jc w:val="center"/>
                    <w:rPr>
                      <w:rFonts w:asciiTheme="minorHAnsi" w:eastAsia="Cambria" w:hAnsiTheme="minorHAnsi" w:cstheme="minorHAnsi"/>
                      <w:b/>
                      <w:sz w:val="22"/>
                      <w:szCs w:val="22"/>
                    </w:rPr>
                  </w:pPr>
                </w:p>
              </w:tc>
            </w:tr>
          </w:tbl>
          <w:tbl>
            <w:tblPr>
              <w:tblW w:w="9879" w:type="dxa"/>
              <w:tblCellMar>
                <w:left w:w="10" w:type="dxa"/>
                <w:right w:w="10" w:type="dxa"/>
              </w:tblCellMar>
              <w:tblLook w:val="0000" w:firstRow="0" w:lastRow="0" w:firstColumn="0" w:lastColumn="0" w:noHBand="0" w:noVBand="0"/>
            </w:tblPr>
            <w:tblGrid>
              <w:gridCol w:w="9879"/>
            </w:tblGrid>
            <w:tr w:rsidR="007F23CA" w:rsidRPr="001C0327" w14:paraId="13423F04" w14:textId="77777777" w:rsidTr="00CB3B88">
              <w:tc>
                <w:tcPr>
                  <w:tcW w:w="9879" w:type="dxa"/>
                  <w:shd w:val="clear" w:color="auto" w:fill="auto"/>
                </w:tcPr>
                <w:p w14:paraId="0E82D41B" w14:textId="77777777" w:rsidR="007F23CA" w:rsidRDefault="007F23CA" w:rsidP="00CB3B88">
                  <w:pPr>
                    <w:pStyle w:val="Standard"/>
                    <w:snapToGrid w:val="0"/>
                    <w:spacing w:before="40" w:after="40"/>
                    <w:jc w:val="center"/>
                    <w:rPr>
                      <w:rFonts w:asciiTheme="minorHAnsi" w:hAnsiTheme="minorHAnsi" w:cstheme="minorHAnsi"/>
                      <w:sz w:val="22"/>
                      <w:szCs w:val="22"/>
                      <w:lang w:val="el-GR"/>
                    </w:rPr>
                  </w:pPr>
                  <w:r w:rsidRPr="00AD0017">
                    <w:rPr>
                      <w:rFonts w:asciiTheme="minorHAnsi" w:hAnsiTheme="minorHAnsi" w:cstheme="minorHAnsi"/>
                      <w:b/>
                      <w:sz w:val="22"/>
                      <w:szCs w:val="22"/>
                      <w:lang w:val="el-GR"/>
                    </w:rPr>
                    <w:t>ΕΓΚΡΙΘΗΚΕ</w:t>
                  </w:r>
                  <w:r w:rsidRPr="00966EEC">
                    <w:rPr>
                      <w:rFonts w:asciiTheme="minorHAnsi" w:hAnsiTheme="minorHAnsi" w:cstheme="minorHAnsi"/>
                      <w:sz w:val="22"/>
                      <w:szCs w:val="22"/>
                      <w:lang w:val="el-GR"/>
                    </w:rPr>
                    <w:t xml:space="preserve"> </w:t>
                  </w:r>
                </w:p>
                <w:p w14:paraId="4C0FBFEA" w14:textId="77777777" w:rsidR="007F23CA" w:rsidRPr="00AD0017" w:rsidRDefault="007F23CA" w:rsidP="00CB3B88">
                  <w:pPr>
                    <w:pStyle w:val="Standard"/>
                    <w:snapToGrid w:val="0"/>
                    <w:spacing w:before="40" w:after="40"/>
                    <w:jc w:val="center"/>
                    <w:rPr>
                      <w:rFonts w:asciiTheme="minorHAnsi" w:hAnsiTheme="minorHAnsi" w:cstheme="minorHAnsi"/>
                      <w:b/>
                      <w:sz w:val="22"/>
                      <w:szCs w:val="22"/>
                      <w:lang w:val="el-GR"/>
                    </w:rPr>
                  </w:pPr>
                  <w:r w:rsidRPr="00966EEC">
                    <w:rPr>
                      <w:rFonts w:asciiTheme="minorHAnsi" w:hAnsiTheme="minorHAnsi" w:cstheme="minorHAnsi"/>
                      <w:sz w:val="22"/>
                      <w:szCs w:val="22"/>
                      <w:lang w:val="el-GR"/>
                    </w:rPr>
                    <w:t>Με την αριθμό πρωτ. ……………………………………………… απόφαση</w:t>
                  </w:r>
                </w:p>
              </w:tc>
            </w:tr>
            <w:tr w:rsidR="007F23CA" w:rsidRPr="001C0327" w14:paraId="6FCDFAE6" w14:textId="77777777" w:rsidTr="00CB3B88">
              <w:tc>
                <w:tcPr>
                  <w:tcW w:w="9879" w:type="dxa"/>
                  <w:shd w:val="clear" w:color="auto" w:fill="auto"/>
                </w:tcPr>
                <w:p w14:paraId="6F78291C" w14:textId="77777777" w:rsidR="007F23CA" w:rsidRPr="00966EEC" w:rsidRDefault="007F23CA" w:rsidP="00CB3B88">
                  <w:pPr>
                    <w:pStyle w:val="Standard"/>
                    <w:snapToGrid w:val="0"/>
                    <w:spacing w:before="40" w:after="40"/>
                    <w:jc w:val="center"/>
                    <w:rPr>
                      <w:rFonts w:asciiTheme="minorHAnsi" w:hAnsiTheme="minorHAnsi" w:cstheme="minorHAnsi"/>
                      <w:sz w:val="22"/>
                      <w:szCs w:val="22"/>
                      <w:lang w:val="el-GR"/>
                    </w:rPr>
                  </w:pPr>
                </w:p>
              </w:tc>
            </w:tr>
          </w:tbl>
          <w:p w14:paraId="4C1F40C4" w14:textId="77777777" w:rsidR="007F23CA" w:rsidRPr="00AD0017" w:rsidRDefault="007F23CA" w:rsidP="00CB3B88">
            <w:pPr>
              <w:pStyle w:val="Standard"/>
              <w:snapToGrid w:val="0"/>
              <w:spacing w:before="40" w:after="40"/>
              <w:jc w:val="center"/>
              <w:rPr>
                <w:rFonts w:asciiTheme="minorHAnsi" w:hAnsiTheme="minorHAnsi" w:cstheme="minorHAnsi"/>
                <w:b/>
                <w:sz w:val="22"/>
                <w:szCs w:val="22"/>
                <w:lang w:val="el-GR"/>
              </w:rPr>
            </w:pPr>
          </w:p>
          <w:p w14:paraId="660478BE" w14:textId="77777777" w:rsidR="007F23CA" w:rsidRPr="00AD0017" w:rsidRDefault="007F23CA" w:rsidP="00CB3B88">
            <w:pPr>
              <w:pStyle w:val="Standard"/>
              <w:snapToGrid w:val="0"/>
              <w:spacing w:before="40" w:after="40"/>
              <w:jc w:val="center"/>
              <w:rPr>
                <w:rFonts w:asciiTheme="minorHAnsi" w:hAnsiTheme="minorHAnsi" w:cstheme="minorHAnsi"/>
                <w:b/>
                <w:sz w:val="22"/>
                <w:szCs w:val="22"/>
                <w:lang w:val="el-GR"/>
              </w:rPr>
            </w:pPr>
          </w:p>
        </w:tc>
        <w:tc>
          <w:tcPr>
            <w:tcW w:w="26" w:type="dxa"/>
            <w:shd w:val="clear" w:color="auto" w:fill="auto"/>
          </w:tcPr>
          <w:p w14:paraId="5498ED2F" w14:textId="77777777" w:rsidR="007F23CA" w:rsidRPr="00AD0017" w:rsidRDefault="007F23CA" w:rsidP="00CB3B88">
            <w:pPr>
              <w:pStyle w:val="Standard"/>
              <w:snapToGrid w:val="0"/>
              <w:spacing w:before="40" w:after="40"/>
              <w:jc w:val="center"/>
              <w:rPr>
                <w:rFonts w:asciiTheme="minorHAnsi" w:hAnsiTheme="minorHAnsi" w:cstheme="minorHAnsi"/>
                <w:b/>
                <w:sz w:val="22"/>
                <w:szCs w:val="22"/>
                <w:lang w:val="el-GR"/>
              </w:rPr>
            </w:pPr>
          </w:p>
        </w:tc>
        <w:tc>
          <w:tcPr>
            <w:tcW w:w="177" w:type="dxa"/>
            <w:shd w:val="clear" w:color="auto" w:fill="auto"/>
          </w:tcPr>
          <w:p w14:paraId="09D00DF4" w14:textId="77777777" w:rsidR="007F23CA" w:rsidRPr="00AD0017" w:rsidRDefault="007F23CA" w:rsidP="00CB3B88">
            <w:pPr>
              <w:pStyle w:val="Standard"/>
              <w:snapToGrid w:val="0"/>
              <w:spacing w:before="40" w:after="40"/>
              <w:jc w:val="center"/>
              <w:rPr>
                <w:rFonts w:asciiTheme="minorHAnsi" w:hAnsiTheme="minorHAnsi" w:cstheme="minorHAnsi"/>
                <w:lang w:val="el-GR"/>
              </w:rPr>
            </w:pPr>
          </w:p>
        </w:tc>
      </w:tr>
    </w:tbl>
    <w:p w14:paraId="076D42A9" w14:textId="77777777" w:rsidR="00C91015" w:rsidRPr="008805E7" w:rsidRDefault="00C66B47" w:rsidP="00E85E95">
      <w:pPr>
        <w:pStyle w:val="Standard"/>
        <w:tabs>
          <w:tab w:val="left" w:pos="720"/>
          <w:tab w:val="left" w:pos="3240"/>
        </w:tabs>
        <w:rPr>
          <w:lang w:val="el-GR"/>
        </w:rPr>
      </w:pPr>
      <w:r>
        <w:rPr>
          <w:lang w:val="el-GR"/>
        </w:rPr>
        <w:br w:type="page"/>
      </w:r>
    </w:p>
    <w:sectPr w:rsidR="00C91015" w:rsidRPr="008805E7">
      <w:footerReference w:type="default" r:id="rId11"/>
      <w:endnotePr>
        <w:numFmt w:val="decimal"/>
      </w:endnotePr>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CF5D9" w14:textId="77777777" w:rsidR="00855312" w:rsidRDefault="00855312">
      <w:r>
        <w:separator/>
      </w:r>
    </w:p>
  </w:endnote>
  <w:endnote w:type="continuationSeparator" w:id="0">
    <w:p w14:paraId="682F1D2B" w14:textId="77777777" w:rsidR="00855312" w:rsidRDefault="00855312">
      <w:r>
        <w:continuationSeparator/>
      </w:r>
    </w:p>
  </w:endnote>
  <w:endnote w:id="1">
    <w:p w14:paraId="6BE61E97" w14:textId="77777777" w:rsidR="008E18AC" w:rsidRPr="007F23CA" w:rsidRDefault="008E18AC" w:rsidP="008E18AC">
      <w:pPr>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t xml:space="preserve">Για την έννοια των </w:t>
      </w:r>
      <w:r w:rsidRPr="007F23CA">
        <w:rPr>
          <w:rFonts w:asciiTheme="minorHAnsi" w:eastAsia="Cambria" w:hAnsiTheme="minorHAnsi" w:cs="Cambria"/>
          <w:i/>
          <w:iCs/>
          <w:sz w:val="18"/>
          <w:szCs w:val="18"/>
          <w:lang w:val="el-GR"/>
        </w:rPr>
        <w:t xml:space="preserve">“άνω των ορίων” </w:t>
      </w:r>
      <w:r w:rsidRPr="007F23CA">
        <w:rPr>
          <w:rFonts w:asciiTheme="minorHAnsi" w:eastAsia="Cambria" w:hAnsiTheme="minorHAnsi" w:cs="Cambria"/>
          <w:sz w:val="18"/>
          <w:szCs w:val="18"/>
          <w:lang w:val="el-GR"/>
        </w:rPr>
        <w:t xml:space="preserve">δημοσίων συμβάσεων, πρβ. άρθρο 2 παρ. 1 περ. 28  του ν.4412/2016. </w:t>
      </w:r>
    </w:p>
  </w:endnote>
  <w:endnote w:id="2">
    <w:p w14:paraId="375A4316"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Συμπληρώνονται τα στοιχεία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sz w:val="18"/>
          <w:szCs w:val="18"/>
          <w:lang w:val="el-GR"/>
        </w:rPr>
        <w:t>. Επισημαίνεται ότι οι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endnote>
  <w:endnote w:id="3">
    <w:p w14:paraId="1CCC79D6"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Αναγράφεται ο κωδικός ταυτοποίησης της διατιθέμενης πίστωσης (π.χ. κωδικός ενάριθμου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ενταγμένο το δημοπρατούμενο έργο.</w:t>
      </w:r>
    </w:p>
  </w:endnote>
  <w:endnote w:id="4">
    <w:p w14:paraId="6B6ACE39"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Συμπληρώνεται η επωνυμία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sz w:val="18"/>
          <w:szCs w:val="18"/>
          <w:lang w:val="el-GR"/>
        </w:rPr>
        <w:t>.</w:t>
      </w:r>
    </w:p>
  </w:endnote>
  <w:endnote w:id="5">
    <w:p w14:paraId="7B76457B" w14:textId="77777777" w:rsidR="008E18AC" w:rsidRPr="007F23CA" w:rsidRDefault="008E18AC" w:rsidP="00A14A70">
      <w:pPr>
        <w:widowControl/>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Μέσω της λειτουργικότητας “Επικοινωνία” του υποσυστήματος.</w:t>
      </w:r>
    </w:p>
  </w:endnote>
  <w:endnote w:id="6">
    <w:p w14:paraId="03548BBB" w14:textId="77777777" w:rsidR="008E18AC" w:rsidRPr="007F23CA" w:rsidRDefault="008E18AC" w:rsidP="00203546">
      <w:pPr>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sz w:val="18"/>
          <w:szCs w:val="18"/>
          <w:lang w:val="el-GR"/>
        </w:rPr>
        <w:tab/>
        <w:t>Η περιπτ. (β) συμπληρώνεται και περιλαμβάνεται στη Διακήρυξη αν δημοσιεύτηκε προκαταρκτική προκήρυξη στην Ε.Ε.Ε.Ε. (πρβ. παρ. 1 του άρθρου 62 του ν. 4412/2016).</w:t>
      </w:r>
    </w:p>
  </w:endnote>
  <w:endnote w:id="7">
    <w:p w14:paraId="5FCA8CFC" w14:textId="77777777" w:rsidR="008E18AC" w:rsidRPr="007F23CA" w:rsidRDefault="008E18AC" w:rsidP="00660484">
      <w:pPr>
        <w:tabs>
          <w:tab w:val="left" w:pos="567"/>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eastAsia="Cambria" w:hAnsiTheme="minorHAnsi" w:cs="Calibri"/>
          <w:sz w:val="18"/>
          <w:szCs w:val="18"/>
          <w:lang w:val="el-GR"/>
        </w:rPr>
        <w:tab/>
      </w:r>
      <w:r w:rsidRPr="007F23CA">
        <w:rPr>
          <w:rFonts w:asciiTheme="minorHAnsi" w:hAnsiTheme="minorHAnsi" w:cs="Calibri"/>
          <w:sz w:val="18"/>
          <w:szCs w:val="18"/>
          <w:lang w:val="el-GR"/>
        </w:rPr>
        <w:t xml:space="preserve"> </w:t>
      </w:r>
      <w:r w:rsidRPr="007F23CA">
        <w:rPr>
          <w:rFonts w:asciiTheme="minorHAnsi" w:hAnsiTheme="minorHAnsi" w:cs="Calibri"/>
          <w:sz w:val="18"/>
          <w:szCs w:val="18"/>
        </w:rPr>
        <w:t>A</w:t>
      </w:r>
      <w:r w:rsidRPr="007F23CA">
        <w:rPr>
          <w:rFonts w:asciiTheme="minorHAnsi" w:hAnsiTheme="minorHAnsi" w:cs="Calibri"/>
          <w:sz w:val="18"/>
          <w:szCs w:val="18"/>
          <w:lang w:val="el-GR"/>
        </w:rPr>
        <w:t>πό τις 2-5-2019, παρέχεται η νέα ηλεκτρονική υπηρεσία </w:t>
      </w:r>
      <w:hyperlink r:id="rId1" w:tgtFrame="_blank" w:history="1">
        <w:r w:rsidRPr="007F23CA">
          <w:rPr>
            <w:rStyle w:val="-"/>
            <w:rFonts w:asciiTheme="minorHAnsi" w:hAnsiTheme="minorHAnsi" w:cs="Calibri"/>
            <w:sz w:val="18"/>
            <w:szCs w:val="18"/>
            <w:lang w:val="el-GR"/>
          </w:rPr>
          <w:t>Promitheus ESPDint </w:t>
        </w:r>
      </w:hyperlink>
      <w:r w:rsidRPr="007F23CA">
        <w:rPr>
          <w:rFonts w:asciiTheme="minorHAnsi" w:hAnsiTheme="minorHAnsi" w:cs="Calibri"/>
          <w:sz w:val="18"/>
          <w:szCs w:val="18"/>
          <w:lang w:val="el-GR"/>
        </w:rPr>
        <w:t>(</w:t>
      </w:r>
      <w:hyperlink r:id="rId2" w:tgtFrame="_blank" w:history="1">
        <w:r w:rsidRPr="007F23CA">
          <w:rPr>
            <w:rStyle w:val="-"/>
            <w:rFonts w:asciiTheme="minorHAnsi" w:hAnsiTheme="minorHAnsi" w:cs="Calibri"/>
            <w:sz w:val="18"/>
            <w:szCs w:val="18"/>
            <w:lang w:val="el-GR"/>
          </w:rPr>
          <w:t>https://espdint.eprocurement.gov.gr/</w:t>
        </w:r>
      </w:hyperlink>
      <w:r w:rsidRPr="007F23CA">
        <w:rPr>
          <w:rFonts w:asciiTheme="minorHAnsi" w:hAnsiTheme="minorHAnsi" w:cs="Calibri"/>
          <w:sz w:val="18"/>
          <w:szCs w:val="18"/>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7F23CA">
          <w:rPr>
            <w:rStyle w:val="-"/>
            <w:rFonts w:asciiTheme="minorHAnsi" w:hAnsiTheme="minorHAnsi" w:cs="Calibri"/>
            <w:sz w:val="18"/>
            <w:szCs w:val="18"/>
          </w:rPr>
          <w:t>www</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promitheus</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gov</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gr</w:t>
        </w:r>
      </w:hyperlink>
      <w:r w:rsidRPr="007F23CA">
        <w:rPr>
          <w:rFonts w:asciiTheme="minorHAnsi" w:hAnsiTheme="minorHAnsi" w:cs="Calibri"/>
          <w:sz w:val="18"/>
          <w:szCs w:val="18"/>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p>
    <w:p w14:paraId="788F7D94" w14:textId="77777777" w:rsidR="008E18AC" w:rsidRPr="007F23CA" w:rsidRDefault="008E18AC" w:rsidP="00660484">
      <w:pPr>
        <w:tabs>
          <w:tab w:val="left" w:pos="567"/>
        </w:tabs>
        <w:ind w:left="567" w:hanging="567"/>
        <w:jc w:val="both"/>
        <w:rPr>
          <w:rFonts w:asciiTheme="minorHAnsi" w:hAnsiTheme="minorHAnsi" w:cs="Calibri"/>
          <w:sz w:val="18"/>
          <w:szCs w:val="18"/>
          <w:lang w:val="el-GR"/>
        </w:rPr>
      </w:pPr>
      <w:r w:rsidRPr="007F23CA">
        <w:rPr>
          <w:rFonts w:asciiTheme="minorHAnsi" w:hAnsiTheme="minorHAnsi" w:cs="Calibri"/>
          <w:sz w:val="18"/>
          <w:szCs w:val="18"/>
          <w:lang w:val="el-GR"/>
        </w:rPr>
        <w:t xml:space="preserve">             </w:t>
      </w:r>
      <w:hyperlink r:id="rId4" w:history="1">
        <w:r w:rsidRPr="007F23CA">
          <w:rPr>
            <w:rStyle w:val="-"/>
            <w:rFonts w:asciiTheme="minorHAnsi" w:hAnsiTheme="minorHAnsi" w:cs="Calibri"/>
            <w:sz w:val="18"/>
            <w:szCs w:val="18"/>
          </w:rPr>
          <w:t>https</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eur</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lex</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europa</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eu</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legal</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content</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EL</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TXT</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HTML</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uri</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CELEX</w:t>
        </w:r>
        <w:r w:rsidRPr="007F23CA">
          <w:rPr>
            <w:rStyle w:val="-"/>
            <w:rFonts w:asciiTheme="minorHAnsi" w:hAnsiTheme="minorHAnsi" w:cs="Calibri"/>
            <w:sz w:val="18"/>
            <w:szCs w:val="18"/>
            <w:lang w:val="el-GR"/>
          </w:rPr>
          <w:t>:32016</w:t>
        </w:r>
        <w:r w:rsidRPr="007F23CA">
          <w:rPr>
            <w:rStyle w:val="-"/>
            <w:rFonts w:asciiTheme="minorHAnsi" w:hAnsiTheme="minorHAnsi" w:cs="Calibri"/>
            <w:sz w:val="18"/>
            <w:szCs w:val="18"/>
          </w:rPr>
          <w:t>R</w:t>
        </w:r>
        <w:r w:rsidRPr="007F23CA">
          <w:rPr>
            <w:rStyle w:val="-"/>
            <w:rFonts w:asciiTheme="minorHAnsi" w:hAnsiTheme="minorHAnsi" w:cs="Calibri"/>
            <w:sz w:val="18"/>
            <w:szCs w:val="18"/>
            <w:lang w:val="el-GR"/>
          </w:rPr>
          <w:t>0007</w:t>
        </w:r>
        <w:r w:rsidRPr="007F23CA">
          <w:rPr>
            <w:rStyle w:val="-"/>
            <w:rFonts w:asciiTheme="minorHAnsi" w:hAnsiTheme="minorHAnsi" w:cs="Calibri"/>
            <w:sz w:val="18"/>
            <w:szCs w:val="18"/>
          </w:rPr>
          <w:t>R</w:t>
        </w:r>
        <w:r w:rsidRPr="007F23CA">
          <w:rPr>
            <w:rStyle w:val="-"/>
            <w:rFonts w:asciiTheme="minorHAnsi" w:hAnsiTheme="minorHAnsi" w:cs="Calibri"/>
            <w:sz w:val="18"/>
            <w:szCs w:val="18"/>
            <w:lang w:val="el-GR"/>
          </w:rPr>
          <w:t>(01)&amp;</w:t>
        </w:r>
        <w:r w:rsidRPr="007F23CA">
          <w:rPr>
            <w:rStyle w:val="-"/>
            <w:rFonts w:asciiTheme="minorHAnsi" w:hAnsiTheme="minorHAnsi" w:cs="Calibri"/>
            <w:sz w:val="18"/>
            <w:szCs w:val="18"/>
          </w:rPr>
          <w:t>from</w:t>
        </w:r>
        <w:r w:rsidRPr="007F23CA">
          <w:rPr>
            <w:rStyle w:val="-"/>
            <w:rFonts w:asciiTheme="minorHAnsi" w:hAnsiTheme="minorHAnsi" w:cs="Calibri"/>
            <w:sz w:val="18"/>
            <w:szCs w:val="18"/>
            <w:lang w:val="el-GR"/>
          </w:rPr>
          <w:t>=</w:t>
        </w:r>
        <w:r w:rsidRPr="007F23CA">
          <w:rPr>
            <w:rStyle w:val="-"/>
            <w:rFonts w:asciiTheme="minorHAnsi" w:hAnsiTheme="minorHAnsi" w:cs="Calibri"/>
            <w:sz w:val="18"/>
            <w:szCs w:val="18"/>
          </w:rPr>
          <w:t>EL</w:t>
        </w:r>
      </w:hyperlink>
    </w:p>
  </w:endnote>
  <w:endnote w:id="8">
    <w:p w14:paraId="3E6CC7B4" w14:textId="2A73F755" w:rsidR="008E18AC" w:rsidRPr="007F23CA" w:rsidRDefault="008E18AC" w:rsidP="00A14A70">
      <w:pPr>
        <w:pStyle w:val="a"/>
        <w:numPr>
          <w:ilvl w:val="0"/>
          <w:numId w:val="0"/>
        </w:numPr>
        <w:tabs>
          <w:tab w:val="left" w:pos="567"/>
        </w:tabs>
        <w:ind w:left="567" w:hanging="567"/>
        <w:jc w:val="both"/>
        <w:rPr>
          <w:rFonts w:asciiTheme="minorHAnsi" w:hAnsiTheme="minorHAnsi" w:cs="Cambria"/>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Στην τεχνική μελέτη περιλαμβάνονται όλα τα στοιχεία των περ. Α και Β του αρ. 50 παρ. 1, καθώς και τα στοιχεία των περ. Α.1 έως Α.3 και Α.7 έως Α.13 του υποφακέλου της υποπερίπτωσης Α΄ της παραγράφου 7 του άρθρου 45 του ν. 4412/2016. Σημειώνεται ότι, για τη σωρευτική συνδρομή των προϋποθέσεων των ως άνω περιπτώσεων, πριν από την έναρξη της διαδικασίας σύναψης της σύμβασης, απαιτείται γνώμη του τεχνικού συμβουλίου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sz w:val="18"/>
          <w:szCs w:val="18"/>
          <w:lang w:val="el-GR"/>
        </w:rPr>
        <w:t>. Πρβλ. άρ. 50 παρ. 1 ν. 4412/2016.</w:t>
      </w:r>
    </w:p>
  </w:endnote>
  <w:endnote w:id="9">
    <w:p w14:paraId="6E3613F6" w14:textId="77777777" w:rsidR="008E18AC" w:rsidRPr="007F23CA" w:rsidRDefault="008E18AC" w:rsidP="00A14A70">
      <w:pPr>
        <w:pStyle w:val="Standard"/>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Συμπληρώνονται τυχόν άλλα έγγραφα σύμβασης ή τεύχη που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κρίνει αναγκαία με σκοπό να περιγράψει ή να προσδιορίσει στοιχεία της σύμβασης ή της διαδικασίας σύναψης.</w:t>
      </w:r>
    </w:p>
  </w:endnote>
  <w:endnote w:id="10">
    <w:p w14:paraId="2BA8C0D3" w14:textId="1881B765"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eastAsia="Times New Roman" w:hAnsiTheme="minorHAnsi" w:cs="Cambria"/>
          <w:sz w:val="18"/>
          <w:szCs w:val="18"/>
          <w:lang w:val="el-GR"/>
        </w:rPr>
        <w:t>Πρβλ.</w:t>
      </w:r>
      <w:r w:rsidRPr="007F23CA">
        <w:rPr>
          <w:rFonts w:asciiTheme="minorHAnsi" w:hAnsiTheme="minorHAnsi" w:cs="Cambria"/>
          <w:sz w:val="18"/>
          <w:szCs w:val="18"/>
          <w:lang w:val="el-GR"/>
        </w:rPr>
        <w:t xml:space="preserve"> άρθρο </w:t>
      </w:r>
      <w:r w:rsidRPr="007F23CA">
        <w:rPr>
          <w:rFonts w:asciiTheme="minorHAnsi" w:hAnsiTheme="minorHAnsi" w:cs="Cambria"/>
          <w:color w:val="FF0000"/>
          <w:sz w:val="18"/>
          <w:szCs w:val="18"/>
          <w:lang w:val="el-GR"/>
        </w:rPr>
        <w:t>297</w:t>
      </w:r>
      <w:r w:rsidRPr="007F23CA">
        <w:rPr>
          <w:rFonts w:asciiTheme="minorHAnsi" w:hAnsiTheme="minorHAnsi" w:cs="Cambria"/>
          <w:sz w:val="18"/>
          <w:szCs w:val="18"/>
          <w:lang w:val="el-GR"/>
        </w:rPr>
        <w:t xml:space="preserve"> του ν. 4412/2016.</w:t>
      </w:r>
    </w:p>
  </w:endnote>
  <w:endnote w:id="11">
    <w:p w14:paraId="03FA2D42" w14:textId="6DCD771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b/>
          <w:bCs/>
          <w:sz w:val="18"/>
          <w:szCs w:val="18"/>
          <w:lang w:val="el-GR"/>
        </w:rPr>
        <w:tab/>
      </w:r>
      <w:r w:rsidRPr="007F23CA">
        <w:rPr>
          <w:rFonts w:asciiTheme="minorHAnsi" w:hAnsiTheme="minorHAnsi" w:cs="Cambria"/>
          <w:sz w:val="18"/>
          <w:szCs w:val="18"/>
          <w:lang w:val="el-GR"/>
        </w:rPr>
        <w:t>Όταν είναι αδύνατο να παρασχεθεί ελεύθερη, πλήρης, άμεση και δωρεάν ηλεκτρονική πρόσβαση σε ορισμένα έγγραφα της σύμβασης μπορεί να περιληφθεί στο παρόν άρθρο της διακήρυξης πρόβλεψη ότι τα σχετικά έγγραφα της σύμβασης θα διατεθούν με μέσα άλλα πλην των ηλεκτρονικών (όπως το ταχυδρομείο ή άλλο κατάλληλο μέσο ή συνδυασμός ταχυδρομικών ή άλλων καταλλήλων μέσων και ηλεκτρονικών μέσων) (</w:t>
      </w:r>
      <w:r w:rsidRPr="007F23CA">
        <w:rPr>
          <w:rFonts w:asciiTheme="minorHAnsi" w:hAnsiTheme="minorHAnsi" w:cs="Cambria"/>
          <w:color w:val="FF0000"/>
          <w:sz w:val="18"/>
          <w:szCs w:val="18"/>
          <w:lang w:val="el-GR"/>
        </w:rPr>
        <w:t>άρθρο 297</w:t>
      </w:r>
      <w:r w:rsidRPr="007F23CA">
        <w:rPr>
          <w:rFonts w:asciiTheme="minorHAnsi" w:hAnsiTheme="minorHAnsi" w:cs="Cambria"/>
          <w:sz w:val="18"/>
          <w:szCs w:val="18"/>
          <w:lang w:val="el-GR"/>
        </w:rPr>
        <w:t xml:space="preserve"> ν. 4412/2016).  Στην περίπτωση αυτή  προτείνεται η ακόλουθη διατύπωση: «Τα ακόλουθα έγγραφα της σύμβασης ........................... διατίθενται από …………………………., οδός …………………, πληροφορίες …………………. τηλ.:……………..:….. Οι ενδιαφερόμενοι μπορούν ακόμα, να λάβουν γνώση των παρακάτω εγγράφων της σύμβασης ……, στα γραφεία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sz w:val="18"/>
          <w:szCs w:val="18"/>
          <w:lang w:val="el-GR"/>
        </w:rPr>
        <w:t xml:space="preserve"> κατά τις εργάσιμες ημέρες και ώρες.»</w:t>
      </w:r>
    </w:p>
  </w:endnote>
  <w:endnote w:id="12">
    <w:p w14:paraId="2FA6DED8" w14:textId="29C64809"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b/>
          <w:bCs/>
          <w:sz w:val="18"/>
          <w:szCs w:val="18"/>
          <w:lang w:val="el-GR"/>
        </w:rPr>
        <w:tab/>
      </w:r>
      <w:r w:rsidRPr="007F23CA">
        <w:rPr>
          <w:rFonts w:asciiTheme="minorHAnsi" w:hAnsiTheme="minorHAnsi" w:cs="Cambria"/>
          <w:sz w:val="18"/>
          <w:szCs w:val="18"/>
          <w:lang w:val="el-GR"/>
        </w:rPr>
        <w:t xml:space="preserve">Όταν δεν μπορεί να προσφερθεί ελεύθερη, πλήρης, άμεση και δωρεάν ηλεκτρονική πρόσβαση σε ορισμένα έγγραφα της σύμβασης, διότι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προτίθεται να εφαρμόσει την παρ. 2 του άρθρου </w:t>
      </w:r>
      <w:r w:rsidRPr="007F23CA">
        <w:rPr>
          <w:rFonts w:asciiTheme="minorHAnsi" w:hAnsiTheme="minorHAnsi" w:cs="Cambria"/>
          <w:color w:val="FF0000"/>
          <w:sz w:val="18"/>
          <w:szCs w:val="18"/>
          <w:lang w:val="el-GR"/>
        </w:rPr>
        <w:t>257</w:t>
      </w:r>
      <w:r w:rsidRPr="007F23CA">
        <w:rPr>
          <w:rFonts w:asciiTheme="minorHAnsi" w:hAnsiTheme="minorHAnsi" w:cs="Cambria"/>
          <w:sz w:val="18"/>
          <w:szCs w:val="18"/>
          <w:lang w:val="el-GR"/>
        </w:rPr>
        <w:t xml:space="preserve"> του ν. 4412/2016, αναφέρονται, στο παρόν άρθρο της διακήρυξης, τα μέτρα προστασίας του εμπιστευτικού χαρακτήρα των πληροφοριών, τα οποία απαιτούνται, και τον τρόπο με τον οποίο είναι δυνατή η πρόσβαση στα σχετικά έγγραφα.  Ενδεικτικά, λ.χ.,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θα μπορούσε να αναφέρει ότι: “</w:t>
      </w:r>
      <w:r w:rsidRPr="007F23CA">
        <w:rPr>
          <w:rFonts w:asciiTheme="minorHAnsi" w:hAnsiTheme="minorHAnsi" w:cs="Cambria"/>
          <w:i/>
          <w:iCs/>
          <w:sz w:val="18"/>
          <w:szCs w:val="18"/>
          <w:lang w:val="el-GR"/>
        </w:rPr>
        <w:t xml:space="preserve">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w:t>
      </w:r>
      <w:r w:rsidRPr="007F23CA">
        <w:rPr>
          <w:rFonts w:asciiTheme="minorHAnsi" w:hAnsiTheme="minorHAnsi" w:cs="Cambria"/>
          <w:i/>
          <w:iCs/>
          <w:color w:val="FF0000"/>
          <w:sz w:val="18"/>
          <w:szCs w:val="18"/>
          <w:lang w:val="el-GR"/>
        </w:rPr>
        <w:t>του αναθέτοντα φορέα</w:t>
      </w:r>
      <w:r w:rsidRPr="007F23CA">
        <w:rPr>
          <w:rFonts w:asciiTheme="minorHAnsi" w:hAnsiTheme="minorHAnsi" w:cs="Cambria"/>
          <w:i/>
          <w:iCs/>
          <w:sz w:val="18"/>
          <w:szCs w:val="18"/>
          <w:lang w:val="el-GR"/>
        </w:rPr>
        <w:t>,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Για τον σκοπό αυτό, κατά την παραλαβή των εγγράφων της σύμβασης, υποβάλλει υπεύθυνη δήλωση του ν. 1599/1986 με την οποία δηλώνει τα ανωτέρω</w:t>
      </w:r>
      <w:r w:rsidRPr="007F23CA">
        <w:rPr>
          <w:rFonts w:asciiTheme="minorHAnsi" w:hAnsiTheme="minorHAnsi" w:cs="Cambria"/>
          <w:sz w:val="18"/>
          <w:szCs w:val="18"/>
          <w:lang w:val="el-GR"/>
        </w:rPr>
        <w:t>”.</w:t>
      </w:r>
    </w:p>
  </w:endnote>
  <w:endnote w:id="13">
    <w:p w14:paraId="2FBFE235"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Cambria"/>
          <w:sz w:val="18"/>
          <w:szCs w:val="18"/>
          <w:lang w:val="el-GR"/>
        </w:rPr>
        <w:tab/>
      </w:r>
      <w:r w:rsidRPr="007F23CA">
        <w:rPr>
          <w:rFonts w:asciiTheme="minorHAnsi" w:hAnsiTheme="minorHAnsi" w:cs="Cambria"/>
          <w:sz w:val="18"/>
          <w:szCs w:val="18"/>
          <w:lang w:val="el-GR"/>
        </w:rPr>
        <w:t xml:space="preserve">Συμπληρώνεται από </w:t>
      </w:r>
      <w:r w:rsidRPr="007F23CA">
        <w:rPr>
          <w:rFonts w:asciiTheme="minorHAnsi" w:hAnsiTheme="minorHAnsi" w:cs="Cambria"/>
          <w:color w:val="FF0000"/>
          <w:sz w:val="18"/>
          <w:szCs w:val="18"/>
          <w:lang w:val="el-GR"/>
        </w:rPr>
        <w:t>τον Αναθέτοντα φορέα</w:t>
      </w:r>
      <w:r w:rsidRPr="007F23CA">
        <w:rPr>
          <w:rFonts w:asciiTheme="minorHAnsi" w:hAnsiTheme="minorHAnsi" w:cs="Cambria"/>
          <w:sz w:val="18"/>
          <w:szCs w:val="18"/>
          <w:lang w:val="el-GR"/>
        </w:rPr>
        <w:t xml:space="preserve"> με σαφήνεια συγκεκριμένη ημερομηνία (εγκαίρως, ήτοι ως την... ), προς αποφυγή οιασδήποτε σύγχυσης και αμφιβολίας.</w:t>
      </w:r>
    </w:p>
  </w:endnote>
  <w:endnote w:id="14">
    <w:p w14:paraId="6F55C7A5" w14:textId="57AD0A99"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libri" w:hAnsiTheme="minorHAnsi" w:cs="Cambria"/>
          <w:sz w:val="18"/>
          <w:szCs w:val="18"/>
          <w:lang w:val="el-GR"/>
        </w:rPr>
        <w:tab/>
      </w:r>
      <w:r w:rsidRPr="007F23CA">
        <w:rPr>
          <w:rFonts w:asciiTheme="minorHAnsi" w:hAnsiTheme="minorHAnsi" w:cs="Cambria"/>
          <w:sz w:val="18"/>
          <w:szCs w:val="18"/>
          <w:lang w:val="el-GR"/>
        </w:rPr>
        <w:t xml:space="preserve">Συμπληρώνεται η έκτη ημέρα πριν από τη λήξη της προθεσμίας του άρθρου 18 της παρούσας. Σε περίπτωση επισπευσμένης διαδικασίας της παρ. 3 του άρθρου </w:t>
      </w:r>
      <w:r w:rsidRPr="007F23CA">
        <w:rPr>
          <w:rFonts w:asciiTheme="minorHAnsi" w:hAnsiTheme="minorHAnsi" w:cs="Cambria"/>
          <w:color w:val="FF0000"/>
          <w:sz w:val="18"/>
          <w:szCs w:val="18"/>
          <w:lang w:val="el-GR"/>
        </w:rPr>
        <w:t>264</w:t>
      </w:r>
      <w:r w:rsidRPr="007F23CA">
        <w:rPr>
          <w:rFonts w:asciiTheme="minorHAnsi" w:hAnsiTheme="minorHAnsi" w:cs="Cambria"/>
          <w:sz w:val="18"/>
          <w:szCs w:val="18"/>
          <w:lang w:val="el-GR"/>
        </w:rPr>
        <w:t xml:space="preserve"> του ν. 4412/2016, συμπληρώνεται, αντί της έκτης, η τέταρτη ημέρα (άρθρο </w:t>
      </w:r>
      <w:r w:rsidRPr="007F23CA">
        <w:rPr>
          <w:rFonts w:asciiTheme="minorHAnsi" w:hAnsiTheme="minorHAnsi" w:cs="Cambria"/>
          <w:color w:val="FF0000"/>
          <w:sz w:val="18"/>
          <w:szCs w:val="18"/>
          <w:lang w:val="el-GR"/>
        </w:rPr>
        <w:t>297</w:t>
      </w:r>
      <w:r w:rsidRPr="007F23CA">
        <w:rPr>
          <w:rFonts w:asciiTheme="minorHAnsi" w:hAnsiTheme="minorHAnsi" w:cs="Cambria"/>
          <w:sz w:val="18"/>
          <w:szCs w:val="18"/>
          <w:lang w:val="el-GR"/>
        </w:rPr>
        <w:t xml:space="preserve"> παρ. 2 ν. 4412/2016). Σε περίπτωση που η ημέρα αυτή είναι αργία, τίθεται η προηγούμενη αυτής εργάσιμη ημέρα. Πρβ. και άρθρο 11 της υπ' αριθμ. 117384/26.10.2017 ΚΥΑ (3821 Β').</w:t>
      </w:r>
    </w:p>
  </w:endnote>
  <w:endnote w:id="15">
    <w:p w14:paraId="48D8EE37"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Πρβλ. άρθρο 12 παρ. 1.2.1.1. &amp; 1.2.1.2 της υπ' αριθμ. 117384/26-10-2017 </w:t>
      </w:r>
      <w:r w:rsidRPr="007F23CA">
        <w:rPr>
          <w:rFonts w:asciiTheme="minorHAnsi" w:hAnsiTheme="minorHAnsi" w:cs="Cambria"/>
          <w:i/>
          <w:iCs/>
          <w:sz w:val="18"/>
          <w:szCs w:val="18"/>
          <w:lang w:val="el-GR"/>
        </w:rPr>
        <w:t xml:space="preserve"> </w:t>
      </w:r>
      <w:r w:rsidRPr="007F23CA">
        <w:rPr>
          <w:rFonts w:asciiTheme="minorHAnsi" w:hAnsiTheme="minorHAnsi" w:cs="Cambria"/>
          <w:sz w:val="18"/>
          <w:szCs w:val="18"/>
          <w:lang w:val="el-GR"/>
        </w:rPr>
        <w:t xml:space="preserve">Κ.Υ.Α. </w:t>
      </w:r>
    </w:p>
  </w:endnote>
  <w:endnote w:id="16">
    <w:p w14:paraId="453795C3"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Σύμφωνα με την παρ.2γ. του άρθρου 95 του ν.4412/2016, στην περίπτωση που ζητείται ανάλυση της κατ’ αποκοπήν προσφοράς από τον οικονομικό φορέα, , οι αναθέτουσες αρχές περιλαμβάνουν στην εν λόγω περίπτωση  (στ) αναφορά για την υποβολή της σχετικής ανάλυσης της κατ’ αποκοπήν προσφοράς.</w:t>
      </w:r>
    </w:p>
  </w:endnote>
  <w:endnote w:id="17">
    <w:p w14:paraId="109A39D0" w14:textId="3EB641DF" w:rsidR="008E18AC" w:rsidRPr="007F23CA" w:rsidRDefault="008E18AC" w:rsidP="00CC4E5E">
      <w:pPr>
        <w:pStyle w:val="a"/>
        <w:numPr>
          <w:ilvl w:val="0"/>
          <w:numId w:val="0"/>
        </w:numPr>
        <w:ind w:left="567" w:hanging="567"/>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Pr="007F23CA">
        <w:rPr>
          <w:rFonts w:asciiTheme="minorHAnsi" w:hAnsiTheme="minorHAnsi" w:cs="Calibri"/>
          <w:sz w:val="18"/>
          <w:szCs w:val="18"/>
          <w:lang w:val="el-GR"/>
        </w:rPr>
        <w:tab/>
        <w:t>Πρβ. άρθρο 92 παρ. 8 του ν. 4412/2016, όπως προστέθηκε με το άρθρο 43 παρ.8 υποπαρ. β. του ν. 4605/2019 και τροποποιήθηκε από το άρθρο 56 παρ. 4 του ν. 4609/2019.</w:t>
      </w:r>
    </w:p>
  </w:endnote>
  <w:endnote w:id="18">
    <w:p w14:paraId="19EE405B" w14:textId="28287C29" w:rsidR="008E18AC" w:rsidRPr="007F23CA" w:rsidRDefault="008E18AC" w:rsidP="00CC4E5E">
      <w:pPr>
        <w:pStyle w:val="a"/>
        <w:numPr>
          <w:ilvl w:val="0"/>
          <w:numId w:val="0"/>
        </w:numPr>
        <w:ind w:left="567" w:hanging="567"/>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Pr="007F23CA">
        <w:rPr>
          <w:rFonts w:asciiTheme="minorHAnsi" w:hAnsiTheme="minorHAnsi" w:cs="Calibri"/>
          <w:sz w:val="18"/>
          <w:szCs w:val="18"/>
          <w:lang w:val="el-GR"/>
        </w:rPr>
        <w:tab/>
        <w:t>Άρθρο 92 παρ. 7 του ν. 4412/2016, όπως προστέθηκε με το άρθρο 43 παρ. 8 περ. β’ του ν. 4605/2019 και το άρθρο 56 παρ. 3 του ν. 4609/2019 (Α’67). Σημειώνεται ότι η προθεσμία των 10 ημερών που αναγράφεται στο παρόν σημείο αφορά μόνο τον χρόνο υπογραφής της ΥΔ και σε καμία περίπτωση δεν συνδέεται με τη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w:t>
      </w:r>
    </w:p>
  </w:endnote>
  <w:endnote w:id="19">
    <w:p w14:paraId="3FC438E4" w14:textId="2114EFD2" w:rsidR="008E18AC" w:rsidRPr="00591F51" w:rsidRDefault="008E18AC" w:rsidP="00591F51">
      <w:pPr>
        <w:pStyle w:val="aff2"/>
      </w:pPr>
      <w:r w:rsidRPr="007F23CA">
        <w:rPr>
          <w:rStyle w:val="aa"/>
        </w:rPr>
        <w:endnoteRef/>
      </w:r>
      <w:r w:rsidRPr="007F23CA">
        <w:t xml:space="preserve"> </w:t>
      </w:r>
      <w:r w:rsidR="007F23CA">
        <w:t xml:space="preserve">      </w:t>
      </w:r>
      <w:r w:rsidRPr="00591F51">
        <w:t xml:space="preserve">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4605/2019 και τροποποιήθηκε με το άρθρο 56 παρ. 7 ν. 4609/2019 (Α 67). </w:t>
      </w:r>
    </w:p>
  </w:endnote>
  <w:endnote w:id="20">
    <w:p w14:paraId="75C75F49" w14:textId="646F354B" w:rsidR="008E18AC" w:rsidRPr="007F23CA" w:rsidRDefault="008E18AC" w:rsidP="00591F51">
      <w:pPr>
        <w:pStyle w:val="aff2"/>
      </w:pPr>
      <w:r w:rsidRPr="007F23CA">
        <w:rPr>
          <w:rStyle w:val="aa"/>
        </w:rPr>
        <w:endnoteRef/>
      </w:r>
      <w:r w:rsidRPr="007F23CA">
        <w:t xml:space="preserve">   </w:t>
      </w:r>
      <w:r w:rsidR="00591F51">
        <w:t xml:space="preserve">     </w:t>
      </w:r>
      <w:r w:rsidRPr="007F23CA">
        <w:t>Πρβ άρθρο 221</w:t>
      </w:r>
      <w:r w:rsidRPr="007F23CA">
        <w:rPr>
          <w:vertAlign w:val="superscript"/>
        </w:rPr>
        <w:t>Α</w:t>
      </w:r>
      <w:r w:rsidRPr="007F23CA">
        <w:t xml:space="preserve"> παρ. 1 περ. β του ν. 4412/2016 όπως προστέθηκε με την παρ. 28 του άρθρου 43 του ν. 4605/2019 και τροποποιήθηκε με το αρ. 56 παρ. 7 του ν. 4609/2019</w:t>
      </w:r>
    </w:p>
  </w:endnote>
  <w:endnote w:id="21">
    <w:p w14:paraId="33E43BC9" w14:textId="77777777" w:rsidR="008E18AC" w:rsidRPr="007F23CA" w:rsidRDefault="008E18AC" w:rsidP="00591F51">
      <w:pPr>
        <w:pStyle w:val="aff2"/>
      </w:pPr>
      <w:r w:rsidRPr="007F23CA">
        <w:rPr>
          <w:rStyle w:val="a4"/>
        </w:rPr>
        <w:endnoteRef/>
      </w:r>
      <w:r w:rsidRPr="007F23CA">
        <w:tab/>
        <w:t>Πρβλ και παρ. 3 του άρθρου 77 του ν. 4412/2016, σύμφωνα με την οποία στις περιπτώσεις του άρθρου 50, οι υποβαλλόμενες μελέτες πρέπει να έχουν εκπονηθεί από μελετητές, οι οποίοι διαθέτουν τα νόμιμα προσόντα, κατά τον παρόντα νόμο, τις λοιπές διατάξεις τις σχετικές με όρους άσκησης του επαγγέλματος του μελετητή και τα έγγραφα της παρούσας σύμβασης.</w:t>
      </w:r>
    </w:p>
  </w:endnote>
  <w:endnote w:id="22">
    <w:p w14:paraId="44FCC92B"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Επισημαίνεται ότι αν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θεωρήσει ότι προσφορές φαίνονται ασυνήθιστα χαμηλές,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ημερών από την κοινοποίηση της σχετικής πρόσκλησης. Στην περίπτωση αυτή εφαρμόζονται </w:t>
      </w:r>
      <w:r w:rsidRPr="007F23CA">
        <w:rPr>
          <w:rFonts w:asciiTheme="minorHAnsi" w:hAnsiTheme="minorHAnsi" w:cs="Cambria"/>
          <w:color w:val="FF0000"/>
          <w:sz w:val="18"/>
          <w:szCs w:val="18"/>
          <w:lang w:val="el-GR"/>
        </w:rPr>
        <w:t>το άρθρο 313</w:t>
      </w:r>
      <w:r w:rsidRPr="007F23CA">
        <w:rPr>
          <w:rFonts w:asciiTheme="minorHAnsi" w:hAnsiTheme="minorHAnsi" w:cs="Cambria"/>
          <w:sz w:val="18"/>
          <w:szCs w:val="18"/>
          <w:lang w:val="el-GR"/>
        </w:rPr>
        <w:t xml:space="preserve"> του ν. 4412/2016.</w:t>
      </w:r>
    </w:p>
  </w:endnote>
  <w:endnote w:id="23">
    <w:p w14:paraId="43404299" w14:textId="1682CB91" w:rsidR="008E18AC" w:rsidRPr="007F23CA" w:rsidRDefault="008E18AC" w:rsidP="00CC4E5E">
      <w:pPr>
        <w:pStyle w:val="a"/>
        <w:numPr>
          <w:ilvl w:val="0"/>
          <w:numId w:val="0"/>
        </w:numPr>
        <w:tabs>
          <w:tab w:val="left" w:pos="567"/>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hAnsiTheme="minorHAnsi" w:cs="Calibri"/>
          <w:sz w:val="18"/>
          <w:szCs w:val="18"/>
          <w:lang w:val="el-GR"/>
        </w:rPr>
        <w:tab/>
        <w:t>Πρβλ. άρθρο 103 παρ. 1 εδ. α του ν. 4412/2016, όπως τροποποιήθηκε με το άρθρο 43 παρ. 12 περ. α του ν. 4605/19.</w:t>
      </w:r>
    </w:p>
  </w:endnote>
  <w:endnote w:id="24">
    <w:p w14:paraId="0E97CDB9" w14:textId="71FA1453" w:rsidR="008E18AC" w:rsidRPr="007F23CA" w:rsidRDefault="008E18AC" w:rsidP="00CC4E5E">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Πρβλ. άρθρο 103 παρ. 1 του ν. 4412/2016, όπως τροποποιήθηκε με το άρθρο 107 περ. 19 του ν. 4497/2017 (Α 171)</w:t>
      </w:r>
      <w:r w:rsidRPr="007F23CA">
        <w:rPr>
          <w:rFonts w:asciiTheme="minorHAnsi" w:hAnsiTheme="minorHAnsi" w:cs="Cambria"/>
          <w:color w:val="FF0000"/>
          <w:sz w:val="18"/>
          <w:szCs w:val="18"/>
          <w:lang w:val="el-GR"/>
        </w:rPr>
        <w:t xml:space="preserve"> και το άρθρο 43, παρ. 12 του ν.4605/2019</w:t>
      </w:r>
      <w:r w:rsidRPr="007F23CA">
        <w:rPr>
          <w:rFonts w:asciiTheme="minorHAnsi" w:hAnsiTheme="minorHAnsi" w:cs="Cambria"/>
          <w:sz w:val="18"/>
          <w:szCs w:val="18"/>
          <w:lang w:val="el-GR"/>
        </w:rPr>
        <w:t xml:space="preserve">. </w:t>
      </w:r>
    </w:p>
  </w:endnote>
  <w:endnote w:id="25">
    <w:p w14:paraId="5B05A167" w14:textId="42F698A0" w:rsidR="008E18AC" w:rsidRPr="007F23CA" w:rsidRDefault="008E18AC" w:rsidP="00CC4E5E">
      <w:pPr>
        <w:pStyle w:val="a"/>
        <w:numPr>
          <w:ilvl w:val="0"/>
          <w:numId w:val="0"/>
        </w:numPr>
        <w:tabs>
          <w:tab w:val="left" w:pos="567"/>
        </w:tabs>
        <w:ind w:left="567" w:hanging="567"/>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Pr="007F23CA">
        <w:rPr>
          <w:rFonts w:asciiTheme="minorHAnsi" w:hAnsiTheme="minorHAnsi" w:cs="Calibri"/>
          <w:sz w:val="18"/>
          <w:szCs w:val="18"/>
          <w:lang w:val="el-GR"/>
        </w:rPr>
        <w:tab/>
        <w:t>Πρβλ. άρθρο 103 παρ. 2 του ν. 4412/2016, όπως αντικαταστάθηκε με το άρθρο 43 παρ. 12 περ. β του ν. 4605/19.</w:t>
      </w:r>
    </w:p>
  </w:endnote>
  <w:endnote w:id="26">
    <w:p w14:paraId="70BBF8B6" w14:textId="684C8E6D"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Με την επιφύλαξη των παρ. 7 και 8 του άρθρου </w:t>
      </w:r>
      <w:r w:rsidRPr="007F23CA">
        <w:rPr>
          <w:rFonts w:asciiTheme="minorHAnsi" w:hAnsiTheme="minorHAnsi" w:cs="Cambria"/>
          <w:color w:val="FF0000"/>
          <w:sz w:val="18"/>
          <w:szCs w:val="18"/>
          <w:lang w:val="el-GR"/>
        </w:rPr>
        <w:t>73</w:t>
      </w:r>
      <w:r w:rsidRPr="007F23CA">
        <w:rPr>
          <w:rFonts w:asciiTheme="minorHAnsi" w:hAnsiTheme="minorHAnsi" w:cs="Cambria"/>
          <w:sz w:val="18"/>
          <w:szCs w:val="18"/>
          <w:lang w:val="el-GR"/>
        </w:rPr>
        <w:t xml:space="preserve"> του ν. 4412/2016 ( λήψη επανορθωτικών μέσων ).</w:t>
      </w:r>
    </w:p>
  </w:endnote>
  <w:endnote w:id="27">
    <w:p w14:paraId="3646AAAB" w14:textId="6AC109CD" w:rsidR="008E18AC" w:rsidRPr="007F23CA" w:rsidRDefault="008E18AC" w:rsidP="00CC4E5E">
      <w:pPr>
        <w:pStyle w:val="a"/>
        <w:numPr>
          <w:ilvl w:val="0"/>
          <w:numId w:val="0"/>
        </w:numPr>
        <w:ind w:left="227" w:hanging="227"/>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91F51">
        <w:rPr>
          <w:rFonts w:asciiTheme="minorHAnsi" w:hAnsiTheme="minorHAnsi" w:cs="Calibri"/>
          <w:sz w:val="18"/>
          <w:szCs w:val="18"/>
          <w:lang w:val="el-GR"/>
        </w:rPr>
        <w:tab/>
        <w:t xml:space="preserve">        </w:t>
      </w:r>
      <w:r w:rsidRPr="007F23CA">
        <w:rPr>
          <w:rFonts w:asciiTheme="minorHAnsi" w:hAnsiTheme="minorHAnsi" w:cs="Calibri"/>
          <w:sz w:val="18"/>
          <w:szCs w:val="18"/>
          <w:lang w:val="el-GR"/>
        </w:rPr>
        <w:t>Πρβλ. άρθρο 103 παρ. 6 του ν. 4412/2016, όπως τροποποιήθηκε με το άρθρο 43 παρ. 12 περ. γ του ν. 4605/19.</w:t>
      </w:r>
    </w:p>
  </w:endnote>
  <w:endnote w:id="28">
    <w:p w14:paraId="0AC31D97" w14:textId="0D83A860" w:rsidR="008E18AC" w:rsidRPr="007F23CA" w:rsidRDefault="008E18AC" w:rsidP="00AB585C">
      <w:pPr>
        <w:pStyle w:val="a"/>
        <w:numPr>
          <w:ilvl w:val="0"/>
          <w:numId w:val="0"/>
        </w:numPr>
        <w:ind w:left="227" w:hanging="227"/>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91F51">
        <w:rPr>
          <w:rFonts w:asciiTheme="minorHAnsi" w:hAnsiTheme="minorHAnsi" w:cs="Calibri"/>
          <w:sz w:val="18"/>
          <w:szCs w:val="18"/>
          <w:lang w:val="el-GR"/>
        </w:rPr>
        <w:tab/>
        <w:t xml:space="preserve">        </w:t>
      </w:r>
      <w:r w:rsidRPr="007F23CA">
        <w:rPr>
          <w:rFonts w:asciiTheme="minorHAnsi" w:hAnsiTheme="minorHAnsi" w:cs="Calibri"/>
          <w:sz w:val="18"/>
          <w:szCs w:val="18"/>
          <w:lang w:val="el-GR"/>
        </w:rPr>
        <w:t>Πρβλ. άρθρο 103 παρ. 7 του ν. 4412/2016, όπως τροποποιήθηκε με το άρθρο 43 παρ. 12 περ. δ του ν. 4605/19.</w:t>
      </w:r>
    </w:p>
  </w:endnote>
  <w:endnote w:id="29">
    <w:p w14:paraId="19D942B5" w14:textId="77777777" w:rsidR="008E18AC" w:rsidRPr="007F23CA" w:rsidRDefault="008E18AC" w:rsidP="00AB585C">
      <w:pPr>
        <w:pStyle w:val="Standard"/>
        <w:tabs>
          <w:tab w:val="left" w:pos="567"/>
          <w:tab w:val="left" w:pos="2155"/>
          <w:tab w:val="left" w:pos="2722"/>
          <w:tab w:val="left" w:pos="3289"/>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hAnsiTheme="minorHAnsi" w:cs="Calibri"/>
          <w:sz w:val="18"/>
          <w:szCs w:val="18"/>
          <w:lang w:val="el-GR"/>
        </w:rPr>
        <w:tab/>
        <w:t>Η φράση  “</w:t>
      </w:r>
      <w:r w:rsidRPr="007F23CA">
        <w:rPr>
          <w:rFonts w:asciiTheme="minorHAnsi" w:hAnsiTheme="minorHAnsi" w:cs="Calibri"/>
          <w:i/>
          <w:sz w:val="18"/>
          <w:szCs w:val="18"/>
          <w:lang w:val="el-GR"/>
        </w:rPr>
        <w:t>μετά την ολοκλήρωση του προσυμβατικού ελέγχου από το Ελεγκτικό Συνέδριο, εφόσον απαιτείται, σύμφωνα με τα άρθρα 35 και 36  του ν. 4129/2013</w:t>
      </w:r>
      <w:r w:rsidRPr="007F23CA">
        <w:rPr>
          <w:rFonts w:asciiTheme="minorHAnsi" w:hAnsiTheme="minorHAnsi" w:cs="Calibri"/>
          <w:sz w:val="18"/>
          <w:szCs w:val="18"/>
          <w:lang w:val="el-GR"/>
        </w:rPr>
        <w:t>” προστίθεται στη διακήρυξη μόνο στις περιπτώσεις εκείνες, στις οποίες προβλέπεται υποχρέωση προσυμβατικού ελέγχου, σύμφωνα με τα άρθρα 35 και 36 του ν. 4129/2013, άλλως διαγράφεται.</w:t>
      </w:r>
    </w:p>
  </w:endnote>
  <w:endnote w:id="30">
    <w:p w14:paraId="3EE0DDDD" w14:textId="6296F467" w:rsidR="008E18AC" w:rsidRPr="007F23CA" w:rsidRDefault="008E18AC" w:rsidP="00591F51">
      <w:pPr>
        <w:pStyle w:val="aff2"/>
      </w:pPr>
      <w:r w:rsidRPr="007F23CA">
        <w:rPr>
          <w:rStyle w:val="aa"/>
        </w:rPr>
        <w:endnoteRef/>
      </w:r>
      <w:r w:rsidRPr="007F23CA">
        <w:t xml:space="preserve"> </w:t>
      </w:r>
      <w:r w:rsidR="00591F51">
        <w:t xml:space="preserve">         </w:t>
      </w:r>
      <w:r w:rsidRPr="007F23CA">
        <w:t xml:space="preserve">Επισημαίνεται ότι η εν λόγω υπεύθυνη δήλωση υποβάλλεται από τον προσωρινό ανάδοχο, έπειτα από σχετική πρόσκληση της αναθέτουσας αρχής, μόνο στην περίπτωση του προσυμβατικού ελέγχου ή της άσκησης προδικαστικής προσφυγής κατά της απόφασης κατακύρωσης (πρβ. άρθρο 105 παρ. 3 περ. γ' του ν. 4412/2016, όπως τροποποιήθηκε από την περ. 26 του άρθρου 107 του ν. 4497/2017 (Α' 171) και το άρθρο 43 παρ. 13 περ. γ’ του ν. 4605/2019. </w:t>
      </w:r>
    </w:p>
  </w:endnote>
  <w:endnote w:id="31">
    <w:p w14:paraId="53AC4565" w14:textId="582F8275" w:rsidR="008E18AC" w:rsidRPr="007F23CA" w:rsidRDefault="008E18AC" w:rsidP="00591F51">
      <w:pPr>
        <w:pStyle w:val="aff2"/>
      </w:pPr>
      <w:r w:rsidRPr="007F23CA">
        <w:rPr>
          <w:rStyle w:val="aa"/>
        </w:rPr>
        <w:endnoteRef/>
      </w:r>
      <w:r w:rsidRPr="007F23CA">
        <w:t xml:space="preserve"> </w:t>
      </w:r>
      <w:r w:rsidR="00591F51">
        <w:t xml:space="preserve">          </w:t>
      </w:r>
      <w:r w:rsidRPr="007F23CA">
        <w:t>Πρβλ. άρθρο 105 παρ. 3 του ν. 4412/2016, όπως τροποποιήθηκε με το άρθρο 43 παρ. 13 περ. γ του ν. 4605/19.</w:t>
      </w:r>
    </w:p>
  </w:endnote>
  <w:endnote w:id="32">
    <w:p w14:paraId="6AAEC5F3" w14:textId="1CC4D948" w:rsidR="008E18AC" w:rsidRPr="007F23CA" w:rsidRDefault="008E18AC" w:rsidP="00591F51">
      <w:pPr>
        <w:pStyle w:val="aff2"/>
      </w:pPr>
      <w:r w:rsidRPr="007F23CA">
        <w:rPr>
          <w:rStyle w:val="aa"/>
        </w:rPr>
        <w:endnoteRef/>
      </w:r>
      <w:r w:rsidRPr="007F23CA">
        <w:t xml:space="preserve"> </w:t>
      </w:r>
      <w:r w:rsidR="00591F51">
        <w:t xml:space="preserve">         </w:t>
      </w:r>
      <w:r w:rsidRPr="007F23CA">
        <w:t>Η απόφαση κατακύρωσης κοινοποιείται στον προσωρινό ανάδοχο: α) στην περίπτωση που απαιτείται υποβολή υπεύθυνης δήλωσης του άρθρου 4.2 ε', μετά τον έλεγχο αυτής και τη διαπίστωση της ορθότητάς της από την Επιτροπή διαγωνισμού, και β ) στην περίπτωση που δεν απαιτείται η υποβολή της ανωτέρω υπεύθυνης δήλωσης (πρβλ. προηγούμενη υποσημείωση), μετά την ολοκλήρωση του ελέγχου των δικαιολογητικών του προσωρινού αναδόχου, κατά το άρθρο 4.2 α' έως δ' της παρούσας και την άπρακτη πάροδο της προθεσμίας άσκησης προδικαστικής προσφυγής.</w:t>
      </w:r>
    </w:p>
    <w:p w14:paraId="4DECE586" w14:textId="77777777" w:rsidR="008E18AC" w:rsidRPr="007F23CA" w:rsidRDefault="008E18AC" w:rsidP="007F23CA">
      <w:pPr>
        <w:pStyle w:val="a"/>
        <w:numPr>
          <w:ilvl w:val="0"/>
          <w:numId w:val="0"/>
        </w:numPr>
        <w:jc w:val="both"/>
        <w:rPr>
          <w:rFonts w:asciiTheme="minorHAnsi" w:hAnsiTheme="minorHAnsi" w:cs="Calibri"/>
          <w:sz w:val="18"/>
          <w:szCs w:val="18"/>
          <w:lang w:val="el-GR"/>
        </w:rPr>
      </w:pPr>
    </w:p>
  </w:endnote>
  <w:endnote w:id="33">
    <w:p w14:paraId="6358D019" w14:textId="77150141" w:rsidR="008E18AC" w:rsidRPr="007F23CA" w:rsidRDefault="008E18AC" w:rsidP="00865ADB">
      <w:pPr>
        <w:pStyle w:val="a"/>
        <w:numPr>
          <w:ilvl w:val="0"/>
          <w:numId w:val="0"/>
        </w:numPr>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12C2A">
        <w:rPr>
          <w:rFonts w:asciiTheme="minorHAnsi" w:hAnsiTheme="minorHAnsi" w:cs="Calibri"/>
          <w:sz w:val="18"/>
          <w:szCs w:val="18"/>
          <w:lang w:val="el-GR"/>
        </w:rPr>
        <w:t xml:space="preserve">         </w:t>
      </w:r>
      <w:r w:rsidRPr="007F23CA">
        <w:rPr>
          <w:rFonts w:asciiTheme="minorHAnsi" w:hAnsiTheme="minorHAnsi" w:cs="Calibri"/>
          <w:sz w:val="18"/>
          <w:szCs w:val="18"/>
          <w:lang w:val="el-GR"/>
        </w:rPr>
        <w:t>Πρβλ. άρθρο 105 παρ. 5 του ν. 4412/2016, όπως τροποποιήθηκε με το άρθρο 43 παρ. 13 περ. δ του ν. 4605/19.</w:t>
      </w:r>
    </w:p>
    <w:p w14:paraId="61344970" w14:textId="77777777" w:rsidR="008E18AC" w:rsidRPr="007F23CA" w:rsidRDefault="008E18AC" w:rsidP="007F23CA">
      <w:pPr>
        <w:pStyle w:val="a"/>
        <w:numPr>
          <w:ilvl w:val="0"/>
          <w:numId w:val="0"/>
        </w:numPr>
        <w:jc w:val="both"/>
        <w:rPr>
          <w:rFonts w:asciiTheme="minorHAnsi" w:hAnsiTheme="minorHAnsi" w:cs="Calibri"/>
          <w:sz w:val="18"/>
          <w:szCs w:val="18"/>
          <w:lang w:val="el-GR"/>
        </w:rPr>
      </w:pPr>
    </w:p>
  </w:endnote>
  <w:endnote w:id="34">
    <w:p w14:paraId="4C1CCB2A" w14:textId="77777777" w:rsidR="008E18AC" w:rsidRPr="007F23CA" w:rsidRDefault="008E18AC" w:rsidP="00A14A70">
      <w:p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libri" w:hAnsiTheme="minorHAnsi" w:cs="Calibri"/>
          <w:sz w:val="18"/>
          <w:szCs w:val="18"/>
          <w:lang w:val="el-GR"/>
        </w:rPr>
        <w:tab/>
      </w:r>
      <w:r w:rsidRPr="007F23CA">
        <w:rPr>
          <w:rFonts w:asciiTheme="minorHAnsi" w:hAnsiTheme="minorHAnsi" w:cs="Cambria"/>
          <w:sz w:val="18"/>
          <w:szCs w:val="18"/>
          <w:lang w:val="el-GR"/>
        </w:rPr>
        <w:t>Πρβλ. παρ. 7 του άρθρου 379 του ν. 4412/2016, όπως τροποποιήθηκε με το άρθρο 43 παρ. 4 του ν. 4487/2017 (Α’ 116). Πρβ. και άρθρο 15 παρ. 1 της ΚΥΑ 117384/26-10-2017.</w:t>
      </w:r>
      <w:r w:rsidRPr="007F23CA">
        <w:rPr>
          <w:rFonts w:asciiTheme="minorHAnsi" w:hAnsiTheme="minorHAnsi"/>
          <w:sz w:val="18"/>
          <w:szCs w:val="18"/>
          <w:lang w:val="el-GR"/>
        </w:rPr>
        <w:t xml:space="preserve"> </w:t>
      </w:r>
    </w:p>
  </w:endnote>
  <w:endnote w:id="35">
    <w:p w14:paraId="07AAE826" w14:textId="77777777" w:rsidR="008E18AC" w:rsidRPr="007F23CA" w:rsidRDefault="008E18AC" w:rsidP="00A14A70">
      <w:p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libri" w:hAnsiTheme="minorHAnsi" w:cs="Calibri"/>
          <w:sz w:val="18"/>
          <w:szCs w:val="18"/>
          <w:lang w:val="el-GR"/>
        </w:rPr>
        <w:tab/>
      </w:r>
      <w:r w:rsidRPr="007F23CA">
        <w:rPr>
          <w:rFonts w:asciiTheme="minorHAnsi" w:hAnsiTheme="minorHAnsi" w:cs="Cambria"/>
          <w:sz w:val="18"/>
          <w:szCs w:val="18"/>
          <w:lang w:val="el-GR"/>
        </w:rPr>
        <w:t>Πρβ. Άρθρο 361 του ν. 4412/2016.</w:t>
      </w:r>
    </w:p>
  </w:endnote>
  <w:endnote w:id="36">
    <w:p w14:paraId="2080CE5A" w14:textId="6EF3386E" w:rsidR="008E18AC" w:rsidRPr="007F23CA" w:rsidRDefault="008E18AC" w:rsidP="00865ADB">
      <w:pPr>
        <w:pStyle w:val="a"/>
        <w:numPr>
          <w:ilvl w:val="0"/>
          <w:numId w:val="0"/>
        </w:numPr>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12C2A">
        <w:rPr>
          <w:rFonts w:asciiTheme="minorHAnsi" w:hAnsiTheme="minorHAnsi" w:cs="Calibri"/>
          <w:sz w:val="18"/>
          <w:szCs w:val="18"/>
          <w:lang w:val="el-GR"/>
        </w:rPr>
        <w:t xml:space="preserve">         </w:t>
      </w:r>
      <w:r w:rsidRPr="007F23CA">
        <w:rPr>
          <w:rFonts w:asciiTheme="minorHAnsi" w:hAnsiTheme="minorHAnsi" w:cs="Calibri"/>
          <w:sz w:val="18"/>
          <w:szCs w:val="18"/>
          <w:lang w:val="el-GR"/>
        </w:rPr>
        <w:t>Πρβ. άρθρο 364 παρ. 2 του ν. 4412/2016, όπως προστέθηκε με το άρθρο 43 παρ. 41 του ν. 4605/2019.</w:t>
      </w:r>
    </w:p>
    <w:p w14:paraId="08791E14" w14:textId="77777777" w:rsidR="008E18AC" w:rsidRPr="007F23CA" w:rsidRDefault="008E18AC" w:rsidP="007F23CA">
      <w:pPr>
        <w:pStyle w:val="a"/>
        <w:numPr>
          <w:ilvl w:val="0"/>
          <w:numId w:val="0"/>
        </w:numPr>
        <w:jc w:val="both"/>
        <w:rPr>
          <w:rFonts w:asciiTheme="minorHAnsi" w:hAnsiTheme="minorHAnsi" w:cs="Calibri"/>
          <w:sz w:val="18"/>
          <w:szCs w:val="18"/>
          <w:lang w:val="el-GR"/>
        </w:rPr>
      </w:pPr>
    </w:p>
  </w:endnote>
  <w:endnote w:id="37">
    <w:p w14:paraId="5FD59346" w14:textId="77777777" w:rsidR="008E18AC" w:rsidRPr="007F23CA" w:rsidRDefault="008E18AC" w:rsidP="00865ADB">
      <w:pPr>
        <w:tabs>
          <w:tab w:val="left" w:pos="567"/>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eastAsia="Calibri" w:hAnsiTheme="minorHAnsi" w:cs="Calibri"/>
          <w:sz w:val="18"/>
          <w:szCs w:val="18"/>
          <w:lang w:val="el-GR"/>
        </w:rPr>
        <w:tab/>
      </w:r>
      <w:r w:rsidRPr="007F23CA">
        <w:rPr>
          <w:rFonts w:asciiTheme="minorHAnsi" w:hAnsiTheme="minorHAnsi" w:cs="Calibri"/>
          <w:sz w:val="18"/>
          <w:szCs w:val="18"/>
          <w:lang w:val="el-GR"/>
        </w:rPr>
        <w:t>Πρβ. Άρθρο 367 του ν. 4412/2016 και π.δ. 39/2017.</w:t>
      </w:r>
    </w:p>
  </w:endnote>
  <w:endnote w:id="38">
    <w:p w14:paraId="6227B571" w14:textId="714EBE87" w:rsidR="008E18AC" w:rsidRPr="007F23CA" w:rsidRDefault="008E18AC" w:rsidP="00865ADB">
      <w:pPr>
        <w:pStyle w:val="a"/>
        <w:numPr>
          <w:ilvl w:val="0"/>
          <w:numId w:val="0"/>
        </w:numPr>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12C2A">
        <w:rPr>
          <w:rFonts w:asciiTheme="minorHAnsi" w:hAnsiTheme="minorHAnsi" w:cs="Calibri"/>
          <w:sz w:val="18"/>
          <w:szCs w:val="18"/>
          <w:lang w:val="el-GR"/>
        </w:rPr>
        <w:t xml:space="preserve">         </w:t>
      </w:r>
      <w:r w:rsidRPr="007F23CA">
        <w:rPr>
          <w:rFonts w:asciiTheme="minorHAnsi" w:hAnsiTheme="minorHAnsi" w:cs="Calibri"/>
          <w:sz w:val="18"/>
          <w:szCs w:val="18"/>
          <w:lang w:val="el-GR"/>
        </w:rPr>
        <w:t>Πρβ. άρθρο 365 παρ. 1 του ν. 4412/2016, όπως τροποποιήθηκε από το άρθρο 43 παρ. 42 του ν. 4605/2019.</w:t>
      </w:r>
    </w:p>
    <w:p w14:paraId="28689488" w14:textId="77777777" w:rsidR="008E18AC" w:rsidRPr="007F23CA" w:rsidRDefault="008E18AC" w:rsidP="007F23CA">
      <w:pPr>
        <w:pStyle w:val="a"/>
        <w:numPr>
          <w:ilvl w:val="0"/>
          <w:numId w:val="0"/>
        </w:numPr>
        <w:jc w:val="both"/>
        <w:rPr>
          <w:rFonts w:asciiTheme="minorHAnsi" w:hAnsiTheme="minorHAnsi" w:cs="Calibri"/>
          <w:sz w:val="18"/>
          <w:szCs w:val="18"/>
          <w:lang w:val="el-GR"/>
        </w:rPr>
      </w:pPr>
    </w:p>
  </w:endnote>
  <w:endnote w:id="39">
    <w:p w14:paraId="1A92978F" w14:textId="77777777" w:rsidR="008E18AC" w:rsidRPr="007F23CA" w:rsidRDefault="008E18AC" w:rsidP="00865ADB">
      <w:p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libri" w:hAnsiTheme="minorHAnsi" w:cs="Calibri"/>
          <w:sz w:val="18"/>
          <w:szCs w:val="18"/>
          <w:lang w:val="el-GR"/>
        </w:rPr>
        <w:tab/>
      </w:r>
      <w:r w:rsidRPr="007F23CA">
        <w:rPr>
          <w:rFonts w:asciiTheme="minorHAnsi" w:hAnsiTheme="minorHAnsi" w:cs="Cambria"/>
          <w:sz w:val="18"/>
          <w:szCs w:val="18"/>
          <w:lang w:val="el-GR"/>
        </w:rPr>
        <w:t>Πρβ. Άρθρο 372 παρ. 1 έως 3 του ν. 4412/2016.</w:t>
      </w:r>
    </w:p>
  </w:endnote>
  <w:endnote w:id="40">
    <w:p w14:paraId="1B79FA48" w14:textId="3231DD89" w:rsidR="008E18AC" w:rsidRPr="007F23CA" w:rsidRDefault="008E18AC" w:rsidP="00865ADB">
      <w:pPr>
        <w:pStyle w:val="a"/>
        <w:numPr>
          <w:ilvl w:val="0"/>
          <w:numId w:val="0"/>
        </w:numPr>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12C2A">
        <w:rPr>
          <w:rFonts w:asciiTheme="minorHAnsi" w:hAnsiTheme="minorHAnsi" w:cs="Calibri"/>
          <w:sz w:val="18"/>
          <w:szCs w:val="18"/>
          <w:lang w:val="el-GR"/>
        </w:rPr>
        <w:t xml:space="preserve">          </w:t>
      </w:r>
      <w:r w:rsidRPr="007F23CA">
        <w:rPr>
          <w:rFonts w:asciiTheme="minorHAnsi" w:hAnsiTheme="minorHAnsi" w:cs="Calibri"/>
          <w:sz w:val="18"/>
          <w:szCs w:val="18"/>
          <w:lang w:val="el-GR"/>
        </w:rPr>
        <w:t>Πρβ. άρθρο 372 παρ. 4 του ν. 4412/2016, όπως τροποποιήθηκε από το άρθρο 43 παρ. 45 του ν. 4605/2019.</w:t>
      </w:r>
    </w:p>
    <w:p w14:paraId="31836D74" w14:textId="77777777" w:rsidR="008E18AC" w:rsidRPr="007F23CA" w:rsidRDefault="008E18AC" w:rsidP="007F23CA">
      <w:pPr>
        <w:pStyle w:val="a"/>
        <w:numPr>
          <w:ilvl w:val="0"/>
          <w:numId w:val="0"/>
        </w:numPr>
        <w:jc w:val="both"/>
        <w:rPr>
          <w:rFonts w:asciiTheme="minorHAnsi" w:hAnsiTheme="minorHAnsi" w:cs="Calibri"/>
          <w:sz w:val="18"/>
          <w:szCs w:val="18"/>
          <w:lang w:val="el-GR"/>
        </w:rPr>
      </w:pPr>
    </w:p>
  </w:endnote>
  <w:endnote w:id="41">
    <w:p w14:paraId="2A4A42A0" w14:textId="77777777" w:rsidR="008E18AC" w:rsidRPr="007F23CA" w:rsidRDefault="008E18AC" w:rsidP="00865ADB">
      <w:pPr>
        <w:pStyle w:val="a"/>
        <w:numPr>
          <w:ilvl w:val="0"/>
          <w:numId w:val="0"/>
        </w:numPr>
        <w:tabs>
          <w:tab w:val="left" w:pos="567"/>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hAnsiTheme="minorHAnsi" w:cs="Calibri"/>
          <w:sz w:val="18"/>
          <w:szCs w:val="18"/>
          <w:lang w:val="el-GR"/>
        </w:rPr>
        <w:tab/>
        <w:t xml:space="preserve">Πρβλ. άρθρο 80 παρ. 10 ν. 4412/2016, όπως τροποποίηθηκε με το άρθρο 107 περ. 14 του ν. 4497/2017 (Α 171). </w:t>
      </w:r>
    </w:p>
  </w:endnote>
  <w:endnote w:id="42">
    <w:p w14:paraId="722C042E" w14:textId="77777777" w:rsidR="008E18AC" w:rsidRPr="007F23CA" w:rsidRDefault="008E18AC" w:rsidP="00A14A70">
      <w:pPr>
        <w:pStyle w:val="Endnote"/>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Style w:val="a4"/>
          <w:rFonts w:asciiTheme="minorHAnsi" w:eastAsia="Cambria" w:hAnsiTheme="minorHAnsi" w:cs="Cambria"/>
          <w:sz w:val="18"/>
          <w:szCs w:val="18"/>
          <w:lang w:val="el-GR"/>
        </w:rPr>
        <w:tab/>
      </w:r>
      <w:r w:rsidRPr="007F23CA">
        <w:rPr>
          <w:rFonts w:asciiTheme="minorHAnsi" w:hAnsiTheme="minorHAnsi" w:cs="Cambria"/>
          <w:sz w:val="18"/>
          <w:szCs w:val="18"/>
          <w:lang w:val="el-GR"/>
        </w:rPr>
        <w:t>Τίθεται μ</w:t>
      </w:r>
      <w:r w:rsidRPr="007F23CA">
        <w:rPr>
          <w:rFonts w:asciiTheme="minorHAnsi" w:hAnsiTheme="minorHAnsi" w:cs="Cambria"/>
          <w:sz w:val="18"/>
          <w:szCs w:val="18"/>
          <w:lang w:val="el-GR" w:eastAsia="ar-SA"/>
        </w:rPr>
        <w:t>όνο εφόσον πρόκειται για συγχρηματοδοτούμενο έργο από πόρους της Ευρωπαϊκής Ένωσης.</w:t>
      </w:r>
    </w:p>
  </w:endnote>
  <w:endnote w:id="43">
    <w:p w14:paraId="1DA958D7"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Τίθεται μόνο εφόσον επιλεγεί η διενέργεια κλήρωσης για τη συγκρότηση συλλογικών οργάνων.</w:t>
      </w:r>
    </w:p>
  </w:endnote>
  <w:endnote w:id="44">
    <w:p w14:paraId="04C1FAF6"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Από 1-1-2017 τίθεται σε ισχύ το π.δ 80/2016 ( Α' 145 ), το οποίο με το άρθρο 13 καταργεί το π.δ 113/2010.</w:t>
      </w:r>
    </w:p>
  </w:endnote>
  <w:endnote w:id="45">
    <w:p w14:paraId="20C57474" w14:textId="77777777" w:rsidR="008E18AC" w:rsidRPr="007F23CA" w:rsidRDefault="008E18AC" w:rsidP="00A14A70">
      <w:pPr>
        <w:pStyle w:val="a"/>
        <w:numPr>
          <w:ilvl w:val="0"/>
          <w:numId w:val="0"/>
        </w:numPr>
        <w:suppressLineNumbers/>
        <w:tabs>
          <w:tab w:val="left" w:pos="567"/>
        </w:tabs>
        <w:ind w:left="567" w:hanging="567"/>
        <w:jc w:val="both"/>
        <w:textAlignment w:val="auto"/>
        <w:rPr>
          <w:rFonts w:asciiTheme="minorHAnsi" w:hAnsiTheme="minorHAnsi"/>
          <w:sz w:val="18"/>
          <w:szCs w:val="18"/>
          <w:lang w:val="el-GR"/>
        </w:rPr>
      </w:pPr>
      <w:r w:rsidRPr="007F23CA">
        <w:rPr>
          <w:rStyle w:val="a4"/>
          <w:rFonts w:asciiTheme="minorHAnsi" w:hAnsiTheme="minorHAnsi"/>
          <w:sz w:val="18"/>
          <w:szCs w:val="18"/>
        </w:rPr>
        <w:endnoteRef/>
      </w:r>
      <w:r w:rsidRPr="007F23CA">
        <w:rPr>
          <w:rStyle w:val="a4"/>
          <w:rFonts w:asciiTheme="minorHAnsi" w:hAnsiTheme="minorHAnsi"/>
          <w:sz w:val="18"/>
          <w:szCs w:val="18"/>
          <w:lang w:val="el-GR"/>
        </w:rPr>
        <w:tab/>
      </w:r>
      <w:r w:rsidRPr="007F23CA">
        <w:rPr>
          <w:rFonts w:asciiTheme="minorHAnsi" w:hAnsiTheme="minorHAnsi"/>
          <w:sz w:val="18"/>
          <w:szCs w:val="18"/>
          <w:lang w:val="el-GR"/>
        </w:rPr>
        <w:t>Τίθεται μόνο όταν εκ του συμβατικού ποσού (1.000.000 ΕΥΡΩ χωρίς ΦΠΑ), προκύπτει υποχρέωση ονομαστικοποποίησης των μετοχών των Α.Ε.</w:t>
      </w:r>
    </w:p>
  </w:endnote>
  <w:endnote w:id="46">
    <w:p w14:paraId="52114BC0"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Νόμοι, ΠΔ και υπουργικές αποφάσεις που εκδίδονται μετά την έναρξη της διαδικασίας σύναψης της σύμβασης σύμφωνα με το άρθρο 61 του ν. 4412/2016, δεν αποτελούν μέρος του εφαρμοστέου θεσμικού πλαισίου της διακήρυξης.</w:t>
      </w:r>
    </w:p>
  </w:endnote>
  <w:endnote w:id="47">
    <w:p w14:paraId="7C93D4C5"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b/>
          <w:bCs/>
          <w:sz w:val="18"/>
          <w:szCs w:val="18"/>
          <w:lang w:val="el-GR"/>
        </w:rPr>
        <w:tab/>
      </w:r>
      <w:r w:rsidRPr="007F23CA">
        <w:rPr>
          <w:rFonts w:asciiTheme="minorHAnsi" w:hAnsiTheme="minorHAnsi" w:cs="Cambria"/>
          <w:sz w:val="18"/>
          <w:szCs w:val="18"/>
          <w:lang w:val="el-GR"/>
        </w:rPr>
        <w:t>Όταν πρόκειται για συγχρηματοδοτούμενο από την Ε.Ε. έργο, τούτο να αναγράφεται στη                                                                                                                                                                                                                                                                    Διακήρυξη και ειδικότερα να αναγράφεται ο τίτλος της Πράξης και του Επιχειρησιακού Προγράμματος στο πλαίσιο του οποίου είναι ενταγμένο το δημοπρατούμενο έργο, καθώς και τα ποσοστά συγχρηματοδότησης της δαπάνης του έργου από εθνικούς και ενωσιακούς πόρους (με αναφορά στο διαρθρωτικό ταμείο). Επίσης, η σχετική συμπλήρωση ακολουθεί τη διακριτή ορολογία Συλλογικές Αποφάσεις (ΣΑ) έργων  ή ΚΑΕ, ανάλογα την πηγή χρηματοδότησης (ΠΔΕ ή Τακτικός προϋπολογισμός). Για το ζήτημα της  ανάληψης δαπανών δημοσίων επενδύσεων,  βλ. και άρθρο 5 του π.δ 80/2016.</w:t>
      </w:r>
    </w:p>
  </w:endnote>
  <w:endnote w:id="48">
    <w:p w14:paraId="4E568978"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Οι κρατήσεις προσαρμόζονται ανάλογα με τον φορέα εκτέλεσης του έργου.</w:t>
      </w:r>
    </w:p>
  </w:endnote>
  <w:endnote w:id="49">
    <w:p w14:paraId="28AD0BEC" w14:textId="05B25483" w:rsidR="008E18AC" w:rsidRPr="007F23CA" w:rsidRDefault="008E18AC" w:rsidP="00865ADB">
      <w:pPr>
        <w:pStyle w:val="a"/>
        <w:numPr>
          <w:ilvl w:val="0"/>
          <w:numId w:val="0"/>
        </w:numPr>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12C2A">
        <w:rPr>
          <w:rFonts w:asciiTheme="minorHAnsi" w:hAnsiTheme="minorHAnsi" w:cs="Calibri"/>
          <w:sz w:val="18"/>
          <w:szCs w:val="18"/>
          <w:lang w:val="el-GR"/>
        </w:rPr>
        <w:t xml:space="preserve">          </w:t>
      </w:r>
      <w:r w:rsidRPr="007F23CA">
        <w:rPr>
          <w:rFonts w:asciiTheme="minorHAnsi" w:hAnsiTheme="minorHAnsi" w:cs="Calibri"/>
          <w:sz w:val="18"/>
          <w:szCs w:val="18"/>
          <w:lang w:val="el-GR"/>
        </w:rPr>
        <w:t>Πρβλ. άρθρο 4 παρ. 3 έβδομο εδάφιο του ν. 4013/2011, όπως αντικαταστάθηκε από το άρθρο 44 του ν. 4605/2019.</w:t>
      </w:r>
    </w:p>
    <w:p w14:paraId="11AF2DCF" w14:textId="77777777" w:rsidR="008E18AC" w:rsidRPr="007F23CA" w:rsidRDefault="008E18AC" w:rsidP="007F23CA">
      <w:pPr>
        <w:pStyle w:val="a"/>
        <w:numPr>
          <w:ilvl w:val="0"/>
          <w:numId w:val="0"/>
        </w:numPr>
        <w:jc w:val="both"/>
        <w:rPr>
          <w:rFonts w:asciiTheme="minorHAnsi" w:hAnsiTheme="minorHAnsi" w:cs="Calibri"/>
          <w:sz w:val="18"/>
          <w:szCs w:val="18"/>
          <w:lang w:val="el-GR"/>
        </w:rPr>
      </w:pPr>
    </w:p>
  </w:endnote>
  <w:endnote w:id="50">
    <w:p w14:paraId="68E49CD4"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Ή/και η Επιτροπή Διαγωνισμού, κατά περίπτωση (πρβλ. άρθρο 13 παρ. 3 περ. γ’ &amp; ‘δ της με. αρ.  117384/26-10-2017 </w:t>
      </w:r>
      <w:r w:rsidRPr="007F23CA">
        <w:rPr>
          <w:rFonts w:asciiTheme="minorHAnsi" w:hAnsiTheme="minorHAnsi" w:cs="Cambria"/>
          <w:i/>
          <w:iCs/>
          <w:sz w:val="18"/>
          <w:szCs w:val="18"/>
          <w:lang w:val="el-GR"/>
        </w:rPr>
        <w:t xml:space="preserve"> </w:t>
      </w:r>
      <w:r w:rsidRPr="007F23CA">
        <w:rPr>
          <w:rFonts w:asciiTheme="minorHAnsi" w:hAnsiTheme="minorHAnsi" w:cs="Cambria"/>
          <w:sz w:val="18"/>
          <w:szCs w:val="18"/>
          <w:lang w:val="el-GR"/>
        </w:rPr>
        <w:t xml:space="preserve"> Κ.Υ.Α.).</w:t>
      </w:r>
    </w:p>
  </w:endnote>
  <w:endnote w:id="51">
    <w:p w14:paraId="256161DC"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Πρβλ. ομοίως προηγούμενη υποσημείωση.</w:t>
      </w:r>
    </w:p>
  </w:endnote>
  <w:endnote w:id="52">
    <w:p w14:paraId="23F3FD88" w14:textId="77777777" w:rsidR="008E18AC" w:rsidRPr="007F23CA" w:rsidRDefault="008E18AC" w:rsidP="00A14A70">
      <w:pPr>
        <w:pStyle w:val="Standard"/>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Σύμφωνα με το άρθρο 4 παρ. 4 του π.δ 80/2016 “Ανάληψη υποχρεώσεων από τους διατάκτες” ( Α΄ 145 ): “</w:t>
      </w:r>
      <w:r w:rsidRPr="007F23CA">
        <w:rPr>
          <w:rFonts w:asciiTheme="minorHAnsi" w:hAnsiTheme="minorHAnsi" w:cs="Cambria"/>
          <w:i/>
          <w:iCs/>
          <w:sz w:val="18"/>
          <w:szCs w:val="18"/>
          <w:lang w:val="el-GR"/>
        </w:rPr>
        <w:t>Οι διακηρύξεις, οι αποφάσεις ανάθεσης και οι συμβάσεις που συνάπτονται για λογαριασμό των φορέων Γενικής Κυβέρνησης αναφέρουν απαραίτητα τον αριθμό και τη χρονολογία της απόφασης ανάληψης υποχρέωσης, τον αριθμό καταχώρισής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w:t>
      </w:r>
      <w:r w:rsidRPr="007F23CA">
        <w:rPr>
          <w:rFonts w:asciiTheme="minorHAnsi" w:hAnsiTheme="minorHAnsi" w:cs="Cambria"/>
          <w:sz w:val="18"/>
          <w:szCs w:val="18"/>
          <w:lang w:val="el-GR"/>
        </w:rPr>
        <w:t>.". Επίσης, σύμφωνα με το άρθρο 12 παρ. 2 γ) του ίδιου π.δ : “</w:t>
      </w:r>
      <w:r w:rsidRPr="007F23CA">
        <w:rPr>
          <w:rFonts w:asciiTheme="minorHAnsi" w:hAnsiTheme="minorHAnsi" w:cs="Cambria"/>
          <w:i/>
          <w:iCs/>
          <w:sz w:val="18"/>
          <w:szCs w:val="18"/>
          <w:lang w:val="el-GR"/>
        </w:rPr>
        <w:t>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αυτών η έκδοση της απόφασης ανάληψης υποχρέωσης του άρθρου 2, παρ. 2 του παρόντος.</w:t>
      </w:r>
      <w:r w:rsidRPr="007F23CA">
        <w:rPr>
          <w:rFonts w:asciiTheme="minorHAnsi" w:hAnsiTheme="minorHAnsi" w:cs="Cambria"/>
          <w:sz w:val="18"/>
          <w:szCs w:val="18"/>
          <w:lang w:val="el-GR"/>
        </w:rPr>
        <w:t xml:space="preserve"> " Πρβ. και άρθρο 5 του ως άνω διατάγματος “</w:t>
      </w:r>
      <w:r w:rsidRPr="007F23CA">
        <w:rPr>
          <w:rFonts w:asciiTheme="minorHAnsi" w:hAnsiTheme="minorHAnsi" w:cs="Cambria"/>
          <w:i/>
          <w:iCs/>
          <w:sz w:val="18"/>
          <w:szCs w:val="18"/>
          <w:lang w:val="el-GR"/>
        </w:rPr>
        <w:t>Ανάληψη δαπανών δημοσίων επενδύσεων</w:t>
      </w:r>
      <w:r w:rsidRPr="007F23CA">
        <w:rPr>
          <w:rFonts w:asciiTheme="minorHAnsi" w:hAnsiTheme="minorHAnsi" w:cs="Cambria"/>
          <w:sz w:val="18"/>
          <w:szCs w:val="18"/>
          <w:lang w:val="el-GR"/>
        </w:rPr>
        <w:t>”</w:t>
      </w:r>
    </w:p>
  </w:endnote>
  <w:endnote w:id="53">
    <w:p w14:paraId="6251FE41"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Σε περίπτωση που περιλαμβάνονται τυχόν δικαιώματα προαίρεσης, διαμορφώνεται αναλόγως η εκτιμώμενη αξία της σύμβασης (προϋπολογισμός δημοπράτησης) και το παρόν άρθρο (πρβ. άρθρα 6 παρ. 1 και </w:t>
      </w:r>
      <w:r w:rsidRPr="007F23CA">
        <w:rPr>
          <w:rFonts w:asciiTheme="minorHAnsi" w:hAnsiTheme="minorHAnsi" w:cs="Cambria"/>
          <w:color w:val="FF0000"/>
          <w:sz w:val="18"/>
          <w:szCs w:val="18"/>
          <w:lang w:val="el-GR"/>
        </w:rPr>
        <w:t>337</w:t>
      </w:r>
      <w:r w:rsidRPr="007F23CA">
        <w:rPr>
          <w:rFonts w:asciiTheme="minorHAnsi" w:hAnsiTheme="minorHAnsi" w:cs="Cambria"/>
          <w:sz w:val="18"/>
          <w:szCs w:val="18"/>
          <w:lang w:val="el-GR"/>
        </w:rPr>
        <w:t xml:space="preserve">  παρ. 1 περ. α' του ν. 4412/2016).</w:t>
      </w:r>
    </w:p>
  </w:endnote>
  <w:endnote w:id="54">
    <w:p w14:paraId="4115C25A" w14:textId="77777777" w:rsidR="008E18AC" w:rsidRPr="007F23CA" w:rsidRDefault="008E18AC" w:rsidP="00747026">
      <w:pPr>
        <w:pStyle w:val="25"/>
        <w:tabs>
          <w:tab w:val="left" w:pos="567"/>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hAnsiTheme="minorHAnsi" w:cs="Calibri"/>
          <w:sz w:val="18"/>
          <w:szCs w:val="18"/>
          <w:lang w:val="el-GR"/>
        </w:rPr>
        <w:tab/>
        <w:t>Το ποσό των απρόβλεπτων δαπανών επαναϋπολογίζεται κατά την υπογραφή της σύμβασης, ανάλογα με την προσφερθείσα έκπτωση, ώστε να διατηρείται η εν λόγω ποσοστιαία αναλογία του 15% επί της δαπάνης εργασιών με ΓΕ&amp;ΟΕ, σύμφωνα με την παράγραφο 3 του άρθρου 156 ν. 4412/2016.</w:t>
      </w:r>
    </w:p>
  </w:endnote>
  <w:endnote w:id="55">
    <w:p w14:paraId="0DA2CEC7"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Πρβλ. άρθρο 6 παρ. 7 του ν. 4412/2016.</w:t>
      </w:r>
    </w:p>
  </w:endnote>
  <w:endnote w:id="56">
    <w:p w14:paraId="7A24454A" w14:textId="62BB6660" w:rsidR="008E18AC" w:rsidRPr="007F23CA" w:rsidRDefault="008E18AC" w:rsidP="00512C2A">
      <w:pPr>
        <w:pStyle w:val="aff2"/>
      </w:pPr>
      <w:r w:rsidRPr="007F23CA">
        <w:rPr>
          <w:rStyle w:val="aa"/>
        </w:rPr>
        <w:endnoteRef/>
      </w:r>
      <w:r w:rsidRPr="007F23CA">
        <w:t xml:space="preserve"> </w:t>
      </w:r>
      <w:r w:rsidR="00512C2A">
        <w:t xml:space="preserve">        </w:t>
      </w:r>
      <w:r w:rsidRPr="007F23CA">
        <w:t>Η αναθέτουσα αρχή διαμορφώνει το παρόν σημείο της διακήρυξης, ανάλογα με το αν αποφασίσει να υποδιαιρέσει τη σύμβαση σε περισσότερα τμήματα/έργα ή όχι, ήτοι να τα αναθέσει ως ενιαίο σύνολο. Στην περίπτωση που επιλέξει να μην υποδιαιρέσει σε τμήματα, αναφέρει, στο παρόν σημείο της διακήρυξης, τους βασικούς λόγους της απόφασής της αυτής (πρβλ. άρθρο 59 του ν. 4412/2016).</w:t>
      </w:r>
    </w:p>
  </w:endnote>
  <w:endnote w:id="57">
    <w:p w14:paraId="4C16092E" w14:textId="5BAA7F40" w:rsidR="008E18AC" w:rsidRPr="007F23CA" w:rsidRDefault="008E18AC" w:rsidP="00747026">
      <w:pPr>
        <w:pStyle w:val="a"/>
        <w:numPr>
          <w:ilvl w:val="0"/>
          <w:numId w:val="0"/>
        </w:numPr>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00512C2A">
        <w:rPr>
          <w:rFonts w:asciiTheme="minorHAnsi" w:hAnsiTheme="minorHAnsi" w:cs="Calibri"/>
          <w:sz w:val="18"/>
          <w:szCs w:val="18"/>
          <w:lang w:val="el-GR"/>
        </w:rPr>
        <w:t xml:space="preserve">      </w:t>
      </w:r>
      <w:r w:rsidRPr="007F23CA">
        <w:rPr>
          <w:rFonts w:asciiTheme="minorHAnsi" w:hAnsiTheme="minorHAnsi" w:cs="Calibri"/>
          <w:sz w:val="18"/>
          <w:szCs w:val="18"/>
          <w:lang w:val="el-GR"/>
        </w:rPr>
        <w:t>όπως συμπληρώθηκε με το άρθρο 43 παρ. 40 του ν. 4605/2019</w:t>
      </w:r>
    </w:p>
  </w:endnote>
  <w:endnote w:id="58">
    <w:p w14:paraId="39E3522E"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Πρβ άρθρο 156 παρ. 5 ν. 4412/2016. </w:t>
      </w:r>
      <w:r w:rsidRPr="007F23CA">
        <w:rPr>
          <w:rFonts w:asciiTheme="minorHAnsi" w:eastAsia="Cambria" w:hAnsiTheme="minorHAnsi" w:cs="Cambria"/>
          <w:sz w:val="18"/>
          <w:szCs w:val="18"/>
          <w:lang w:val="el-GR"/>
        </w:rPr>
        <w:t xml:space="preserve">Σημειώνεται ότι η Αρχή επιφυλάσσεται ως προς τον τρόπο εφαρμογής της εν λόγω διάταξης. </w:t>
      </w:r>
    </w:p>
  </w:endnote>
  <w:endnote w:id="59">
    <w:p w14:paraId="60D476CA"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Μπορεί η έναρξη της προθεσμίας να ορίζεται διαφορετικά,  αν λόγου χάρη δεν προβλέπεται η άμεση έναρξη των εργασιών (άρθρο 147 παρ.2 ν. 4412/2016).</w:t>
      </w:r>
    </w:p>
  </w:endnote>
  <w:endnote w:id="60">
    <w:p w14:paraId="51DE198B"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Με την επιφύλαξη της επόμενης υποσημείωσης.</w:t>
      </w:r>
    </w:p>
  </w:endnote>
  <w:endnote w:id="61">
    <w:p w14:paraId="5086D47E" w14:textId="024E43CB"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Cambria"/>
          <w:b/>
          <w:bCs/>
          <w:sz w:val="18"/>
          <w:szCs w:val="18"/>
          <w:lang w:val="el-GR"/>
        </w:rPr>
        <w:tab/>
      </w:r>
      <w:r w:rsidRPr="007F23CA">
        <w:rPr>
          <w:rFonts w:asciiTheme="minorHAnsi" w:hAnsiTheme="minorHAnsi" w:cs="Cambria"/>
          <w:sz w:val="18"/>
          <w:szCs w:val="18"/>
          <w:lang w:val="el-GR"/>
        </w:rPr>
        <w:t xml:space="preserve">Οι αναθέτουσες αρχές μπορεί να επιτρέπουν την υποβολή εναλλακτικών προσφορών και στην περίπτωση αυτή προσαρμόζεται αντιστοίχως το 13.4. (πρβλ άρθρο </w:t>
      </w:r>
      <w:r w:rsidRPr="007F23CA">
        <w:rPr>
          <w:rFonts w:asciiTheme="minorHAnsi" w:hAnsiTheme="minorHAnsi" w:cs="Cambria"/>
          <w:color w:val="FF0000"/>
          <w:sz w:val="18"/>
          <w:szCs w:val="18"/>
          <w:lang w:val="el-GR"/>
        </w:rPr>
        <w:t>286</w:t>
      </w:r>
      <w:r w:rsidRPr="007F23CA">
        <w:rPr>
          <w:rFonts w:asciiTheme="minorHAnsi" w:hAnsiTheme="minorHAnsi" w:cs="Cambria"/>
          <w:sz w:val="18"/>
          <w:szCs w:val="18"/>
          <w:lang w:val="el-GR"/>
        </w:rPr>
        <w:t xml:space="preserve"> του ν. 4412/2016).</w:t>
      </w:r>
    </w:p>
  </w:endnote>
  <w:endnote w:id="62">
    <w:p w14:paraId="5F92CE4C"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Cambria"/>
          <w:sz w:val="18"/>
          <w:szCs w:val="18"/>
          <w:lang w:val="el-GR"/>
        </w:rPr>
        <w:tab/>
      </w:r>
      <w:r w:rsidRPr="007F23CA">
        <w:rPr>
          <w:rFonts w:asciiTheme="minorHAnsi" w:hAnsiTheme="minorHAnsi" w:cs="Cambria"/>
          <w:sz w:val="18"/>
          <w:szCs w:val="18"/>
          <w:lang w:val="el-GR"/>
        </w:rPr>
        <w:t>Σύμφωνα με την παρ.4 του άρθρου 50, η αξιολόγηση της μελέτης κατά τη διαδικασία ανάθεσης σύμβασης του υπόψη άρθρου αφορά μόνο τον έλεγχο της πληρότητας και της συμφωνίας της μελέτης με τα οριζόμενα στα έγγραφα της σύμβασης και ιδίως με τον Κανονισμό Μελετών Έργου διαπιστώνοντας τη συμμόρφωση ή μη της μελέτης με αυτά (πίνακας συμμόρφωσης) χωρίς βαθμολόγηση.</w:t>
      </w:r>
    </w:p>
  </w:endnote>
  <w:endnote w:id="63">
    <w:p w14:paraId="174508E8" w14:textId="77777777" w:rsidR="008E18AC" w:rsidRPr="007F23CA" w:rsidRDefault="008E18AC" w:rsidP="00747026">
      <w:pPr>
        <w:pStyle w:val="Footnote"/>
        <w:numPr>
          <w:ilvl w:val="0"/>
          <w:numId w:val="0"/>
        </w:numPr>
        <w:tabs>
          <w:tab w:val="left" w:pos="567"/>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eastAsia="Times New Roman" w:hAnsiTheme="minorHAnsi" w:cs="Calibri"/>
          <w:sz w:val="18"/>
          <w:szCs w:val="18"/>
          <w:lang w:val="el-GR"/>
        </w:rPr>
        <w:tab/>
      </w:r>
      <w:r w:rsidRPr="007F23CA">
        <w:rPr>
          <w:rFonts w:asciiTheme="minorHAnsi" w:hAnsiTheme="minorHAnsi" w:cs="Calibri"/>
          <w:sz w:val="18"/>
          <w:szCs w:val="18"/>
          <w:lang w:val="el-GR"/>
        </w:rPr>
        <w:t>Το ποσό της εγγύησης προκύπτει μη συνυπολογιζομένων των δικαιωμάτων προαίρεσης και παράτασης της σύμβασης (Πρβ παρ. 5 άρθρου 43 ν. 4605/2019 (Α’ 52))</w:t>
      </w:r>
    </w:p>
  </w:endnote>
  <w:endnote w:id="64">
    <w:p w14:paraId="2C8FFAB7" w14:textId="6E1BFE64"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Πρβ. άρθρο </w:t>
      </w:r>
      <w:r w:rsidRPr="007F23CA">
        <w:rPr>
          <w:rFonts w:asciiTheme="minorHAnsi" w:hAnsiTheme="minorHAnsi" w:cs="Cambria"/>
          <w:color w:val="FF0000"/>
          <w:sz w:val="18"/>
          <w:szCs w:val="18"/>
          <w:lang w:val="el-GR"/>
        </w:rPr>
        <w:t>302</w:t>
      </w:r>
      <w:r w:rsidRPr="007F23CA">
        <w:rPr>
          <w:rFonts w:asciiTheme="minorHAnsi" w:hAnsiTheme="minorHAnsi" w:cs="Cambria"/>
          <w:sz w:val="18"/>
          <w:szCs w:val="18"/>
          <w:lang w:val="el-GR"/>
        </w:rPr>
        <w:t xml:space="preserve"> του ν. 4412/2016, όπως τροποποιήθηκε  με την περ. 4 του άρθρου 107 του ν. 4497/2017 (Α' 171) και την παράγραφο 5 του άρθρου 43 του ν. 4605/2019 (Α52).</w:t>
      </w:r>
    </w:p>
  </w:endnote>
  <w:endnote w:id="65">
    <w:p w14:paraId="2A920969"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Εφόσον συντρέχει περίπτωση, κατά το άρθρο 149 του ν. 4412/2016, οπότε μνημονεύονται και οι απαραίτητες λεπτομέρειες.</w:t>
      </w:r>
    </w:p>
  </w:endnote>
  <w:endnote w:id="66">
    <w:p w14:paraId="3F7FCD32"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Εφόσον προβλέπεται προκαταβολή συμπληρώνονται οι όροι για την εγγυητική επιστολή προκαταβολής. Επισημαίνεται ότι η εγγύηση καλής εκτέλεσης καλύπτει και την παροχή ισόποσης προκαταβολής προς τον ανάδοχο, χωρίς να απαιτείται η κατάθεση εγγύησης προκαταβολής. Στην περίπτωση που με την παρούσα ορίζεται  μεγαλύτερο ύψος προκαταβολής (πχ 15%), αυτή λαμβάνεται με την κατάθεση από τον ανάδοχο εγγύησης προκαταβολής που θα καλύπτει τη διαφορά μεταξύ του ποσού της εγγύησης καλής εκτέλεσης και του ποσού της καταβαλλόμενης προκαταβολής (παρ. 1 δ άρθρου 72 του ν. 4412/2016).</w:t>
      </w:r>
    </w:p>
  </w:endnote>
  <w:endnote w:id="67">
    <w:p w14:paraId="24EFDF04" w14:textId="77777777" w:rsidR="008E18AC" w:rsidRPr="007F23CA" w:rsidRDefault="008E18AC" w:rsidP="00A14A70">
      <w:pPr>
        <w:pStyle w:val="25"/>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t xml:space="preserve"> </w:t>
      </w:r>
      <w:r w:rsidRPr="007F23CA">
        <w:rPr>
          <w:rFonts w:asciiTheme="minorHAnsi" w:hAnsiTheme="minorHAnsi" w:cs="Cambria"/>
          <w:sz w:val="18"/>
          <w:szCs w:val="18"/>
          <w:lang w:val="el-GR"/>
        </w:rPr>
        <w:t>Οι αναθέτουσες αρχές μπορούν να ζητούν από τους προσφέροντες να παράσχουν «Εγγύηση καλής λειτουργίας» για την αποκατάσταση των ελαττωμάτων που ανακύπτουν ή των ζημιών που προκαλούνται από δυσλειτουργία των έργων κατά την περίοδο εγγύησης καλής λειτουργίας, εφόσον προβλέπεται στα έγγραφα της σύμβασης. Το ύψος της εγγύησης καλής λειτουργίας συμπληρώνεται σε συγκεκριμένο χρηματικό ποσό.  Οι εγγυητικές επιστολές καλής λειτουργίας περιλαμβάνουν κατ’ ελάχιστον τα αναφερόμενα στην παράγραφο 15.2 της παρούσας και επιπρόσθετα, τον αριθμό και τον τίτλο της σχετικής σύμβασης.</w:t>
      </w:r>
    </w:p>
  </w:endnote>
  <w:endnote w:id="68">
    <w:p w14:paraId="214B6CDA"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endnote>
  <w:endnote w:id="69">
    <w:p w14:paraId="659BBD36" w14:textId="77777777" w:rsidR="008E18AC" w:rsidRPr="007F23CA" w:rsidRDefault="008E18AC" w:rsidP="00A14A7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567"/>
        </w:tabs>
        <w:ind w:left="567" w:hanging="567"/>
        <w:jc w:val="both"/>
        <w:rPr>
          <w:rFonts w:asciiTheme="minorHAnsi" w:hAnsiTheme="minorHAnsi"/>
          <w:sz w:val="18"/>
          <w:szCs w:val="18"/>
        </w:rPr>
      </w:pPr>
      <w:r w:rsidRPr="007F23CA">
        <w:rPr>
          <w:rStyle w:val="a4"/>
          <w:rFonts w:asciiTheme="minorHAnsi" w:hAnsiTheme="minorHAnsi"/>
          <w:sz w:val="18"/>
          <w:szCs w:val="18"/>
        </w:rPr>
        <w:endnoteRef/>
      </w:r>
      <w:r w:rsidRPr="007F23CA">
        <w:rPr>
          <w:rFonts w:asciiTheme="minorHAnsi" w:hAnsiTheme="minorHAnsi" w:cs="Cambria"/>
          <w:sz w:val="18"/>
          <w:szCs w:val="18"/>
          <w:lang w:eastAsia="el-GR"/>
        </w:rPr>
        <w:tab/>
        <w:t>Πρβλ. και τα ειδικότερα οριζόμενα στο άρθρο 4.1.ζ. της παρούσας, ως προς τις εγγυήσεις συμμετοχής.</w:t>
      </w:r>
    </w:p>
  </w:endnote>
  <w:endnote w:id="70">
    <w:p w14:paraId="22B6AE8A" w14:textId="66BC6FF9"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Cambria"/>
          <w:sz w:val="18"/>
          <w:szCs w:val="18"/>
          <w:lang w:val="el-GR"/>
        </w:rPr>
        <w:tab/>
      </w:r>
      <w:r w:rsidRPr="007F23CA">
        <w:rPr>
          <w:rFonts w:asciiTheme="minorHAnsi" w:hAnsiTheme="minorHAnsi" w:cs="Cambria"/>
          <w:sz w:val="18"/>
          <w:szCs w:val="18"/>
          <w:lang w:val="el-GR"/>
        </w:rPr>
        <w:t xml:space="preserve">Η προθεσμία παραλαβής των προσφορών καθορίζεται σύμφωνα με το άρθρο </w:t>
      </w:r>
      <w:r w:rsidRPr="007F23CA">
        <w:rPr>
          <w:rFonts w:asciiTheme="minorHAnsi" w:hAnsiTheme="minorHAnsi" w:cs="Cambria"/>
          <w:color w:val="FF0000"/>
          <w:sz w:val="18"/>
          <w:szCs w:val="18"/>
          <w:lang w:val="el-GR"/>
        </w:rPr>
        <w:t>264</w:t>
      </w:r>
      <w:r w:rsidRPr="007F23CA">
        <w:rPr>
          <w:rFonts w:asciiTheme="minorHAnsi" w:hAnsiTheme="minorHAnsi" w:cs="Cambria"/>
          <w:sz w:val="18"/>
          <w:szCs w:val="18"/>
          <w:lang w:val="el-GR"/>
        </w:rPr>
        <w:t xml:space="preserve"> του ν. 4412/2016 .</w:t>
      </w:r>
    </w:p>
  </w:endnote>
  <w:endnote w:id="71">
    <w:p w14:paraId="5552A984"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Προτείνεται οι αναθέτουσες αρχές να ορίζουν την ημερομηνία ηλεκτρονικής αποσφράγισης των προσφορών μετά την παρέλευση τριών εργασίμων ημερών από την καταληκτική ημερομηνία υποβολής των προσφορών, προκειμένου να έχει προσκομιστεί από τους συμμετέχοντες και η πρωτότυπη εγγύηση συμμετοχής, σύμφωνα με τα προβλεπόμενα στο άρθρο 3.5. περ. β της παρούσας.</w:t>
      </w:r>
    </w:p>
  </w:endnote>
  <w:endnote w:id="72">
    <w:p w14:paraId="5F3E0E6F"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Cambria"/>
          <w:sz w:val="18"/>
          <w:szCs w:val="18"/>
          <w:lang w:val="el-GR"/>
        </w:rPr>
        <w:tab/>
      </w:r>
      <w:r w:rsidRPr="007F23CA">
        <w:rPr>
          <w:rFonts w:asciiTheme="minorHAnsi" w:hAnsiTheme="minorHAnsi" w:cs="Cambria"/>
          <w:sz w:val="18"/>
          <w:szCs w:val="18"/>
          <w:lang w:val="el-GR"/>
        </w:rPr>
        <w:t xml:space="preserve">Ορίζεται ο χρόνος από </w:t>
      </w:r>
      <w:r w:rsidRPr="007F23CA">
        <w:rPr>
          <w:rFonts w:asciiTheme="minorHAnsi" w:hAnsiTheme="minorHAnsi" w:cs="Cambria"/>
          <w:color w:val="FF0000"/>
          <w:sz w:val="18"/>
          <w:szCs w:val="18"/>
          <w:lang w:val="el-GR"/>
        </w:rPr>
        <w:t>τον Αναθέτοντα φορέα</w:t>
      </w:r>
      <w:r w:rsidRPr="007F23CA">
        <w:rPr>
          <w:rFonts w:asciiTheme="minorHAnsi" w:hAnsiTheme="minorHAnsi" w:cs="Cambria"/>
          <w:sz w:val="18"/>
          <w:szCs w:val="18"/>
          <w:lang w:val="el-GR"/>
        </w:rPr>
        <w:t xml:space="preserve"> κατ΄ εκτίμηση των ιδιαιτεροτήτων της διαδικασίας. Για τον καθορισμό του χρόνου ισχύος της προσφοράς, πρβ. άρθρο 97 παρ. 3 του ν. 4412/2016.</w:t>
      </w:r>
    </w:p>
  </w:endnote>
  <w:endnote w:id="73">
    <w:p w14:paraId="6ABC9E39" w14:textId="77777777" w:rsidR="008E18AC" w:rsidRPr="007F23CA" w:rsidRDefault="008E18AC" w:rsidP="00203546">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Πρβλ. Άρθρα 63 και 65 του ν. 4412/2016.</w:t>
      </w:r>
    </w:p>
  </w:endnote>
  <w:endnote w:id="74">
    <w:p w14:paraId="610EF21B" w14:textId="77777777" w:rsidR="008E18AC" w:rsidRPr="007F23CA" w:rsidRDefault="008E18AC" w:rsidP="00203546">
      <w:pPr>
        <w:pStyle w:val="Standard"/>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Σύμφωνα με την περ. (35) της παρ. 1 και την παρ. 3 άρθρου 377, καθώς και την παρ. 12 του άρθρου 379 ν. 4412/2016, εξακολουθεί να ισχύει η υποχρέωση δημοσίευσης προκήρυξης σύμφωνα με την παρ. 8 του άρθρου 15 ν. 3669/2008 στον περιφερειακό και τοπικό τύπο μέχρι 31/12/2020 (πρβλ και την ενότητα Δ της εγκυκλίου με αριθ. Ε. 16/2007 της ΓΓΔΕ του ΥΠΕΧΩΔΕ).</w:t>
      </w:r>
    </w:p>
  </w:endnote>
  <w:endnote w:id="75">
    <w:p w14:paraId="156AEA40"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Times New Roman"/>
          <w:sz w:val="18"/>
          <w:szCs w:val="18"/>
          <w:lang w:val="el-GR"/>
        </w:rPr>
        <w:tab/>
      </w:r>
      <w:r w:rsidRPr="007F23CA">
        <w:rPr>
          <w:rFonts w:asciiTheme="minorHAnsi" w:hAnsiTheme="minorHAnsi" w:cs="Cambria"/>
          <w:sz w:val="18"/>
          <w:szCs w:val="18"/>
          <w:lang w:val="el-GR"/>
        </w:rPr>
        <w:t>τουλάχιστον τριάντα (30) ημέρες πριν τη λήξη της προθεσμίας υποβολής προσφορών Πρβλ. άρθρο 68 παρ. 1 του ν. 4412/2106.</w:t>
      </w:r>
    </w:p>
  </w:endnote>
  <w:endnote w:id="76">
    <w:p w14:paraId="41A95711"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sz w:val="18"/>
          <w:szCs w:val="18"/>
          <w:lang w:val="el-GR"/>
        </w:rPr>
        <w:tab/>
        <w:t>Σ</w:t>
      </w:r>
      <w:r w:rsidRPr="007F23CA">
        <w:rPr>
          <w:rFonts w:asciiTheme="minorHAnsi" w:hAnsiTheme="minorHAnsi" w:cs="Cambria"/>
          <w:sz w:val="18"/>
          <w:szCs w:val="18"/>
          <w:lang w:val="el-GR"/>
        </w:rPr>
        <w:t>ημειώνεται ότι διατίθεται ειδικό τυποποιημένο έντυπο ΕΕ</w:t>
      </w:r>
    </w:p>
  </w:endnote>
  <w:endnote w:id="77">
    <w:p w14:paraId="187DFB66" w14:textId="5C8F7FDA"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Πρβ. Άρθρο </w:t>
      </w:r>
      <w:r w:rsidRPr="007F23CA">
        <w:rPr>
          <w:rFonts w:asciiTheme="minorHAnsi" w:hAnsiTheme="minorHAnsi" w:cs="Cambria"/>
          <w:color w:val="FF0000"/>
          <w:sz w:val="18"/>
          <w:szCs w:val="18"/>
          <w:lang w:val="el-GR"/>
        </w:rPr>
        <w:t>255</w:t>
      </w:r>
      <w:r w:rsidRPr="007F23CA">
        <w:rPr>
          <w:rFonts w:asciiTheme="minorHAnsi" w:hAnsiTheme="minorHAnsi" w:cs="Cambria"/>
          <w:sz w:val="18"/>
          <w:szCs w:val="18"/>
          <w:lang w:val="el-GR"/>
        </w:rPr>
        <w:t xml:space="preserve"> του ν. 4412/2016. Επισημαίνεται ότι οι </w:t>
      </w:r>
      <w:r w:rsidRPr="007F23CA">
        <w:rPr>
          <w:rFonts w:asciiTheme="minorHAnsi" w:hAnsiTheme="minorHAnsi" w:cs="Cambria"/>
          <w:color w:val="FF0000"/>
          <w:sz w:val="18"/>
          <w:szCs w:val="18"/>
          <w:lang w:val="el-GR"/>
        </w:rPr>
        <w:t xml:space="preserve">αναθέτοντες φορείς </w:t>
      </w:r>
      <w:r w:rsidRPr="007F23CA">
        <w:rPr>
          <w:rFonts w:asciiTheme="minorHAnsi" w:hAnsiTheme="minorHAnsi" w:cs="Cambria"/>
          <w:sz w:val="18"/>
          <w:szCs w:val="18"/>
          <w:lang w:val="el-GR"/>
        </w:rPr>
        <w:t xml:space="preserve">δεν μπορούν να καλούν συγκεκριμένες τάξεις/ πτυχία του ΜΕΕΠ. </w:t>
      </w:r>
    </w:p>
  </w:endnote>
  <w:endnote w:id="78">
    <w:p w14:paraId="342231D3" w14:textId="77777777" w:rsidR="008E18AC" w:rsidRPr="007F23CA" w:rsidRDefault="008E18AC" w:rsidP="00A14A70">
      <w:pPr>
        <w:pStyle w:val="Standard"/>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Κατ’ αντιστοιχία με τα ουσιώδη χαρακτηριστικά του έργου σύμφωνα με το άρθρο 11 της παρούσας (αναφέρεται η κατηγορία ή οι κατηγορίες στις οποίες εμπίπτει το έργο σύμφωνα με το άρθρο 100 του ν. 3669/2008 και τους ειδικότερους όρους του άρθρου 76 ν. 4412/2016).</w:t>
      </w:r>
    </w:p>
  </w:endnote>
  <w:endnote w:id="79">
    <w:p w14:paraId="1EDE4738" w14:textId="77777777" w:rsidR="008E18AC" w:rsidRPr="007F23CA" w:rsidRDefault="008E18AC" w:rsidP="00A14A70">
      <w:pPr>
        <w:pStyle w:val="Standard"/>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Πρβλ περ. ε παρ. 1 άρθρου 91 ν. 4412/2016.</w:t>
      </w:r>
    </w:p>
  </w:endnote>
  <w:endnote w:id="80">
    <w:p w14:paraId="505EE178"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bCs/>
          <w:sz w:val="18"/>
          <w:szCs w:val="18"/>
          <w:lang w:val="el-GR"/>
        </w:rPr>
        <w:tab/>
        <w:t xml:space="preserve">Πρβλ. άρθρο 73 παρ. 1 εδ. α του ν. 4412/2016, όπως τροποποιήθηκε με το άρθρο 107 περ. 6 του ν. 4497/2017. Επισημαίνεται ότι, στο ΕΕΕΣ, η αναφορά σε </w:t>
      </w:r>
      <w:r w:rsidRPr="007F23CA">
        <w:rPr>
          <w:rFonts w:asciiTheme="minorHAnsi" w:hAnsiTheme="minorHAnsi" w:cs="Cambria"/>
          <w:bCs/>
          <w:i/>
          <w:iCs/>
          <w:sz w:val="18"/>
          <w:szCs w:val="18"/>
          <w:lang w:val="el-GR"/>
        </w:rPr>
        <w:t>“τελεσίδικη καταδικαστική απόφαση”</w:t>
      </w:r>
      <w:r w:rsidRPr="007F23CA">
        <w:rPr>
          <w:rFonts w:asciiTheme="minorHAnsi" w:hAnsiTheme="minorHAnsi" w:cs="Cambria"/>
          <w:bCs/>
          <w:sz w:val="18"/>
          <w:szCs w:val="18"/>
          <w:lang w:val="el-GR"/>
        </w:rPr>
        <w:t xml:space="preserve"> νοείται, δεδομένης της ως άνω νομοθετικής μεταβολής, ως </w:t>
      </w:r>
      <w:r w:rsidRPr="007F23CA">
        <w:rPr>
          <w:rFonts w:asciiTheme="minorHAnsi" w:hAnsiTheme="minorHAnsi" w:cs="Cambria"/>
          <w:bCs/>
          <w:i/>
          <w:iCs/>
          <w:sz w:val="18"/>
          <w:szCs w:val="18"/>
          <w:lang w:val="el-GR"/>
        </w:rPr>
        <w:t>“αμετάκλητη καταδικαστική απόφαση”,</w:t>
      </w:r>
      <w:r w:rsidRPr="007F23CA">
        <w:rPr>
          <w:rFonts w:asciiTheme="minorHAnsi" w:hAnsiTheme="minorHAnsi" w:cs="Cambria"/>
          <w:bCs/>
          <w:sz w:val="18"/>
          <w:szCs w:val="18"/>
          <w:lang w:val="el-GR"/>
        </w:rPr>
        <w:t xml:space="preserve"> η δε σχετική δήλωση του οικονομικού φορέα στο Μέρος ΙΙΙ.Α. του ΕΕΕΣ αφορά μόνο σε αμετάκλητες καταδικαστικές αποφάσεις.</w:t>
      </w:r>
    </w:p>
  </w:endnote>
  <w:endnote w:id="81">
    <w:p w14:paraId="62FCA649"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Στο Μέρος ΙΙΙ του Ε.Ε.Ε.Σ ( Λόγοι Αποκλεισμού ) αντί του όρου “δωροδοκία”, αναγράφεται ο όρος “διαφθορά” καθώς δεν έχει διορθωθεί με αντίστοιχο διορθωτικό ο Κανονισμός 2016/7 , όπως η Οδηγία 2014/24/ΕΕ (</w:t>
      </w:r>
      <w:r w:rsidRPr="007F23CA">
        <w:rPr>
          <w:rFonts w:asciiTheme="minorHAnsi" w:hAnsiTheme="minorHAnsi" w:cs="Cambria"/>
          <w:sz w:val="18"/>
          <w:szCs w:val="18"/>
        </w:rPr>
        <w:t>L</w:t>
      </w:r>
      <w:r w:rsidRPr="007F23CA">
        <w:rPr>
          <w:rFonts w:asciiTheme="minorHAnsi" w:hAnsiTheme="minorHAnsi" w:cs="Cambria"/>
          <w:sz w:val="18"/>
          <w:szCs w:val="18"/>
          <w:lang w:val="el-GR"/>
        </w:rPr>
        <w:t xml:space="preserve"> 135/24.5.2016).</w:t>
      </w:r>
    </w:p>
  </w:endnote>
  <w:endnote w:id="82">
    <w:p w14:paraId="11843BBA" w14:textId="77777777" w:rsidR="008E18AC" w:rsidRPr="007F23CA" w:rsidRDefault="008E18AC" w:rsidP="00A14A70">
      <w:pPr>
        <w:pStyle w:val="a"/>
        <w:numPr>
          <w:ilvl w:val="0"/>
          <w:numId w:val="0"/>
        </w:numPr>
        <w:tabs>
          <w:tab w:val="left" w:pos="567"/>
        </w:tabs>
        <w:ind w:left="567" w:hanging="567"/>
        <w:jc w:val="both"/>
        <w:rPr>
          <w:rFonts w:asciiTheme="minorHAnsi" w:hAnsiTheme="minorHAnsi" w:cs="Cambria"/>
          <w:sz w:val="18"/>
          <w:szCs w:val="18"/>
          <w:lang w:val="el-GR"/>
        </w:rPr>
      </w:pPr>
      <w:r w:rsidRPr="007F23CA">
        <w:rPr>
          <w:rStyle w:val="a4"/>
          <w:rFonts w:asciiTheme="minorHAnsi" w:hAnsiTheme="minorHAnsi"/>
          <w:sz w:val="18"/>
          <w:szCs w:val="18"/>
        </w:rPr>
        <w:endnoteRef/>
      </w:r>
      <w:r w:rsidRPr="007F23CA">
        <w:rPr>
          <w:rFonts w:asciiTheme="minorHAnsi" w:hAnsiTheme="minorHAnsi" w:cs="Cambria"/>
          <w:bCs/>
          <w:sz w:val="18"/>
          <w:szCs w:val="18"/>
          <w:lang w:val="el-GR"/>
        </w:rPr>
        <w:tab/>
        <w:t>Πρβλ. άρθρο 73 παρ. 1 τελευταία δύο εδάφια του ν. 4412/2016, όπως τροποποιήθηκαν με το άρθρο 107 περ. 7 του ν. 4497/2017.</w:t>
      </w:r>
      <w:r w:rsidRPr="007F23CA">
        <w:rPr>
          <w:rFonts w:asciiTheme="minorHAnsi" w:eastAsia="Times New Roman" w:hAnsiTheme="minorHAnsi" w:cs="Cambria"/>
          <w:bCs/>
          <w:sz w:val="18"/>
          <w:szCs w:val="18"/>
          <w:lang w:val="el-GR" w:bidi="ar-SA"/>
        </w:rPr>
        <w:t xml:space="preserve"> </w:t>
      </w:r>
    </w:p>
  </w:endnote>
  <w:endnote w:id="83">
    <w:p w14:paraId="18F4160E"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color w:val="000000"/>
          <w:sz w:val="18"/>
          <w:szCs w:val="18"/>
          <w:lang w:val="el-GR"/>
        </w:rPr>
        <w:tab/>
      </w:r>
      <w:r w:rsidRPr="007F23CA">
        <w:rPr>
          <w:rFonts w:asciiTheme="minorHAnsi" w:hAnsiTheme="minorHAnsi" w:cs="Cambria"/>
          <w:color w:val="000000"/>
          <w:sz w:val="18"/>
          <w:szCs w:val="18"/>
          <w:lang w:val="el-GR"/>
        </w:rPr>
        <w:t>Πρβ. άρθρο 73 παρ. 2 περίπτωση γ του ν. 4412/2016 , η οποία προστέθηκε με το άρθρο 39 του ν. 4488/2017.</w:t>
      </w:r>
    </w:p>
  </w:endnote>
  <w:endnote w:id="84">
    <w:p w14:paraId="66FED580" w14:textId="77777777" w:rsidR="008E18AC" w:rsidRPr="007F23CA" w:rsidRDefault="008E18AC" w:rsidP="00A14A70">
      <w:pPr>
        <w:pStyle w:val="Standard"/>
        <w:tabs>
          <w:tab w:val="left" w:pos="567"/>
        </w:tabs>
        <w:suppressAutoHyphens w:val="0"/>
        <w:ind w:left="567" w:hanging="567"/>
        <w:jc w:val="both"/>
        <w:textAlignment w:val="auto"/>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color w:val="000000"/>
          <w:sz w:val="18"/>
          <w:szCs w:val="18"/>
          <w:lang w:val="el-GR"/>
        </w:rPr>
        <w:tab/>
      </w:r>
      <w:r w:rsidRPr="007F23CA">
        <w:rPr>
          <w:rFonts w:asciiTheme="minorHAnsi" w:hAnsiTheme="minorHAnsi" w:cs="Cambria"/>
          <w:color w:val="000000"/>
          <w:sz w:val="18"/>
          <w:szCs w:val="18"/>
          <w:lang w:val="el-GR"/>
        </w:rPr>
        <w:t xml:space="preserve">Επισημαίνεται ότι η εν λόγω πρόβλεψη για παρέκκλιση από τον υποχρεωτικό αποκλεισμό αποτελεί δυνατότητα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color w:val="000000"/>
          <w:sz w:val="18"/>
          <w:szCs w:val="18"/>
          <w:lang w:val="el-GR"/>
        </w:rPr>
        <w:t xml:space="preserve"> (πρβλ. Άρθρο 73 παρ. 3 του ν. 4412/2016). Σε περίπτωση που δεν επιθυμεί να προβλέψει τη σχετική δυνατότητα,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color w:val="000000"/>
          <w:sz w:val="18"/>
          <w:szCs w:val="18"/>
          <w:lang w:val="el-GR"/>
        </w:rPr>
        <w:t xml:space="preserve"> διαγράφει την  παράγραφο</w:t>
      </w:r>
      <w:r w:rsidRPr="007F23CA">
        <w:rPr>
          <w:rFonts w:asciiTheme="minorHAnsi" w:eastAsia="Calibri" w:hAnsiTheme="minorHAnsi" w:cs="Cambria"/>
          <w:color w:val="000000"/>
          <w:sz w:val="18"/>
          <w:szCs w:val="18"/>
          <w:lang w:val="el-GR"/>
        </w:rPr>
        <w:t xml:space="preserve"> </w:t>
      </w:r>
      <w:r w:rsidRPr="007F23CA">
        <w:rPr>
          <w:rFonts w:asciiTheme="minorHAnsi" w:hAnsiTheme="minorHAnsi" w:cs="Cambria"/>
          <w:color w:val="000000"/>
          <w:sz w:val="18"/>
          <w:szCs w:val="18"/>
          <w:lang w:val="el-GR"/>
        </w:rPr>
        <w:t>αυτή.</w:t>
      </w:r>
    </w:p>
  </w:endnote>
  <w:endnote w:id="85">
    <w:p w14:paraId="5951751A" w14:textId="77777777" w:rsidR="008E18AC" w:rsidRPr="007F23CA" w:rsidRDefault="008E18AC" w:rsidP="00A14A70">
      <w:pPr>
        <w:pStyle w:val="Standard"/>
        <w:tabs>
          <w:tab w:val="left" w:pos="567"/>
        </w:tabs>
        <w:suppressAutoHyphens w:val="0"/>
        <w:ind w:left="567" w:hanging="567"/>
        <w:jc w:val="both"/>
        <w:textAlignment w:val="auto"/>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color w:val="000000"/>
          <w:sz w:val="18"/>
          <w:szCs w:val="18"/>
          <w:lang w:val="el-GR"/>
        </w:rPr>
        <w:tab/>
      </w:r>
      <w:r w:rsidRPr="007F23CA">
        <w:rPr>
          <w:rFonts w:asciiTheme="minorHAnsi" w:hAnsiTheme="minorHAnsi" w:cs="Cambria"/>
          <w:color w:val="000000"/>
          <w:sz w:val="18"/>
          <w:szCs w:val="18"/>
          <w:lang w:val="el-GR"/>
        </w:rPr>
        <w:t xml:space="preserve">Επισημαίνεται ότι  η εν λόγω πρόβλεψη για παρέκκλιση από τον υποχρεωτικό αποκλεισμό της  αποτελεί δυνατότητα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color w:val="000000"/>
          <w:sz w:val="18"/>
          <w:szCs w:val="18"/>
          <w:lang w:val="el-GR"/>
        </w:rPr>
        <w:t xml:space="preserve"> (πρβλ. Άρθρο 73 παρ. 3 του ν. 4412/2016). Σε περίπτωση που δεν επιθυμεί να προβλέψει τη σχετική δυνατότητα,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color w:val="000000"/>
          <w:sz w:val="18"/>
          <w:szCs w:val="18"/>
          <w:lang w:val="el-GR"/>
        </w:rPr>
        <w:t xml:space="preserve"> διαγράφει την παράγραφο  αυτή.</w:t>
      </w:r>
    </w:p>
  </w:endnote>
  <w:endnote w:id="86">
    <w:p w14:paraId="25064BFA"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Cambria"/>
          <w:b/>
          <w:bCs/>
          <w:sz w:val="18"/>
          <w:szCs w:val="18"/>
          <w:lang w:val="el-GR"/>
        </w:rPr>
        <w:tab/>
      </w:r>
      <w:r w:rsidRPr="007F23CA">
        <w:rPr>
          <w:rFonts w:asciiTheme="minorHAnsi" w:hAnsiTheme="minorHAnsi" w:cs="Cambria"/>
          <w:sz w:val="18"/>
          <w:szCs w:val="18"/>
          <w:lang w:val="el-GR"/>
        </w:rPr>
        <w:t xml:space="preserve">Οι λόγοι της παραγράφου 22.Α.4. αποτελούν δυνητικούς λόγους αποκλεισμού σύμφωνα με το άρθρο 73 παρ. 4 ν. 4412/2016. Κατά συνέπεια,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δύναται να επιλέξει έναν, περισσότερους, όλους ή ενδεχομένως και κανέναν από τους λόγους αποκλεισμού συνεκτιμώντας τα ιδιαίτερα χαρακτηριστικά της υπό ανάθεση σύμβασης (εκτιμώμενη αξία αυτής, ειδικές περιστάσεις κλπ), με σχετική πρόβλεψη στο παρόν σημείο της διακήρυξης. .</w:t>
      </w:r>
    </w:p>
  </w:endnote>
  <w:endnote w:id="87">
    <w:p w14:paraId="7D9D6E03"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Σημειώνεται ότι, στις φόρμες της δωρεάν πλατφόρμας της Ευρωπαϊκής Επιτροπής https://ec.europa.eu/tools/espd στο Κεφάλαιο Γ του ΕΕΕΣ, στο πεδίο στ: (Λόγοι που σχετίζονται με Αφερεγγυότητα, Σύγκρουση Συμφερόντων ή Επαγγελματικό Παράπτωμα ), οι συγκεκριμένες καταστάσεις αναφέρονται με παρόμοια ορολογία ως εξής: α) έχει κηρύξει χρεοκοπία, ή β) υπόκειται σε διαδικασία αφερεγγυότητας ή παύσης δραστηριοτήτων, ή  γ) έχει υπαχθεί σε πτωχευτικό συμβιβασμό, ή δ) βρίσκεται σε οποιαδήποτε ανάλογη κατάσταση προκύπτουσα από παρόμοια διαδικασία προβλεπόμενη σε εθνικές νομοθετικές ή κανονιστικές διατάξεις, ή ε) τελεί υπό αναγκαστική διαχείριση από εκκαθαριστή ή από το δικαστήριο ή στ) έχουν ανασταλεί οι δραστηριότητές του  Πρβλ. και την υποσημείωση στο άρθρο 2.1 της παρούσας για διαφορά ορολογίας στο ΕΕΕΣ και για τη δημοσίευση του επίσημου Διορθωτικού του Εκτελεστικού Κανονισμού 2016/7/ΕΕ.</w:t>
      </w:r>
    </w:p>
  </w:endnote>
  <w:endnote w:id="88">
    <w:p w14:paraId="1B927223" w14:textId="77777777" w:rsidR="008E18AC" w:rsidRPr="007F23CA" w:rsidRDefault="008E18AC" w:rsidP="00A14A70">
      <w:pPr>
        <w:pStyle w:val="PreformattedText"/>
        <w:widowControl/>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b/>
          <w:bCs/>
          <w:color w:val="000000"/>
          <w:sz w:val="18"/>
          <w:szCs w:val="18"/>
          <w:lang w:val="el-GR"/>
        </w:rPr>
        <w:tab/>
      </w:r>
      <w:r w:rsidRPr="007F23CA">
        <w:rPr>
          <w:rFonts w:asciiTheme="minorHAnsi" w:hAnsiTheme="minorHAnsi" w:cs="Cambria"/>
          <w:color w:val="000000"/>
          <w:sz w:val="18"/>
          <w:szCs w:val="18"/>
          <w:lang w:val="el-GR"/>
        </w:rPr>
        <w:t xml:space="preserve">Σημειώνεται ότι ο ανωτέρω εθνικός λόγος αποκλεισμού τίθεται μόνο όταν εκ του συμβατικού ποσού (1.000.000 ΕΥΡΩ χωρίς ΦΠΑ), προκύπτει υποχρέωση ονομαστικοποποίησης των μετοχών των Α.Ε. και συμπληρώνεται στο Μέρος ΙΙΙ Δ του ΕΕΕΣ ( </w:t>
      </w:r>
      <w:r w:rsidRPr="007F23CA">
        <w:rPr>
          <w:rFonts w:asciiTheme="minorHAnsi" w:hAnsiTheme="minorHAnsi" w:cs="Cambria"/>
          <w:i/>
          <w:iCs/>
          <w:color w:val="000000"/>
          <w:sz w:val="18"/>
          <w:szCs w:val="18"/>
          <w:lang w:val="el-GR"/>
        </w:rPr>
        <w:t xml:space="preserve">Άλλοι Λόγοι Αποκλεισμού που ενδέχεται να προβλέπονται από την εθνική νομοθεσία του κράτους μέλους της α.α ή του α.φ </w:t>
      </w:r>
      <w:r w:rsidRPr="007F23CA">
        <w:rPr>
          <w:rFonts w:asciiTheme="minorHAnsi" w:hAnsiTheme="minorHAnsi" w:cs="Cambria"/>
          <w:color w:val="000000"/>
          <w:sz w:val="18"/>
          <w:szCs w:val="18"/>
          <w:lang w:val="el-GR"/>
        </w:rPr>
        <w:t>).</w:t>
      </w:r>
    </w:p>
  </w:endnote>
  <w:endnote w:id="89">
    <w:p w14:paraId="5C3164BB"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bCs/>
          <w:sz w:val="18"/>
          <w:szCs w:val="18"/>
          <w:lang w:val="el-GR"/>
        </w:rPr>
        <w:t xml:space="preserve">Πρβλ. άρθρο 73 παρ. 10 ν. 4412/2016, η οποία προστέθηκε με το άρθρο 107 περ. 9 του ν. 4497/2017. </w:t>
      </w:r>
    </w:p>
  </w:endnote>
  <w:endnote w:id="90">
    <w:p w14:paraId="6DF246BA"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Υπενθυμίζεται ότι  αναφορά στην παράγραφο 22.Α.4 θα γίνει μόνο στην περίπτωση που </w:t>
      </w:r>
      <w:r w:rsidRPr="007F23CA">
        <w:rPr>
          <w:rFonts w:asciiTheme="minorHAnsi" w:hAnsiTheme="minorHAnsi" w:cs="Cambria"/>
          <w:color w:val="FF0000"/>
          <w:sz w:val="18"/>
          <w:szCs w:val="18"/>
          <w:lang w:val="el-GR"/>
        </w:rPr>
        <w:t>ο Αναθέτων φορέας ε</w:t>
      </w:r>
      <w:r w:rsidRPr="007F23CA">
        <w:rPr>
          <w:rFonts w:asciiTheme="minorHAnsi" w:hAnsiTheme="minorHAnsi" w:cs="Cambria"/>
          <w:sz w:val="18"/>
          <w:szCs w:val="18"/>
          <w:lang w:val="el-GR"/>
        </w:rPr>
        <w:t>πιλέξει κάποιον από τους δυνητικούς λόγους αποκλεισμού.</w:t>
      </w:r>
    </w:p>
  </w:endnote>
  <w:endnote w:id="91">
    <w:p w14:paraId="029043E3" w14:textId="77777777" w:rsidR="008E18AC" w:rsidRPr="007F23CA" w:rsidRDefault="008E18AC" w:rsidP="00A14A70">
      <w:pPr>
        <w:pStyle w:val="Standard"/>
        <w:tabs>
          <w:tab w:val="left" w:pos="567"/>
          <w:tab w:val="left" w:pos="1200"/>
          <w:tab w:val="left" w:pos="2155"/>
          <w:tab w:val="left" w:pos="2722"/>
          <w:tab w:val="left" w:pos="3289"/>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eastAsia="Arial" w:hAnsiTheme="minorHAnsi" w:cs="Cambria"/>
          <w:sz w:val="18"/>
          <w:szCs w:val="18"/>
          <w:lang w:val="el-GR"/>
        </w:rPr>
        <w:t xml:space="preserve">Επισημαίνεται ότι όλα τα κριτήρια ποιοτικής επιλογής, πλην της καταλληλότητας για την άσκηση επαγγελματικής δραστηριότητας (αρ. 75 παρ. 2 σε συνδυασμό με το αρ. 76 του ν. 4412/2016), είναι προαιρετικά </w:t>
      </w:r>
      <w:r w:rsidRPr="007F23CA">
        <w:rPr>
          <w:rFonts w:asciiTheme="minorHAnsi" w:eastAsia="Arial" w:hAnsiTheme="minorHAnsi" w:cs="Cambria"/>
          <w:color w:val="FF0000"/>
          <w:sz w:val="18"/>
          <w:szCs w:val="18"/>
          <w:lang w:val="el-GR"/>
        </w:rPr>
        <w:t>για τον αναθέτοντα φορέα</w:t>
      </w:r>
      <w:r w:rsidRPr="007F23CA">
        <w:rPr>
          <w:rFonts w:asciiTheme="minorHAnsi" w:eastAsia="Arial" w:hAnsiTheme="minorHAnsi" w:cs="Cambria"/>
          <w:sz w:val="18"/>
          <w:szCs w:val="18"/>
          <w:lang w:val="el-GR"/>
        </w:rPr>
        <w:t xml:space="preserve"> και πρέπει να σχετίζονται και να είναι ανάλογα με το αντικείμενο της σύμβασης (άρθρο 75 παρ. 1 του ν. 4412/2016).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καταλληλότητας των υποψηφίων, είναι αναγκαίο να τηρούνται από </w:t>
      </w:r>
      <w:r w:rsidRPr="007F23CA">
        <w:rPr>
          <w:rFonts w:asciiTheme="minorHAnsi" w:eastAsia="Arial" w:hAnsiTheme="minorHAnsi" w:cs="Cambria"/>
          <w:color w:val="FF0000"/>
          <w:sz w:val="18"/>
          <w:szCs w:val="18"/>
          <w:lang w:val="el-GR"/>
        </w:rPr>
        <w:t>τους αναθέτοντες φορείς</w:t>
      </w:r>
      <w:r w:rsidRPr="007F23CA">
        <w:rPr>
          <w:rFonts w:asciiTheme="minorHAnsi" w:eastAsia="Arial" w:hAnsiTheme="minorHAnsi" w:cs="Cambria"/>
          <w:sz w:val="18"/>
          <w:szCs w:val="18"/>
          <w:lang w:val="el-GR"/>
        </w:rPr>
        <w:t xml:space="preserve">, οι θεμελιώδεις ενωσιακές αρχές, ιδίως η αρχή της ίσης μεταχείρισης των συμμετεχόντων, της αποφυγής των διακρίσεων, της διαφάνειας και της ανάπτυξης του ελεύθερου ανταγωνισμού. Τα κριτήρια επιλογής του άρθρου 22.Β – 22.Ε εξετάζονται κατά τη διαδικασία ελέγχου της καταλληλότητας του προσφέροντος να εκτελέσει τη σύμβαση (κριτήρια “on/off”). </w:t>
      </w:r>
    </w:p>
  </w:endnote>
  <w:endnote w:id="92">
    <w:p w14:paraId="738907BF"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Επισημαίνεται ότι οι </w:t>
      </w:r>
      <w:r w:rsidRPr="007F23CA">
        <w:rPr>
          <w:rFonts w:asciiTheme="minorHAnsi" w:hAnsiTheme="minorHAnsi" w:cs="Cambria"/>
          <w:color w:val="FF0000"/>
          <w:sz w:val="18"/>
          <w:szCs w:val="18"/>
          <w:lang w:val="el-GR"/>
        </w:rPr>
        <w:t>αναθέτοντες φορείς</w:t>
      </w:r>
      <w:r w:rsidRPr="007F23CA">
        <w:rPr>
          <w:rFonts w:asciiTheme="minorHAnsi" w:hAnsiTheme="minorHAnsi" w:cs="Cambria"/>
          <w:sz w:val="18"/>
          <w:szCs w:val="18"/>
          <w:lang w:val="el-GR"/>
        </w:rPr>
        <w:t xml:space="preserve"> δεν μπορούν να καλούν συγκεκριμένες τάξεις/ πτυχία του ΜΕΕΠ. Πρβλ. άρθρα 76 παρ. 1, 3 και 4, όπως ισχύουν δυνάμει του άρθρου 119 παρ. 5 περ. α' έως δ' του ν. 4472/2017, σε συνδυασμό με το άρθρο 75 παρ. 2 &amp; 5 του ν. 4412/2016 (πρβ. και άρθρο 80 παρ. 1 του ν. 3669/2008, όπως αντικαταστάθηκε με το άρθρο 119 παρ. 5 περ. η' του ν. 4472/2017).</w:t>
      </w:r>
    </w:p>
  </w:endnote>
  <w:endnote w:id="93">
    <w:p w14:paraId="6AFB11A3"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eastAsia="Arial" w:hAnsiTheme="minorHAnsi" w:cs="Cambria"/>
          <w:sz w:val="18"/>
          <w:szCs w:val="18"/>
          <w:lang w:val="el-GR"/>
        </w:rPr>
        <w:t>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αρ. 75 παρ. 3 του ν. 4412/2016)</w:t>
      </w:r>
      <w:r w:rsidRPr="007F23CA">
        <w:rPr>
          <w:rFonts w:asciiTheme="minorHAnsi" w:eastAsia="Arial" w:hAnsiTheme="minorHAnsi" w:cs="Cambria"/>
          <w:sz w:val="18"/>
          <w:szCs w:val="18"/>
          <w:lang w:val="el-GR" w:eastAsia="en-US"/>
        </w:rPr>
        <w:t xml:space="preserve">. Οι εν λόγω απαιτήσεις καθορίζονται περιγραφικά στο παρόν σημείο, χωρίς παραπομπή σε τάξεις/πτυχία του ΜΕΕΠ. Σε κάθε περίπτωση και μέχρι την κατάργηση των άρθρων 80 έως 110 του ν. 3669/2008 και την έναρξη ισχύος του π.δ. του άρθρου 118 παρ. 20 του ν. 4472/2017, επισημαίνεται ότι, εφόσον </w:t>
      </w:r>
      <w:r w:rsidRPr="007F23CA">
        <w:rPr>
          <w:rFonts w:asciiTheme="minorHAnsi" w:eastAsia="Arial" w:hAnsiTheme="minorHAnsi" w:cs="Cambria"/>
          <w:color w:val="FF0000"/>
          <w:sz w:val="18"/>
          <w:szCs w:val="18"/>
          <w:lang w:val="el-GR" w:eastAsia="en-US"/>
        </w:rPr>
        <w:t>ο αναθέτων φορέας</w:t>
      </w:r>
      <w:r w:rsidRPr="007F23CA">
        <w:rPr>
          <w:rFonts w:asciiTheme="minorHAnsi" w:eastAsia="Arial" w:hAnsiTheme="minorHAnsi" w:cs="Cambria"/>
          <w:sz w:val="18"/>
          <w:szCs w:val="18"/>
          <w:lang w:val="el-GR" w:eastAsia="en-US"/>
        </w:rPr>
        <w:t xml:space="preserve"> επιλέξει την παραπομπή σε τάξεις/πτυχία του ΜΕΕΠ ως προς τον καθορισμό των απαιτήσεων για τις εγγεγραμμένες στο ΜΕΕΠ εργοληπτικές επιχειρήσεις, πρέπει να περιγράψει αναλυτικά τις αντίστοιχες απαιτήσεις και για τις αλλοδαπές εργοληπτικές επιχειρήσεις.</w:t>
      </w:r>
    </w:p>
  </w:endnote>
  <w:endnote w:id="94">
    <w:p w14:paraId="3CE096AC" w14:textId="13246123" w:rsidR="008E18AC" w:rsidRPr="007F23CA" w:rsidRDefault="008E18AC" w:rsidP="005F52DA">
      <w:pPr>
        <w:pStyle w:val="a"/>
        <w:numPr>
          <w:ilvl w:val="0"/>
          <w:numId w:val="0"/>
        </w:numPr>
        <w:ind w:left="567" w:hanging="567"/>
        <w:jc w:val="both"/>
        <w:rPr>
          <w:rFonts w:asciiTheme="minorHAnsi" w:eastAsia="Arial" w:hAnsiTheme="minorHAnsi" w:cs="Cambria"/>
          <w:sz w:val="18"/>
          <w:szCs w:val="18"/>
          <w:lang w:val="el-GR"/>
        </w:rPr>
      </w:pPr>
      <w:r w:rsidRPr="007F23CA">
        <w:rPr>
          <w:rStyle w:val="aa"/>
          <w:rFonts w:asciiTheme="minorHAnsi" w:hAnsiTheme="minorHAnsi"/>
          <w:sz w:val="18"/>
          <w:szCs w:val="18"/>
        </w:rPr>
        <w:endnoteRef/>
      </w:r>
      <w:r w:rsidRPr="007F23CA">
        <w:rPr>
          <w:rFonts w:asciiTheme="minorHAnsi" w:hAnsiTheme="minorHAnsi"/>
          <w:sz w:val="18"/>
          <w:szCs w:val="18"/>
          <w:lang w:val="el-GR"/>
        </w:rPr>
        <w:t xml:space="preserve"> </w:t>
      </w:r>
      <w:r w:rsidRPr="007F23CA">
        <w:rPr>
          <w:rFonts w:asciiTheme="minorHAnsi" w:hAnsiTheme="minorHAnsi"/>
          <w:sz w:val="18"/>
          <w:szCs w:val="18"/>
          <w:lang w:val="el-GR"/>
        </w:rPr>
        <w:tab/>
      </w:r>
      <w:r w:rsidRPr="007F23CA">
        <w:rPr>
          <w:rFonts w:asciiTheme="minorHAnsi" w:eastAsia="Arial" w:hAnsiTheme="minorHAnsi" w:cs="Cambria"/>
          <w:sz w:val="18"/>
          <w:szCs w:val="18"/>
          <w:lang w:val="el-GR"/>
        </w:rPr>
        <w:t xml:space="preserve">Ο ελάχιστος ετήσιος κύκλος εργασιών που απαιτείται να έχουν οι οικονομικοί φορείς δεν υπερβαίνει το διπλάσιο της εκτιμώμενης αξίας της σύμβασης, εκτός από δεόντως αιτιολογημένες περιπτώσεις, όπως σχετικά με τους ειδικούς κινδύνους που αφορούν τη φύση των έργων, των υπηρεσιών ή των αγαθών. </w:t>
      </w:r>
    </w:p>
  </w:endnote>
  <w:endnote w:id="95">
    <w:p w14:paraId="0F011316"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b/>
          <w:bCs/>
          <w:sz w:val="18"/>
          <w:szCs w:val="18"/>
          <w:lang w:val="el-GR"/>
        </w:rPr>
        <w:tab/>
      </w:r>
      <w:r w:rsidRPr="007F23CA">
        <w:rPr>
          <w:rFonts w:asciiTheme="minorHAnsi" w:hAnsiTheme="minorHAnsi" w:cs="Cambria"/>
          <w:color w:val="FF0000"/>
          <w:sz w:val="18"/>
          <w:szCs w:val="18"/>
          <w:lang w:val="el-GR"/>
        </w:rPr>
        <w:t>Ο</w:t>
      </w:r>
      <w:r w:rsidRPr="007F23CA">
        <w:rPr>
          <w:rFonts w:asciiTheme="minorHAnsi" w:eastAsia="Arial" w:hAnsiTheme="minorHAnsi" w:cs="Cambria"/>
          <w:color w:val="FF0000"/>
          <w:sz w:val="18"/>
          <w:szCs w:val="18"/>
          <w:lang w:val="el-GR"/>
        </w:rPr>
        <w:t>ι αναθέτοντες φορείς</w:t>
      </w:r>
      <w:r w:rsidRPr="007F23CA">
        <w:rPr>
          <w:rFonts w:asciiTheme="minorHAnsi" w:eastAsia="Arial" w:hAnsiTheme="minorHAnsi" w:cs="Cambria"/>
          <w:sz w:val="18"/>
          <w:szCs w:val="18"/>
          <w:lang w:val="el-GR"/>
        </w:rPr>
        <w:t xml:space="preserve"> μπορούν να επιβάλλουν απαιτήσεις που να διασφαλίζουν ότι οι οικονομικοί φορείς διαθέτουν την αναγκαία τεχνική και επαγγελματική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αρ. 75 παρ. 4 του ν. 4412/2016)</w:t>
      </w:r>
      <w:r w:rsidRPr="007F23CA">
        <w:rPr>
          <w:rFonts w:asciiTheme="minorHAnsi" w:eastAsia="Arial" w:hAnsiTheme="minorHAnsi" w:cs="Cambria"/>
          <w:sz w:val="18"/>
          <w:szCs w:val="18"/>
          <w:lang w:val="el-GR" w:eastAsia="en-US"/>
        </w:rPr>
        <w:t xml:space="preserve">. Οι εν λόγω απαιτήσεις καταρχάς καθορίζονται περιγραφικά στο παρόν σημείο, χωρίς παραπομπή σε τάξεις/πτυχία του ΜΕΕΠ ή βαθμίδες/κατηγορίες του ΜΕΚ. Σε κάθε περίπτωση και μέχρι την κατάργηση των άρθρων 80 έως 110 του ν. 3669/2008 και την έναρξη ισχύος του π.δ. του άρθρου 118 παρ. 20 του ν. 4472/2017, επισημαίνεται ότι,  εφόσον </w:t>
      </w:r>
      <w:r w:rsidRPr="007F23CA">
        <w:rPr>
          <w:rFonts w:asciiTheme="minorHAnsi" w:eastAsia="Arial" w:hAnsiTheme="minorHAnsi" w:cs="Cambria"/>
          <w:color w:val="FF0000"/>
          <w:sz w:val="18"/>
          <w:szCs w:val="18"/>
          <w:lang w:val="el-GR" w:eastAsia="en-US"/>
        </w:rPr>
        <w:t>ο αναθέτων φορέας</w:t>
      </w:r>
      <w:r w:rsidRPr="007F23CA">
        <w:rPr>
          <w:rFonts w:asciiTheme="minorHAnsi" w:eastAsia="Arial" w:hAnsiTheme="minorHAnsi" w:cs="Cambria"/>
          <w:sz w:val="18"/>
          <w:szCs w:val="18"/>
          <w:lang w:val="el-GR" w:eastAsia="en-US"/>
        </w:rPr>
        <w:t xml:space="preserve"> επιλέξει την παραπομπή σε τάξεις/πτυχία του ΜΕΕΠ ή βαθμίδες/κατηγορίες του ΜΕΚ ως προς τον καθορισμό των απαιτήσεων για τις εγγεγραμμένες στο ΜΕΕΠ εργοληπτικές επιχειρήσεις (πχ. στελέχωση), πρέπει να περιγράψει αναλυτικά τις αντίστοιχες απαιτήσεις και για τις αλλοδαπές εργοληπτικές επιχειρήσεις. </w:t>
      </w:r>
    </w:p>
  </w:endnote>
  <w:endnote w:id="96">
    <w:p w14:paraId="3745FB39" w14:textId="77777777" w:rsidR="008E18AC" w:rsidRPr="007F23CA" w:rsidRDefault="008E18AC" w:rsidP="00A14A70">
      <w:pPr>
        <w:pStyle w:val="Standard"/>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Προαιρετική επιλογή. Η παρ. 22.Ε τίθεται κατά διακριτική ευχέρεια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sz w:val="18"/>
          <w:szCs w:val="18"/>
          <w:lang w:val="el-GR"/>
        </w:rPr>
        <w:t xml:space="preserve"> και συμπληρώνεται εφόσον προβλέπεται σύμφωνα με το άρθρο 82 του ν. 4412/2016. Επισημαίνεται ότι όλες οι απαιτήσεις πρέπει να σχετίζονται και να είναι ανάλογες με το αντικείμενο της σύμβασης (άρθρο 75 παρ. 1 ν. 4412/2016).</w:t>
      </w:r>
    </w:p>
  </w:endnote>
  <w:endnote w:id="97">
    <w:p w14:paraId="12C39772"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Το εδάφιο αυτό προστίθεται κατά την κρίση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sz w:val="18"/>
          <w:szCs w:val="18"/>
          <w:lang w:val="el-GR"/>
        </w:rPr>
        <w:t xml:space="preserve"> σύμφωνα με το άρθρο 78 παρ. 1 του ν. 4412/2016, άλλως διαγράφεται.</w:t>
      </w:r>
    </w:p>
  </w:endnote>
  <w:endnote w:id="98">
    <w:p w14:paraId="7495ACCE"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Times New Roman" w:hAnsiTheme="minorHAnsi" w:cs="Cambria"/>
          <w:b/>
          <w:bCs/>
          <w:sz w:val="18"/>
          <w:szCs w:val="18"/>
          <w:lang w:val="el-GR"/>
        </w:rPr>
        <w:tab/>
      </w:r>
      <w:r w:rsidRPr="007F23CA">
        <w:rPr>
          <w:rFonts w:asciiTheme="minorHAnsi" w:eastAsia="Liberation Mono" w:hAnsiTheme="minorHAnsi" w:cs="Cambria"/>
          <w:color w:val="000000"/>
          <w:sz w:val="18"/>
          <w:szCs w:val="18"/>
          <w:lang w:val="el-GR"/>
        </w:rPr>
        <w:t xml:space="preserve">Προαιρετική επιλογή συμπλήρωσης του εδαφίου. </w:t>
      </w:r>
      <w:r w:rsidRPr="007F23CA">
        <w:rPr>
          <w:rFonts w:asciiTheme="minorHAnsi" w:eastAsia="Liberation Mono" w:hAnsiTheme="minorHAnsi" w:cs="Cambria"/>
          <w:b/>
          <w:bCs/>
          <w:color w:val="000000"/>
          <w:sz w:val="18"/>
          <w:szCs w:val="18"/>
          <w:lang w:val="el-GR"/>
        </w:rPr>
        <w:t xml:space="preserve"> </w:t>
      </w:r>
      <w:r w:rsidRPr="007F23CA">
        <w:rPr>
          <w:rFonts w:asciiTheme="minorHAnsi" w:eastAsia="Liberation Mono" w:hAnsiTheme="minorHAnsi" w:cs="Cambria"/>
          <w:color w:val="000000"/>
          <w:sz w:val="18"/>
          <w:szCs w:val="18"/>
          <w:lang w:val="el-GR"/>
        </w:rPr>
        <w:t>Σύμφωνα με το άρθρο 78 παρ. 2 του ν. 4412/2016, στην περίπτωση συμβάσεων έργων οι Αναθέτοντες Φορείς μπορούν να απαιτούν την εκτέλεση ορισμένων κρίσιμων καθηκόντων απευθείας από τον ίδιο τον προσφέροντα.</w:t>
      </w:r>
    </w:p>
  </w:endnote>
  <w:endnote w:id="99">
    <w:p w14:paraId="2D13441D"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Liberation Mono" w:hAnsiTheme="minorHAnsi" w:cs="Cambria"/>
          <w:color w:val="000000"/>
          <w:sz w:val="18"/>
          <w:szCs w:val="18"/>
          <w:lang w:val="el-GR"/>
        </w:rPr>
        <w:tab/>
        <w:t>Ως προς τον τρόπο υποβολής των αποδεικτικών μέσων του παρόντος άρθρου, τα οποία έχουν συνταχθεί/ παραχθεί από τους ίδιους τους οικονομικούς φορείς πρβλ. Άρθρο 8 παρ. 3 της με. αρ. 117384/26-10-2017 Κ.Υ.Α.</w:t>
      </w:r>
    </w:p>
  </w:endnote>
  <w:endnote w:id="100">
    <w:p w14:paraId="039719A6" w14:textId="34A2AF35" w:rsidR="008E18AC" w:rsidRPr="007F23CA" w:rsidRDefault="008E18AC" w:rsidP="00512C2A">
      <w:pPr>
        <w:pStyle w:val="aff2"/>
      </w:pPr>
      <w:r w:rsidRPr="007F23CA">
        <w:rPr>
          <w:rStyle w:val="aa"/>
        </w:rPr>
        <w:endnoteRef/>
      </w:r>
      <w:r w:rsidRPr="007F23CA">
        <w:t xml:space="preserve"> </w:t>
      </w:r>
      <w:r w:rsidR="00512C2A">
        <w:t xml:space="preserve">      </w:t>
      </w:r>
      <w:r w:rsidRPr="007F23CA">
        <w:t>Πρβ άρθρο 79Α παρ. 4 ν. 4412/2016, η οποία προστέθηκε με το άρθρο 43 παρ. 6 του ν. 4605/19. ).</w:t>
      </w:r>
      <w:r w:rsidRPr="007F23CA">
        <w:rPr>
          <w:highlight w:val="cyan"/>
        </w:rPr>
        <w:t xml:space="preserve"> </w:t>
      </w:r>
      <w:r w:rsidRPr="007F23CA">
        <w:t>Σημειώνεται ότι η προθεσμία των 10 ημερών που αναγράφεται στο παρόν σημείο αφορά μόνο τον χρόνο υπογραφής του ΕΕΕΣ και σε καμία περίπτωση δεν συνδέεται με τη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 .</w:t>
      </w:r>
    </w:p>
  </w:endnote>
  <w:endnote w:id="101">
    <w:p w14:paraId="5728C7F4"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ΕΕΕΣ από το σύνολο των φυσικών προσώπων που αναφέρονται στα </w:t>
      </w:r>
      <w:r w:rsidRPr="007F23CA">
        <w:rPr>
          <w:rFonts w:asciiTheme="minorHAnsi" w:hAnsiTheme="minorHAnsi" w:cs="Cambria"/>
          <w:bCs/>
          <w:sz w:val="18"/>
          <w:szCs w:val="18"/>
          <w:lang w:val="el-GR"/>
        </w:rPr>
        <w:t>τελευταία δύο εδάφια του άρθρου 73 παρ. 1 του  ν. 4412/2016, όπως τροποποιήθηκαν με το άρθρο 107 περ. 7 του ν. 4497/2017.</w:t>
      </w:r>
    </w:p>
  </w:endnote>
  <w:endnote w:id="102">
    <w:p w14:paraId="528BB70D"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Πρβλ. άρθρο 79Α ν. 4412/2016, το οποίο προστέθηκε με το άρθρο 107 περ. 13 του ν. 4497/2017.</w:t>
      </w:r>
    </w:p>
  </w:endnote>
  <w:endnote w:id="103">
    <w:p w14:paraId="54FA5EA3"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Η υποχρεωτική αντικατάσταση του τρίτου, ως προς την παρ. 4, εναπόκειται στη διακριτική ευχέρεια </w:t>
      </w:r>
      <w:r w:rsidRPr="007F23CA">
        <w:rPr>
          <w:rFonts w:asciiTheme="minorHAnsi" w:hAnsiTheme="minorHAnsi" w:cs="Cambria"/>
          <w:color w:val="FF0000"/>
          <w:sz w:val="18"/>
          <w:szCs w:val="18"/>
          <w:lang w:val="el-GR"/>
        </w:rPr>
        <w:t>του αναθέτοντα φορέα</w:t>
      </w:r>
      <w:r w:rsidRPr="007F23CA">
        <w:rPr>
          <w:rFonts w:asciiTheme="minorHAnsi" w:hAnsiTheme="minorHAnsi" w:cs="Cambria"/>
          <w:sz w:val="18"/>
          <w:szCs w:val="18"/>
          <w:lang w:val="el-GR"/>
        </w:rPr>
        <w:t>, εφόσον δε δεν την επιθυμεί, απαλείφεται η αναφορά στην παρ. 4 στο παρόν σημείο. Πρβλ. άρθρο. 78 παρ. 1 του  ν, 4412/2016.</w:t>
      </w:r>
    </w:p>
  </w:endnote>
  <w:endnote w:id="104">
    <w:p w14:paraId="76AC2CD6" w14:textId="46F2041A" w:rsidR="008E18AC" w:rsidRPr="007F23CA" w:rsidRDefault="008E18AC" w:rsidP="00512C2A">
      <w:pPr>
        <w:pStyle w:val="aff2"/>
      </w:pPr>
      <w:r w:rsidRPr="007F23CA">
        <w:rPr>
          <w:rStyle w:val="aa"/>
        </w:rPr>
        <w:endnoteRef/>
      </w:r>
      <w:r w:rsidRPr="007F23CA">
        <w:t xml:space="preserve">   </w:t>
      </w:r>
      <w:r w:rsidR="003668B9">
        <w:t xml:space="preserve">    </w:t>
      </w:r>
      <w:r w:rsidRPr="007F23CA">
        <w:t xml:space="preserve">Πρβλ. άρθρο 80 παρ. 13 του ν. 4412/2016, όπως προστέθηκε με το άρθρο 43 παρ. 7, περ. α, υποπερίπτωση αε του ν. 4605/2019..  </w:t>
      </w:r>
    </w:p>
  </w:endnote>
  <w:endnote w:id="105">
    <w:p w14:paraId="46410481" w14:textId="5CF5C9FA" w:rsidR="008E18AC" w:rsidRPr="007F23CA" w:rsidRDefault="008E18AC" w:rsidP="003668B9">
      <w:pPr>
        <w:pStyle w:val="aff2"/>
      </w:pPr>
      <w:r w:rsidRPr="007F23CA">
        <w:rPr>
          <w:rStyle w:val="aa"/>
        </w:rPr>
        <w:endnoteRef/>
      </w:r>
      <w:r w:rsidR="003668B9">
        <w:t xml:space="preserve">         </w:t>
      </w:r>
      <w:r w:rsidRPr="007F23CA">
        <w:t>Πρβ. παράγραφο 12 άρθρου 80 του ν.4412/2016, όπως αυτή προστέθηκε με το άρθρο 43 παρ. 7, περ. α, υποπερίπτωση αδ’ του ν. 4605/2019.</w:t>
      </w:r>
    </w:p>
  </w:endnote>
  <w:endnote w:id="106">
    <w:p w14:paraId="240D8927" w14:textId="2303FA58"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Εφιστάται η προσοχή των </w:t>
      </w:r>
      <w:r w:rsidRPr="007F23CA">
        <w:rPr>
          <w:rFonts w:asciiTheme="minorHAnsi" w:hAnsiTheme="minorHAnsi" w:cs="Cambria"/>
          <w:color w:val="FF0000"/>
          <w:sz w:val="18"/>
          <w:szCs w:val="18"/>
          <w:lang w:val="el-GR"/>
        </w:rPr>
        <w:t xml:space="preserve">αναθετόντων φορέων </w:t>
      </w:r>
      <w:r w:rsidRPr="007F23CA">
        <w:rPr>
          <w:rFonts w:asciiTheme="minorHAnsi" w:hAnsiTheme="minorHAnsi" w:cs="Cambria"/>
          <w:sz w:val="18"/>
          <w:szCs w:val="18"/>
          <w:lang w:val="el-GR"/>
        </w:rPr>
        <w:t xml:space="preserve">στο ότι πρέπει να ζητείται η προσκόμιση δικαιολογητικών προς απόδειξη </w:t>
      </w:r>
      <w:r w:rsidRPr="007F23CA">
        <w:rPr>
          <w:rFonts w:asciiTheme="minorHAnsi" w:hAnsiTheme="minorHAnsi" w:cs="Cambria"/>
          <w:sz w:val="18"/>
          <w:szCs w:val="18"/>
          <w:u w:val="single"/>
          <w:lang w:val="el-GR"/>
        </w:rPr>
        <w:t>μόνο</w:t>
      </w:r>
      <w:r w:rsidRPr="007F23CA">
        <w:rPr>
          <w:rFonts w:asciiTheme="minorHAnsi" w:hAnsiTheme="minorHAnsi" w:cs="Cambria"/>
          <w:sz w:val="18"/>
          <w:szCs w:val="18"/>
          <w:lang w:val="el-GR"/>
        </w:rPr>
        <w:t xml:space="preserve"> των λόγων αποκλεισμού και των κριτηρίων επιλογής που έχουν τεθεί στην παρούσα διακήρυξη. Επισημαίνεται, περαιτέρω, ότι,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δύναται, κατά το αρ. 79 παρ. 5 του ν. 4412/2016, </w:t>
      </w:r>
      <w:r w:rsidRPr="007F23CA">
        <w:rPr>
          <w:rFonts w:asciiTheme="minorHAnsi" w:hAnsiTheme="minorHAnsi" w:cs="Cambria"/>
          <w:color w:val="000000"/>
          <w:sz w:val="18"/>
          <w:szCs w:val="18"/>
          <w:lang w:val="el-GR"/>
        </w:rPr>
        <w:t>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endnote>
  <w:endnote w:id="107">
    <w:p w14:paraId="14FF7373" w14:textId="3031E40F" w:rsidR="008E18AC" w:rsidRPr="007F23CA" w:rsidRDefault="008E18AC" w:rsidP="003668B9">
      <w:pPr>
        <w:pStyle w:val="aff2"/>
      </w:pPr>
      <w:r w:rsidRPr="007F23CA">
        <w:rPr>
          <w:rStyle w:val="aa"/>
        </w:rPr>
        <w:endnoteRef/>
      </w:r>
      <w:r w:rsidRPr="007F23CA">
        <w:t xml:space="preserve"> </w:t>
      </w:r>
      <w:r w:rsidR="003668B9">
        <w:t xml:space="preserve">        </w:t>
      </w:r>
      <w:r w:rsidRPr="007F23CA">
        <w:t>Πρβ. παράγραφο 12 άρθρου 80 του ν.4412/2016, όπως αυτή προστέθηκε με το άρθρο 43 παρ. 7, περ. α, υποπερίπτωση αδ’ του ν. 4605/2019</w:t>
      </w:r>
    </w:p>
  </w:endnote>
  <w:endnote w:id="108">
    <w:p w14:paraId="26FCC338" w14:textId="77777777" w:rsidR="008E18AC" w:rsidRPr="007F23CA" w:rsidRDefault="008E18AC" w:rsidP="004F4CF5">
      <w:pPr>
        <w:pStyle w:val="PreformattedText"/>
        <w:widowControl/>
        <w:tabs>
          <w:tab w:val="left" w:pos="567"/>
        </w:tabs>
        <w:ind w:left="567" w:hanging="567"/>
        <w:jc w:val="both"/>
        <w:rPr>
          <w:rFonts w:asciiTheme="minorHAnsi" w:hAnsiTheme="minorHAnsi" w:cs="Calibri"/>
          <w:sz w:val="18"/>
          <w:szCs w:val="18"/>
          <w:lang w:val="el-GR"/>
        </w:rPr>
      </w:pPr>
      <w:r w:rsidRPr="007F23CA">
        <w:rPr>
          <w:rStyle w:val="a4"/>
          <w:rFonts w:asciiTheme="minorHAnsi" w:hAnsiTheme="minorHAnsi" w:cs="Calibri"/>
          <w:sz w:val="18"/>
          <w:szCs w:val="18"/>
        </w:rPr>
        <w:endnoteRef/>
      </w:r>
      <w:r w:rsidRPr="007F23CA">
        <w:rPr>
          <w:rFonts w:asciiTheme="minorHAnsi" w:eastAsia="Cambria" w:hAnsiTheme="minorHAnsi" w:cs="Calibri"/>
          <w:color w:val="000000"/>
          <w:sz w:val="18"/>
          <w:szCs w:val="18"/>
          <w:lang w:val="el-GR"/>
        </w:rPr>
        <w:tab/>
      </w:r>
      <w:r w:rsidRPr="007F23CA">
        <w:rPr>
          <w:rFonts w:asciiTheme="minorHAnsi" w:hAnsiTheme="minorHAnsi" w:cs="Calibri"/>
          <w:color w:val="000000"/>
          <w:sz w:val="18"/>
          <w:szCs w:val="18"/>
          <w:lang w:val="el-GR"/>
        </w:rPr>
        <w:t>Σύμφωνα με το άρθρο 73 παρ. 2 τελευταίο εδάφιο του ν. 4412/2016 : “</w:t>
      </w:r>
      <w:r w:rsidRPr="007F23CA">
        <w:rPr>
          <w:rFonts w:asciiTheme="minorHAnsi" w:hAnsiTheme="minorHAnsi" w:cs="Calibri"/>
          <w:i/>
          <w:iCs/>
          <w:color w:val="000000"/>
          <w:sz w:val="18"/>
          <w:szCs w:val="18"/>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r w:rsidRPr="007F23CA">
        <w:rPr>
          <w:rFonts w:asciiTheme="minorHAnsi" w:hAnsiTheme="minorHAnsi" w:cs="Calibri"/>
          <w:color w:val="000000"/>
          <w:sz w:val="18"/>
          <w:szCs w:val="18"/>
          <w:lang w:val="el-GR"/>
        </w:rPr>
        <w:t>."</w:t>
      </w:r>
    </w:p>
  </w:endnote>
  <w:endnote w:id="109">
    <w:p w14:paraId="49D9F6E9" w14:textId="6817B3BD" w:rsidR="008E18AC" w:rsidRPr="007F23CA" w:rsidRDefault="008E18AC" w:rsidP="003668B9">
      <w:pPr>
        <w:pStyle w:val="aff2"/>
      </w:pPr>
      <w:r w:rsidRPr="007F23CA">
        <w:rPr>
          <w:rStyle w:val="aa"/>
        </w:rPr>
        <w:endnoteRef/>
      </w:r>
      <w:r w:rsidRPr="007F23CA">
        <w:t xml:space="preserve"> </w:t>
      </w:r>
      <w:r w:rsidR="003668B9">
        <w:t xml:space="preserve">        </w:t>
      </w:r>
      <w:r w:rsidRPr="007F23CA">
        <w:t>Πρβ. παράγραφο 12 άρθρου 80 του ν.4412/2016, όπως αυτή προστέθηκε με το άρθρο 43 παρ. 7, περ. α, υποπερίπτωση αδ’ του ν. 4605/2019.</w:t>
      </w:r>
    </w:p>
  </w:endnote>
  <w:endnote w:id="110">
    <w:p w14:paraId="3A799FDE"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Λαμβανομένου υπόψη του σύντομου, σε πολλές περιπτώσεις, χρόνου ισχύος των πιστοποιητικών φορολογικής ενημερότητας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23  από τον προσωρινό ανάδοχο, μέσω της λειτουργικότητας της «Επικοινωνίας» του υποσυστήματος.</w:t>
      </w:r>
    </w:p>
  </w:endnote>
  <w:endnote w:id="111">
    <w:p w14:paraId="66F6C8E9"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Οι υπεύθυνες δηλώσεις του παρόντος τεύχους φέρουν εγκεκριμένη προηγμένη ηλεκτρονική υπογραφή ή προηγμένη ηλεκτρονική υπογραφή που υποστηρίζεται από εγκεκριμένο πιστοποιητικό (Πρβλ. άρθρο 9 παρ. 3 της με αρ.  117384/26-10-2017 </w:t>
      </w:r>
      <w:r w:rsidRPr="007F23CA">
        <w:rPr>
          <w:rFonts w:asciiTheme="minorHAnsi" w:hAnsiTheme="minorHAnsi" w:cs="Cambria"/>
          <w:i/>
          <w:iCs/>
          <w:sz w:val="18"/>
          <w:szCs w:val="18"/>
          <w:lang w:val="el-GR"/>
        </w:rPr>
        <w:t xml:space="preserve"> </w:t>
      </w:r>
      <w:r w:rsidRPr="007F23CA">
        <w:rPr>
          <w:rFonts w:asciiTheme="minorHAnsi" w:hAnsiTheme="minorHAnsi" w:cs="Cambria"/>
          <w:sz w:val="18"/>
          <w:szCs w:val="18"/>
          <w:lang w:val="el-GR"/>
        </w:rPr>
        <w:t xml:space="preserve"> Κ.Υ.Α.)</w:t>
      </w:r>
    </w:p>
  </w:endnote>
  <w:endnote w:id="112">
    <w:p w14:paraId="24867481"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Πρβλ. ομοίως ως άνω υποσημείωση σχετικά με τα πιστοποιητικά φορολογιικής ενημερότητας.</w:t>
      </w:r>
    </w:p>
  </w:endnote>
  <w:endnote w:id="113">
    <w:p w14:paraId="07AFE85C" w14:textId="6B9DE2BE" w:rsidR="008E18AC" w:rsidRPr="007F23CA" w:rsidRDefault="008E18AC" w:rsidP="003668B9">
      <w:pPr>
        <w:pStyle w:val="aff2"/>
      </w:pPr>
      <w:r w:rsidRPr="007F23CA">
        <w:rPr>
          <w:rStyle w:val="aa"/>
        </w:rPr>
        <w:endnoteRef/>
      </w:r>
      <w:r w:rsidRPr="007F23CA">
        <w:t xml:space="preserve">   </w:t>
      </w:r>
      <w:r w:rsidR="003668B9">
        <w:t xml:space="preserve">       </w:t>
      </w:r>
      <w:r w:rsidRPr="007F23CA">
        <w:t>Πρβλ. παράγραφο 12 άρθρου 80 του ν.4412/2016, όπως αυτή προστέθηκε με το άρθρο 43 παρ. 7, περ. α, υποπερίπτωση αδ’ του ν. 4605/2019.</w:t>
      </w:r>
    </w:p>
  </w:endnote>
  <w:endnote w:id="114">
    <w:p w14:paraId="0271D1B7" w14:textId="14F8F1F6" w:rsidR="008E18AC" w:rsidRPr="007F23CA" w:rsidRDefault="008E18AC" w:rsidP="003668B9">
      <w:pPr>
        <w:pStyle w:val="aff2"/>
      </w:pPr>
      <w:r w:rsidRPr="007F23CA">
        <w:rPr>
          <w:rStyle w:val="aa"/>
        </w:rPr>
        <w:endnoteRef/>
      </w:r>
      <w:r w:rsidRPr="007F23CA">
        <w:t xml:space="preserve"> </w:t>
      </w:r>
      <w:r w:rsidR="003668B9">
        <w:t xml:space="preserve">        </w:t>
      </w:r>
      <w:r w:rsidRPr="007F23CA">
        <w:t>Πρβ άρθρο 376 παρ. 17 ν. 4412/2016, όπως προστέθηκε με το άρθρο 43 παρ. 46 περ α  του ν. 4605/2019.</w:t>
      </w:r>
    </w:p>
  </w:endnote>
  <w:endnote w:id="115">
    <w:p w14:paraId="553034E1" w14:textId="77777777" w:rsidR="008E18AC" w:rsidRPr="007F23CA" w:rsidRDefault="008E18AC" w:rsidP="003668B9">
      <w:pPr>
        <w:pStyle w:val="aff2"/>
      </w:pPr>
      <w:r w:rsidRPr="007F23CA">
        <w:rPr>
          <w:rStyle w:val="a4"/>
        </w:rPr>
        <w:endnoteRef/>
      </w:r>
      <w:r w:rsidRPr="007F23CA">
        <w:rPr>
          <w:rFonts w:cs="Cambria"/>
        </w:rPr>
        <w:tab/>
        <w:t xml:space="preserve">Εφόσον </w:t>
      </w:r>
      <w:r w:rsidRPr="007F23CA">
        <w:rPr>
          <w:rFonts w:cs="Cambria"/>
          <w:color w:val="FF0000"/>
        </w:rPr>
        <w:t>ο αναθέτων φορέας</w:t>
      </w:r>
      <w:r w:rsidRPr="007F23CA">
        <w:rPr>
          <w:rFonts w:cs="Cambria"/>
        </w:rPr>
        <w:t xml:space="preserve"> την επιλέξει ως λόγο αποκλεισμού.</w:t>
      </w:r>
    </w:p>
  </w:endnote>
  <w:endnote w:id="116">
    <w:p w14:paraId="0583FFB5" w14:textId="225A91CA" w:rsidR="008E18AC" w:rsidRPr="007F23CA" w:rsidRDefault="008E18AC" w:rsidP="003668B9">
      <w:pPr>
        <w:pStyle w:val="aff2"/>
      </w:pPr>
      <w:r w:rsidRPr="007F23CA">
        <w:rPr>
          <w:rStyle w:val="aa"/>
        </w:rPr>
        <w:endnoteRef/>
      </w:r>
      <w:r w:rsidRPr="007F23CA">
        <w:t xml:space="preserve"> </w:t>
      </w:r>
      <w:r w:rsidR="003668B9">
        <w:t xml:space="preserve">        </w:t>
      </w:r>
      <w:r w:rsidRPr="007F23CA">
        <w:t>Πρβ. παράγραφο 12 άρθρου 80 του ν.4412/2016, όπως αυτή προστέθηκε με το άρθρο 43 παρ. 7, περ. α, υποπερίπτωση αδ’ του ν. 4605/2019</w:t>
      </w:r>
    </w:p>
    <w:p w14:paraId="33F5654C" w14:textId="77777777" w:rsidR="008E18AC" w:rsidRPr="007F23CA" w:rsidRDefault="008E18AC" w:rsidP="003668B9">
      <w:pPr>
        <w:pStyle w:val="aff2"/>
      </w:pPr>
    </w:p>
  </w:endnote>
  <w:endnote w:id="117">
    <w:p w14:paraId="35698889" w14:textId="77777777" w:rsidR="008E18AC" w:rsidRPr="007F23CA" w:rsidRDefault="008E18AC" w:rsidP="003668B9">
      <w:pPr>
        <w:pStyle w:val="aff2"/>
      </w:pPr>
      <w:r w:rsidRPr="007F23CA">
        <w:rPr>
          <w:rStyle w:val="a4"/>
        </w:rPr>
        <w:endnoteRef/>
      </w:r>
      <w:r w:rsidRPr="007F23CA">
        <w:rPr>
          <w:rFonts w:cs="Cambria"/>
        </w:rPr>
        <w:tab/>
        <w:t>Με εκτύπωση της καρτέλας “Στοιχεία Μητρώου/ Επιχείρησης”, όπως αυτά εμφανίζονται στο taxisnet.</w:t>
      </w:r>
    </w:p>
  </w:endnote>
  <w:endnote w:id="118">
    <w:p w14:paraId="2C07C4DD" w14:textId="6B76D002" w:rsidR="008E18AC" w:rsidRPr="007F23CA" w:rsidRDefault="008E18AC" w:rsidP="003668B9">
      <w:pPr>
        <w:pStyle w:val="aff2"/>
      </w:pPr>
      <w:r w:rsidRPr="007F23CA">
        <w:rPr>
          <w:rStyle w:val="aa"/>
        </w:rPr>
        <w:endnoteRef/>
      </w:r>
      <w:r w:rsidRPr="007F23CA">
        <w:t xml:space="preserve">   </w:t>
      </w:r>
      <w:r w:rsidR="003668B9">
        <w:t xml:space="preserve">      </w:t>
      </w:r>
      <w:r w:rsidRPr="007F23CA">
        <w:t>Η πλατφόρμα της Ευρωπαϊκής Επιτροπής eCertis για την αναζήτηση ισοδύναμων πιστοποιητικών άλλων κρατών-μελών της Ε.Ε είναι διαθέσιμη, χωρίς κόστος, στη διαδρομή. https://ec.europa.eu/tools/ecertis/search. Επισημαίνεται ότι η ΕΑΑΔΗΣΥ είναι ο αρμόδιος εθνικός φορέας για την καταχώρηση και τήρηση των στοιχείων του eCertis για την Ελλάδα. Πρβλ. το με αριθμ. πρωτ. 2282/25-4-2018 σχετικό έγγραφο της Αρχής στον ακόλουθο σύνδεσμο http://www.eaadhsy.gr/index.php/category-articles-gia-tous-foreis/341-ecertis-epigrammiko-apo8ethrio-pistopoihtikwn-twn-dhmosiwn-symvasewn?highlight=WyJlY2VydGlzIiwiZXBpZ3JhbW1pa28iLCJhcG84ZXRocmlvIiwiZWNlcnRpcyBlcGlncmFtbWlrbyIsImVjZXJ0aXMgZXBpZ3JhbW1pa28gYXBvOGV0aHJpbyIsImVwaWdyYW1taWtvIGFwbzhldGhyaW8iXQ==</w:t>
      </w:r>
    </w:p>
    <w:p w14:paraId="41182382" w14:textId="77777777" w:rsidR="008E18AC" w:rsidRPr="007F23CA" w:rsidRDefault="008E18AC" w:rsidP="003668B9">
      <w:pPr>
        <w:pStyle w:val="aff2"/>
      </w:pPr>
    </w:p>
  </w:endnote>
  <w:endnote w:id="119">
    <w:p w14:paraId="2CA7BFB8"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Εφόσον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τις επιλέξει, όλες ή κάποια/ες εξ αυτών, ως λόγους αποκλεισμού.</w:t>
      </w:r>
    </w:p>
  </w:endnote>
  <w:endnote w:id="120">
    <w:p w14:paraId="3A72C86A"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Επισημαίνεται ότι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εφόσον μπορέσει να αποδείξει, με κατάλληλα μέσα, ότι συντρέχει κάποια από τις περιπτώσεις αυτές, αποκλείει οποιονδήποτε οικονομικό φορέα από τη συμμετοχή στη διαδικασία σύναψης της δημόσιας σύμβασης. </w:t>
      </w:r>
    </w:p>
  </w:endnote>
  <w:endnote w:id="121">
    <w:p w14:paraId="607F6ACA"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Εφόσον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την επιλέξει ως λόγο αποκλεισμού.</w:t>
      </w:r>
    </w:p>
  </w:endnote>
  <w:endnote w:id="122">
    <w:p w14:paraId="1330B0E3"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Η υποχρέωση προσκόμισης δικαιολογητικών ονομαστικοποίησης μετοχών αφορά μόνο στις </w:t>
      </w:r>
      <w:r w:rsidRPr="007F23CA">
        <w:rPr>
          <w:rFonts w:asciiTheme="minorHAnsi" w:hAnsiTheme="minorHAnsi" w:cs="Cambria"/>
          <w:bCs/>
          <w:sz w:val="18"/>
          <w:szCs w:val="18"/>
          <w:lang w:val="el-GR"/>
        </w:rPr>
        <w:t>ανώνυμες εταιρείες</w:t>
      </w:r>
      <w:r w:rsidRPr="007F23CA">
        <w:rPr>
          <w:rFonts w:asciiTheme="minorHAnsi" w:hAnsiTheme="minorHAnsi" w:cs="Cambria"/>
          <w:sz w:val="18"/>
          <w:szCs w:val="18"/>
          <w:lang w:val="el-GR"/>
        </w:rPr>
        <w:t xml:space="preserve"> που λαμβάνουν μέρος στο διαγωνισμό, είτε πρόκειται για μεμονωμένους υποψήφιους, είτε για μέλη ενώσεων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νομίμου εκπροσώπου τους.</w:t>
      </w:r>
    </w:p>
  </w:endnote>
  <w:endnote w:id="123">
    <w:p w14:paraId="40E28A10" w14:textId="4E696D11" w:rsidR="008E18AC" w:rsidRPr="007F23CA" w:rsidRDefault="008E18AC" w:rsidP="003668B9">
      <w:pPr>
        <w:pStyle w:val="aff2"/>
      </w:pPr>
      <w:r w:rsidRPr="007F23CA">
        <w:rPr>
          <w:rStyle w:val="aa"/>
        </w:rPr>
        <w:endnoteRef/>
      </w:r>
      <w:r w:rsidRPr="007F23CA">
        <w:t xml:space="preserve">   </w:t>
      </w:r>
      <w:r w:rsidR="003668B9">
        <w:t xml:space="preserve">     </w:t>
      </w:r>
      <w:r w:rsidRPr="007F23CA">
        <w:t>Πρβ παράγραφο 12 άρθρου 80 του ν.4412/2016, όπως αυτή προστέθηκε με το άρθρο 43 παρ. 7, περ. α, υποπερίπτωση αδ’ του ν. 4605/2019</w:t>
      </w:r>
    </w:p>
  </w:endnote>
  <w:endnote w:id="124">
    <w:p w14:paraId="677A3C06" w14:textId="6E92DD39" w:rsidR="008E18AC" w:rsidRPr="007F23CA" w:rsidRDefault="008E18AC" w:rsidP="003668B9">
      <w:pPr>
        <w:pStyle w:val="aff2"/>
      </w:pPr>
      <w:r w:rsidRPr="007F23CA">
        <w:rPr>
          <w:rStyle w:val="aa"/>
        </w:rPr>
        <w:endnoteRef/>
      </w:r>
      <w:r w:rsidRPr="007F23CA">
        <w:t xml:space="preserve"> </w:t>
      </w:r>
      <w:r w:rsidR="003668B9">
        <w:t xml:space="preserve">         </w:t>
      </w:r>
      <w:r w:rsidRPr="007F23CA">
        <w:t>η οποία εκδίδεται σύμφωνα με τις ειδικές διατάξεις του ν. 3669/2008 και φέρει συγκεκριμένο χρόνο ισχύος.</w:t>
      </w:r>
    </w:p>
  </w:endnote>
  <w:endnote w:id="125">
    <w:p w14:paraId="214B65E3" w14:textId="2174C360" w:rsidR="008E18AC" w:rsidRPr="007F23CA" w:rsidRDefault="008E18AC" w:rsidP="003668B9">
      <w:pPr>
        <w:pStyle w:val="aff2"/>
      </w:pPr>
      <w:r w:rsidRPr="007F23CA">
        <w:rPr>
          <w:rStyle w:val="aa"/>
        </w:rPr>
        <w:endnoteRef/>
      </w:r>
      <w:r w:rsidRPr="007F23CA">
        <w:t xml:space="preserve"> </w:t>
      </w:r>
      <w:r w:rsidR="003668B9">
        <w:t xml:space="preserve">         </w:t>
      </w:r>
      <w:r w:rsidRPr="007F23CA">
        <w:t xml:space="preserve">Πρβλ. παράγραφο 12 άρθρου 80 του ν.4412/2016, όπως αυτή προστέθηκε με το άρθρο 43 παρ. 7, περ. α, υποπερίπτωση αδ’ του ν. 4605/2019. </w:t>
      </w:r>
    </w:p>
  </w:endnote>
  <w:endnote w:id="126">
    <w:p w14:paraId="40F7DBC1" w14:textId="77777777" w:rsidR="008E18AC" w:rsidRPr="007F23CA" w:rsidRDefault="008E18AC" w:rsidP="003668B9">
      <w:pPr>
        <w:pStyle w:val="aff2"/>
      </w:pPr>
      <w:r w:rsidRPr="007F23CA">
        <w:rPr>
          <w:rStyle w:val="a4"/>
        </w:rPr>
        <w:endnoteRef/>
      </w:r>
      <w:r w:rsidRPr="007F23CA">
        <w:rPr>
          <w:rFonts w:eastAsia="Cambria"/>
        </w:rPr>
        <w:tab/>
      </w:r>
      <w:r w:rsidRPr="007F23CA">
        <w:t>Πρβλ. άρθρα 76 παρ. 1, 3 και 4, όπως ισχύουν δυνάμει του άρθρου 119 παρ. 5 περ. α' έως δ' του ν. 4472/2017, σε συνδυασμό με το άρθρο 75 παρ. 2 &amp; 5 του ν. 4412/2016</w:t>
      </w:r>
    </w:p>
  </w:endnote>
  <w:endnote w:id="127">
    <w:p w14:paraId="570A6FA5" w14:textId="77777777" w:rsidR="008E18AC" w:rsidRPr="007F23CA" w:rsidRDefault="008E18AC" w:rsidP="003668B9">
      <w:pPr>
        <w:pStyle w:val="aff2"/>
      </w:pPr>
      <w:r w:rsidRPr="007F23CA">
        <w:rPr>
          <w:rStyle w:val="a4"/>
        </w:rPr>
        <w:endnoteRef/>
      </w:r>
      <w:r w:rsidRPr="007F23CA">
        <w:rPr>
          <w:rFonts w:eastAsia="Cambria"/>
        </w:rPr>
        <w:tab/>
      </w:r>
      <w:r w:rsidRPr="007F23CA">
        <w:t>Πρβλ. ομοίως προηγούμενη υποσημείωση</w:t>
      </w:r>
    </w:p>
  </w:endnote>
  <w:endnote w:id="128">
    <w:p w14:paraId="4DFE9E59" w14:textId="14879D47" w:rsidR="008E18AC" w:rsidRPr="007F23CA" w:rsidRDefault="008E18AC" w:rsidP="003668B9">
      <w:pPr>
        <w:pStyle w:val="aff2"/>
      </w:pPr>
      <w:r w:rsidRPr="007F23CA">
        <w:rPr>
          <w:rStyle w:val="a4"/>
        </w:rPr>
        <w:endnoteRef/>
      </w:r>
      <w:r w:rsidRPr="007F23CA">
        <w:rPr>
          <w:rFonts w:eastAsia="Cambria" w:cs="Cambria"/>
        </w:rPr>
        <w:tab/>
      </w:r>
      <w:r w:rsidRPr="007F23CA">
        <w:rPr>
          <w:rFonts w:cs="Cambria"/>
        </w:rPr>
        <w:t xml:space="preserve">Εφόσον έχει αναφερθεί σχετική απαίτηση στο άρθρο 22.Ε συμπληρώνεται αναλόγως σύμφωνα με το άρθρο </w:t>
      </w:r>
      <w:r w:rsidRPr="007F23CA">
        <w:rPr>
          <w:rFonts w:cs="Cambria"/>
          <w:color w:val="FF0000"/>
        </w:rPr>
        <w:t>309</w:t>
      </w:r>
      <w:r w:rsidRPr="007F23CA">
        <w:rPr>
          <w:rFonts w:cs="Cambria"/>
        </w:rPr>
        <w:t xml:space="preserve"> του ν. 4412/2016.</w:t>
      </w:r>
    </w:p>
  </w:endnote>
  <w:endnote w:id="129">
    <w:p w14:paraId="5D6FECF0" w14:textId="6CBC9E54" w:rsidR="008E18AC" w:rsidRPr="007F23CA" w:rsidRDefault="008E18AC" w:rsidP="003668B9">
      <w:pPr>
        <w:pStyle w:val="aff2"/>
      </w:pPr>
      <w:r w:rsidRPr="007F23CA">
        <w:rPr>
          <w:rStyle w:val="aa"/>
        </w:rPr>
        <w:endnoteRef/>
      </w:r>
      <w:r w:rsidRPr="007F23CA">
        <w:t xml:space="preserve">   </w:t>
      </w:r>
      <w:r w:rsidR="003668B9">
        <w:t xml:space="preserve">      </w:t>
      </w:r>
      <w:r w:rsidRPr="007F23CA">
        <w:t>Πρβλ. παράγραφο 12 άρθρου 80 του ν. 4412/2016, όπως αυτή προστέθηκε με το άρθρο 43 παρ. 7, περ. α, υποπερίπτωση αδ’ του ν. 4605/2019.</w:t>
      </w:r>
    </w:p>
  </w:endnote>
  <w:endnote w:id="130">
    <w:p w14:paraId="3C0DAAC7" w14:textId="77777777" w:rsidR="008E18AC" w:rsidRPr="007F23CA" w:rsidRDefault="008E18AC" w:rsidP="003668B9">
      <w:pPr>
        <w:pStyle w:val="aff2"/>
      </w:pPr>
      <w:r w:rsidRPr="007F23CA">
        <w:rPr>
          <w:rStyle w:val="a4"/>
        </w:rPr>
        <w:endnoteRef/>
      </w:r>
      <w:r w:rsidRPr="007F23CA">
        <w:rPr>
          <w:rFonts w:eastAsia="Cambria" w:cs="Cambria"/>
        </w:rPr>
        <w:tab/>
      </w:r>
      <w:r w:rsidRPr="007F23CA">
        <w:rPr>
          <w:rFonts w:cs="Cambria"/>
        </w:rPr>
        <w:t>Σύμφωνα με τη διάταξη του άρθρου 20 παρ. 5 του ν. 3669/2008</w:t>
      </w:r>
      <w:r w:rsidRPr="007F23CA">
        <w:rPr>
          <w:rFonts w:cs="Cambria"/>
          <w:b/>
          <w:bCs/>
        </w:rPr>
        <w:t>: “</w:t>
      </w:r>
      <w:r w:rsidRPr="007F23CA">
        <w:rPr>
          <w:rFonts w:cs="Cambria"/>
          <w:i/>
          <w:iCs/>
        </w:rPr>
        <w:t>Για τη συμμετοχή σε διαγωνισμούς δημοσίων έργων χορηγείται σε κάθε εργοληπτική επιχείρηση εγγεγραμμένη στο Μ.Ε.ΕΠ. «ενημερότητα πτυχίου», η οποία, σε συνδυασμό με τη βεβαίωση εγγραφής που εκδίδεται από την υπηρεσία τήρησης του Μ.Ε.ΕΠ.,</w:t>
      </w:r>
      <w:r w:rsidRPr="007F23CA">
        <w:rPr>
          <w:rFonts w:cs="Cambria"/>
          <w:b/>
          <w:bCs/>
          <w:i/>
          <w:iCs/>
        </w:rPr>
        <w:t xml:space="preserve"> </w:t>
      </w:r>
      <w:r w:rsidRPr="007F23CA">
        <w:rPr>
          <w:rFonts w:cs="Cambria"/>
          <w:i/>
          <w:iCs/>
        </w:rPr>
        <w:t>συνιστά «επίσημο κατάλογο αναγνωρισμένων εργοληπτών</w:t>
      </w:r>
      <w:r w:rsidRPr="007F23CA">
        <w:rPr>
          <w:rFonts w:cs="Cambria"/>
        </w:rPr>
        <w:t xml:space="preserve"> [...] </w:t>
      </w:r>
      <w:r w:rsidRPr="007F23CA">
        <w:rPr>
          <w:rFonts w:cs="Cambria"/>
          <w:i/>
          <w:iCs/>
        </w:rPr>
        <w:t xml:space="preserve">και απαλλάσσει τις εργοληπτικές επιχειρήσεις από την υποχρέωση να καταθέτουν τα επιμέρους δικαιολογητικά στους διαγωνισμούς.” </w:t>
      </w:r>
      <w:r w:rsidRPr="007F23CA">
        <w:rPr>
          <w:rFonts w:cs="Cambria"/>
        </w:rPr>
        <w:t>Επισημαίνεται ότι, σύμφωνα με το άρθρο 22 ( Τροποποιήσεις του Ν. 4412/2016 ) περ. 66 του ν. 4441/2016 ( Α΄ 227 ] “</w:t>
      </w:r>
      <w:r w:rsidRPr="007F23CA">
        <w:rPr>
          <w:rFonts w:cs="Cambria"/>
          <w:i/>
          <w:iCs/>
        </w:rPr>
        <w:t>α.Το πρώτο εδάφιο της περίπτωσης 31 της παραγράφου 1 του άρθρου 377 αντικαθίσταται ως εξής: «31) του Ν. 3669/2008 (Α΄ 116), πλην των άρθρων 80 έως 110, τα οποία παραμένουν σε ισχύ μέχρι την έκδοση του προεδρικού διατάγματος του άρθρου 83, των παραγράφων 4 και 5 του άρθρου 20 και της παραγράφου 1 α του άρθρου 176</w:t>
      </w:r>
      <w:r w:rsidRPr="007F23CA">
        <w:rPr>
          <w:rFonts w:cs="Cambria"/>
        </w:rPr>
        <w:t>».</w:t>
      </w:r>
    </w:p>
  </w:endnote>
  <w:endnote w:id="131">
    <w:p w14:paraId="735D6417" w14:textId="77777777" w:rsidR="008E18AC" w:rsidRPr="007F23CA" w:rsidRDefault="008E18AC" w:rsidP="003668B9">
      <w:pPr>
        <w:pStyle w:val="aff2"/>
      </w:pPr>
      <w:r w:rsidRPr="007F23CA">
        <w:rPr>
          <w:rStyle w:val="a4"/>
        </w:rPr>
        <w:endnoteRef/>
      </w:r>
      <w:r w:rsidRPr="007F23CA">
        <w:rPr>
          <w:rFonts w:eastAsia="Cambria" w:cs="Cambria"/>
        </w:rPr>
        <w:tab/>
      </w:r>
      <w:r w:rsidRPr="007F23CA">
        <w:rPr>
          <w:rFonts w:cs="Cambria"/>
        </w:rPr>
        <w:t>Στην περίπτωση όμως που η Ενημερότητα Πτυχίου δεν καλύπτει τις εισφορές επικουρικής ασφάλισης, τα σχετικά δικαιολογητικά υποβάλλονται ξεχωριστά.</w:t>
      </w:r>
    </w:p>
  </w:endnote>
  <w:endnote w:id="132">
    <w:p w14:paraId="60D5B15A" w14:textId="77777777" w:rsidR="008E18AC" w:rsidRPr="007F23CA" w:rsidRDefault="008E18AC" w:rsidP="003668B9">
      <w:pPr>
        <w:pStyle w:val="aff2"/>
      </w:pPr>
      <w:r w:rsidRPr="007F23CA">
        <w:rPr>
          <w:rStyle w:val="a4"/>
        </w:rPr>
        <w:endnoteRef/>
      </w:r>
      <w:r w:rsidRPr="007F23CA">
        <w:rPr>
          <w:rFonts w:eastAsia="Cambria" w:cs="Cambria"/>
        </w:rPr>
        <w:tab/>
      </w:r>
      <w:r w:rsidRPr="007F23CA">
        <w:rPr>
          <w:rFonts w:cs="Cambria"/>
        </w:rPr>
        <w:t xml:space="preserve">Μόνο στην περίπτωση που έχει επιλεγεί από </w:t>
      </w:r>
      <w:r w:rsidRPr="007F23CA">
        <w:rPr>
          <w:rFonts w:cs="Cambria"/>
          <w:color w:val="FF0000"/>
        </w:rPr>
        <w:t>τον αναθέτοντα φορέα</w:t>
      </w:r>
      <w:r w:rsidRPr="007F23CA">
        <w:rPr>
          <w:rFonts w:cs="Cambria"/>
        </w:rPr>
        <w:t xml:space="preserve"> ως λόγος αποκλεισμού.</w:t>
      </w:r>
    </w:p>
  </w:endnote>
  <w:endnote w:id="133">
    <w:p w14:paraId="0101B239" w14:textId="77777777" w:rsidR="008E18AC" w:rsidRPr="007F23CA" w:rsidRDefault="008E18AC" w:rsidP="003668B9">
      <w:pPr>
        <w:pStyle w:val="aff2"/>
      </w:pPr>
      <w:r w:rsidRPr="007F23CA">
        <w:rPr>
          <w:rStyle w:val="a4"/>
        </w:rPr>
        <w:endnoteRef/>
      </w:r>
      <w:r w:rsidRPr="007F23CA">
        <w:tab/>
        <w:t xml:space="preserve">Επισημαίνεται ότι η Υπεύθυνη Δήλωση δεν περιλαμβάνεται στα δικαιολογητικά κατακύρωσης </w:t>
      </w:r>
      <w:r w:rsidRPr="007F23CA">
        <w:rPr>
          <w:rFonts w:cs="Cambria"/>
          <w:spacing w:val="5"/>
        </w:rPr>
        <w:t>του αρ. 80 του ν. 4412/2016, αλλά υποβάλλεται πριν</w:t>
      </w:r>
      <w:r w:rsidRPr="007F23CA">
        <w:t xml:space="preserve"> την υπογραφή της σύμβασης.. </w:t>
      </w:r>
    </w:p>
  </w:endnote>
  <w:endnote w:id="134">
    <w:p w14:paraId="391EF718"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 xml:space="preserve">Επισημαίνεται ότι ο οικονομικός φορέας παράγει από το υποσύστημα το ηλεκτρονικό αρχείο «εκτυπώσεις» των Δικαιολογητικών Συμμετοχής σε μορφή αρχείου </w:t>
      </w:r>
      <w:r w:rsidRPr="007F23CA">
        <w:rPr>
          <w:rFonts w:asciiTheme="minorHAnsi" w:hAnsiTheme="minorHAnsi" w:cs="Cambria"/>
          <w:sz w:val="18"/>
          <w:szCs w:val="18"/>
        </w:rPr>
        <w:t>Portable</w:t>
      </w:r>
      <w:r w:rsidRPr="007F23CA">
        <w:rPr>
          <w:rFonts w:asciiTheme="minorHAnsi" w:hAnsiTheme="minorHAnsi" w:cs="Cambria"/>
          <w:sz w:val="18"/>
          <w:szCs w:val="18"/>
          <w:lang w:val="el-GR"/>
        </w:rPr>
        <w:t xml:space="preserve"> </w:t>
      </w:r>
      <w:r w:rsidRPr="007F23CA">
        <w:rPr>
          <w:rFonts w:asciiTheme="minorHAnsi" w:hAnsiTheme="minorHAnsi" w:cs="Cambria"/>
          <w:sz w:val="18"/>
          <w:szCs w:val="18"/>
        </w:rPr>
        <w:t>Document</w:t>
      </w:r>
      <w:r w:rsidRPr="007F23CA">
        <w:rPr>
          <w:rFonts w:asciiTheme="minorHAnsi" w:hAnsiTheme="minorHAnsi" w:cs="Cambria"/>
          <w:sz w:val="18"/>
          <w:szCs w:val="18"/>
          <w:lang w:val="el-GR"/>
        </w:rPr>
        <w:t xml:space="preserve"> </w:t>
      </w:r>
      <w:r w:rsidRPr="007F23CA">
        <w:rPr>
          <w:rFonts w:asciiTheme="minorHAnsi" w:hAnsiTheme="minorHAnsi" w:cs="Cambria"/>
          <w:sz w:val="18"/>
          <w:szCs w:val="18"/>
        </w:rPr>
        <w:t>Format</w:t>
      </w:r>
      <w:r w:rsidRPr="007F23CA">
        <w:rPr>
          <w:rFonts w:asciiTheme="minorHAnsi" w:hAnsiTheme="minorHAnsi" w:cs="Cambria"/>
          <w:sz w:val="18"/>
          <w:szCs w:val="18"/>
          <w:lang w:val="el-GR"/>
        </w:rPr>
        <w:t xml:space="preserve"> (</w:t>
      </w:r>
      <w:r w:rsidRPr="007F23CA">
        <w:rPr>
          <w:rFonts w:asciiTheme="minorHAnsi" w:hAnsiTheme="minorHAnsi" w:cs="Cambria"/>
          <w:sz w:val="18"/>
          <w:szCs w:val="18"/>
        </w:rPr>
        <w:t>PDF</w:t>
      </w:r>
      <w:r w:rsidRPr="007F23CA">
        <w:rPr>
          <w:rFonts w:asciiTheme="minorHAnsi" w:hAnsiTheme="minorHAnsi" w:cs="Cambria"/>
          <w:sz w:val="18"/>
          <w:szCs w:val="18"/>
          <w:lang w:val="el-GR"/>
        </w:rPr>
        <w:t>), το οποίο υπογράφεται με εγκεκριμένη προηγμένη ηλεκτρονική υπογραφή ή προηγμένη ηλεκτρονική υπογραφή με χρήση εγκεκριμένων πιστοποιητικών και επισυνάπτεται στον (υπο)φακέλο της προσφοράς «</w:t>
      </w:r>
      <w:r w:rsidRPr="007F23CA">
        <w:rPr>
          <w:rFonts w:asciiTheme="minorHAnsi" w:hAnsiTheme="minorHAnsi" w:cs="Cambria"/>
          <w:spacing w:val="5"/>
          <w:sz w:val="18"/>
          <w:szCs w:val="18"/>
          <w:lang w:val="el-GR"/>
        </w:rPr>
        <w:t>Δικαιολογητικά Συμμετοχής» (</w:t>
      </w:r>
      <w:r w:rsidRPr="007F23CA">
        <w:rPr>
          <w:rFonts w:asciiTheme="minorHAnsi" w:hAnsiTheme="minorHAnsi" w:cs="Cambria"/>
          <w:sz w:val="18"/>
          <w:szCs w:val="18"/>
          <w:lang w:val="el-GR"/>
        </w:rPr>
        <w:t xml:space="preserve">Πρβλ άρθρο 12 παρ. 1.2.4 </w:t>
      </w:r>
      <w:r w:rsidRPr="007F23CA">
        <w:rPr>
          <w:rFonts w:asciiTheme="minorHAnsi" w:eastAsia="Liberation Mono" w:hAnsiTheme="minorHAnsi" w:cs="Cambria"/>
          <w:color w:val="000000"/>
          <w:sz w:val="18"/>
          <w:szCs w:val="18"/>
          <w:lang w:val="el-GR"/>
        </w:rPr>
        <w:t>της με. αρ.  117384/26-10-2017 Κ.Υ.Α.)</w:t>
      </w:r>
    </w:p>
  </w:endnote>
  <w:endnote w:id="135">
    <w:p w14:paraId="73FA2B02"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Πρβλ. άρθρο 95παρ.2γ του ν. 4412/2016.  Συμπληρώνεται κατά την κρίση της αναθέτουσας,     άλλως διαγράφεται.</w:t>
      </w:r>
    </w:p>
  </w:endnote>
  <w:endnote w:id="136">
    <w:p w14:paraId="26093CC4" w14:textId="246812C3" w:rsidR="008E18AC" w:rsidRPr="007F23CA" w:rsidRDefault="008E18AC" w:rsidP="003668B9">
      <w:pPr>
        <w:pStyle w:val="aff2"/>
        <w:rPr>
          <w:color w:val="FFFFFF"/>
        </w:rPr>
      </w:pPr>
      <w:r w:rsidRPr="007F23CA">
        <w:rPr>
          <w:rStyle w:val="aa"/>
        </w:rPr>
        <w:endnoteRef/>
      </w:r>
      <w:r w:rsidRPr="007F23CA">
        <w:t xml:space="preserve"> </w:t>
      </w:r>
      <w:r w:rsidR="003668B9">
        <w:t xml:space="preserve">    </w:t>
      </w:r>
      <w:r w:rsidRPr="007F23CA">
        <w:t>Πρβ. άρθρο 92 πα</w:t>
      </w:r>
      <w:bookmarkStart w:id="61" w:name="_GoBack"/>
      <w:bookmarkEnd w:id="61"/>
      <w:r w:rsidRPr="007F23CA">
        <w:t>ρ. 8 του ν. 4412/2016, όπως προστέθηκε με το άρθρο 43 παρ.8 υποπαρ. β. του ν. 4605/2019 και τροποποιήθηκε από το άρθρο 56 παρ. 4 του ν. 4609/2019.</w:t>
      </w:r>
    </w:p>
  </w:endnote>
  <w:endnote w:id="137">
    <w:p w14:paraId="5F50E87B" w14:textId="77777777" w:rsidR="008E18AC" w:rsidRPr="007F23CA" w:rsidRDefault="008E18AC" w:rsidP="00A14A70">
      <w:pPr>
        <w:pStyle w:val="Endnote"/>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Οι αναθέτουσες αρχές μπορούν να προβλέπουν στα έγγραφα της σύμβασης ότι, κατόπιν αιτήματος του υπεργολάβου και εφόσον η φύση της σύμβασης το επιτρέπει, </w:t>
      </w:r>
      <w:r w:rsidRPr="007F23CA">
        <w:rPr>
          <w:rFonts w:asciiTheme="minorHAnsi" w:hAnsiTheme="minorHAnsi" w:cs="Cambria"/>
          <w:color w:val="FF0000"/>
          <w:sz w:val="18"/>
          <w:szCs w:val="18"/>
          <w:lang w:val="el-GR"/>
        </w:rPr>
        <w:t>ο αναθέτων φορέας</w:t>
      </w:r>
      <w:r w:rsidRPr="007F23CA">
        <w:rPr>
          <w:rFonts w:asciiTheme="minorHAnsi" w:hAnsiTheme="minorHAnsi" w:cs="Cambria"/>
          <w:sz w:val="18"/>
          <w:szCs w:val="18"/>
          <w:lang w:val="el-GR"/>
        </w:rPr>
        <w:t xml:space="preserve"> καταβάλλει απευθείας στον υπεργολάβο την αμοιβή του για την εκτέλεση προμήθειας, υπηρεσίας ή έργου, δυνάμει σύμβασης υπεργολαβίας με τον ανάδοχο. Στην περίπτωση αυτή, στα έγγραφα της σύμβασης καθορίζονται τα ειδικότερα μέτρα ή οι μηχανισμοί που επιτρέπουν στον κύριο ανάδοχο να εγείρει αντιρρήσεις ως προς αδικαιολόγητες πληρωμές, καθώς και οι ρυθμίσεις που αφορούν αυτόν τον τρόπο πληρωμής. Στην περίπτωση αυτή δεν αίρεται η ευθύνη του κύριου αναδόχου. Συμπληρώνεται αναλόγως.</w:t>
      </w:r>
    </w:p>
  </w:endnote>
  <w:endnote w:id="138">
    <w:p w14:paraId="6D0896CC" w14:textId="0B19E52A" w:rsidR="008E18AC" w:rsidRPr="007F23CA" w:rsidRDefault="008E18AC" w:rsidP="00660484">
      <w:pPr>
        <w:pStyle w:val="a"/>
        <w:numPr>
          <w:ilvl w:val="0"/>
          <w:numId w:val="0"/>
        </w:numPr>
        <w:ind w:left="227" w:hanging="227"/>
        <w:jc w:val="both"/>
        <w:rPr>
          <w:rFonts w:asciiTheme="minorHAnsi" w:hAnsiTheme="minorHAnsi" w:cs="Calibri"/>
          <w:sz w:val="18"/>
          <w:szCs w:val="18"/>
          <w:lang w:val="el-GR"/>
        </w:rPr>
      </w:pPr>
      <w:r w:rsidRPr="007F23CA">
        <w:rPr>
          <w:rStyle w:val="aa"/>
          <w:rFonts w:asciiTheme="minorHAnsi" w:hAnsiTheme="minorHAnsi" w:cs="Calibri"/>
          <w:sz w:val="18"/>
          <w:szCs w:val="18"/>
        </w:rPr>
        <w:endnoteRef/>
      </w:r>
      <w:r w:rsidRPr="007F23CA">
        <w:rPr>
          <w:rFonts w:asciiTheme="minorHAnsi" w:hAnsiTheme="minorHAnsi" w:cs="Calibri"/>
          <w:sz w:val="18"/>
          <w:szCs w:val="18"/>
          <w:lang w:val="el-GR"/>
        </w:rPr>
        <w:t xml:space="preserve"> </w:t>
      </w:r>
      <w:r w:rsidRPr="007F23CA">
        <w:rPr>
          <w:rFonts w:asciiTheme="minorHAnsi" w:hAnsiTheme="minorHAnsi" w:cs="Calibri"/>
          <w:sz w:val="18"/>
          <w:szCs w:val="18"/>
          <w:lang w:val="el-GR"/>
        </w:rPr>
        <w:tab/>
      </w:r>
      <w:r w:rsidR="003668B9">
        <w:rPr>
          <w:rFonts w:asciiTheme="minorHAnsi" w:hAnsiTheme="minorHAnsi" w:cs="Calibri"/>
          <w:sz w:val="18"/>
          <w:szCs w:val="18"/>
          <w:lang w:val="el-GR"/>
        </w:rPr>
        <w:t xml:space="preserve">        </w:t>
      </w:r>
      <w:r w:rsidRPr="007F23CA">
        <w:rPr>
          <w:rFonts w:asciiTheme="minorHAnsi" w:hAnsiTheme="minorHAnsi" w:cs="Calibri"/>
          <w:sz w:val="18"/>
          <w:szCs w:val="18"/>
          <w:lang w:val="el-GR"/>
        </w:rPr>
        <w:t>Πρβλ και άρθρο 165 ν. 4412/2016.</w:t>
      </w:r>
    </w:p>
  </w:endnote>
  <w:endnote w:id="139">
    <w:p w14:paraId="3DF3A128" w14:textId="77777777" w:rsidR="008E18AC" w:rsidRPr="007F23CA" w:rsidRDefault="008E18AC" w:rsidP="00A14A70">
      <w:pPr>
        <w:pStyle w:val="a"/>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hAnsiTheme="minorHAnsi" w:cs="Cambria"/>
          <w:sz w:val="18"/>
          <w:szCs w:val="18"/>
          <w:lang w:val="el-GR"/>
        </w:rPr>
        <w:tab/>
        <w:t>Πρβ. υποσημείωση 9 της παρούσας και άρ. 50 παρ. 1 του ν. 4412/2016</w:t>
      </w:r>
    </w:p>
  </w:endnote>
  <w:endnote w:id="140">
    <w:p w14:paraId="467A59A4"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Εφόσον στη Διακήρυξη τίθενται επιπλέον όροι τεχνικής ικανότητας, αναφέρεται η σχετική απόφαση του Υπουργού Υποδομών και Μεταφορών, όπως απαιτείται από το άρθρο 76 παρ. 2 του ν. 4412/2016 ή η αντίστοιχη απόφαση του άρθρου 53 παρ. 7 β του ν. 4412/2016 </w:t>
      </w:r>
      <w:r w:rsidRPr="007F23CA">
        <w:rPr>
          <w:rFonts w:asciiTheme="minorHAnsi" w:hAnsiTheme="minorHAnsi" w:cs="Cambria"/>
          <w:i/>
          <w:iCs/>
          <w:sz w:val="18"/>
          <w:szCs w:val="18"/>
          <w:lang w:val="el-GR"/>
        </w:rPr>
        <w:t>για επιπλέον όρους τεχνικής και οικονομικής ικανότητας.</w:t>
      </w:r>
    </w:p>
  </w:endnote>
  <w:endnote w:id="141">
    <w:p w14:paraId="5ECDC7CF" w14:textId="77777777" w:rsidR="008E18AC" w:rsidRPr="007F23CA" w:rsidRDefault="008E18AC" w:rsidP="00A14A70">
      <w:pPr>
        <w:pStyle w:val="Footnote"/>
        <w:numPr>
          <w:ilvl w:val="0"/>
          <w:numId w:val="0"/>
        </w:numPr>
        <w:tabs>
          <w:tab w:val="left" w:pos="567"/>
        </w:tabs>
        <w:ind w:left="567" w:hanging="567"/>
        <w:jc w:val="both"/>
        <w:rPr>
          <w:rFonts w:asciiTheme="minorHAnsi" w:hAnsiTheme="minorHAnsi" w:cs="Cambria"/>
          <w:sz w:val="18"/>
          <w:szCs w:val="18"/>
          <w:lang w:val="el-GR"/>
        </w:rPr>
      </w:pPr>
      <w:r w:rsidRPr="007F23CA">
        <w:rPr>
          <w:rStyle w:val="a4"/>
          <w:rFonts w:asciiTheme="minorHAnsi" w:hAnsiTheme="minorHAnsi"/>
          <w:sz w:val="18"/>
          <w:szCs w:val="18"/>
        </w:rPr>
        <w:endnoteRef/>
      </w:r>
      <w:r w:rsidRPr="007F23CA">
        <w:rPr>
          <w:rFonts w:asciiTheme="minorHAnsi" w:eastAsia="Cambria" w:hAnsiTheme="minorHAnsi" w:cs="Cambria"/>
          <w:sz w:val="18"/>
          <w:szCs w:val="18"/>
          <w:lang w:val="el-GR"/>
        </w:rPr>
        <w:tab/>
      </w:r>
      <w:r w:rsidRPr="007F23CA">
        <w:rPr>
          <w:rFonts w:asciiTheme="minorHAnsi" w:hAnsiTheme="minorHAnsi" w:cs="Cambria"/>
          <w:sz w:val="18"/>
          <w:szCs w:val="18"/>
          <w:lang w:val="el-GR"/>
        </w:rPr>
        <w:t xml:space="preserve">Πρβλ παρ. 7 του άρθρου </w:t>
      </w:r>
      <w:r w:rsidRPr="007F23CA">
        <w:rPr>
          <w:rFonts w:asciiTheme="minorHAnsi" w:hAnsiTheme="minorHAnsi" w:cs="Cambria"/>
          <w:color w:val="FF0000"/>
          <w:sz w:val="18"/>
          <w:szCs w:val="18"/>
          <w:lang w:val="el-GR"/>
        </w:rPr>
        <w:t xml:space="preserve">317 </w:t>
      </w:r>
      <w:r w:rsidRPr="007F23CA">
        <w:rPr>
          <w:rFonts w:asciiTheme="minorHAnsi" w:hAnsiTheme="minorHAnsi" w:cs="Cambria"/>
          <w:sz w:val="18"/>
          <w:szCs w:val="18"/>
          <w:lang w:val="el-GR"/>
        </w:rPr>
        <w:t>του ν. 4412/2016 , σύμφωνα με το οποίο; “</w:t>
      </w:r>
      <w:r w:rsidRPr="007F23CA">
        <w:rPr>
          <w:rFonts w:asciiTheme="minorHAnsi" w:hAnsiTheme="minorHAnsi" w:cs="Cambria"/>
          <w:color w:val="FF0000"/>
          <w:sz w:val="18"/>
          <w:szCs w:val="18"/>
          <w:lang w:val="el-GR"/>
        </w:rPr>
        <w:t xml:space="preserve"> ο αναθέτων φορέας</w:t>
      </w:r>
      <w:r w:rsidRPr="007F23CA">
        <w:rPr>
          <w:rFonts w:asciiTheme="minorHAnsi" w:hAnsiTheme="minorHAnsi" w:cs="Cambria"/>
          <w:sz w:val="18"/>
          <w:szCs w:val="18"/>
          <w:lang w:val="el-GR"/>
        </w:rPr>
        <w:t xml:space="preserve"> μπορεί, να εξαγοράσει τις μελέτες των τεχνικών λύσεων που κρίνει ικανοποιητικές και να προβεί σε νέα διαδικασία σύναψης σύμβασης έργου βάσει των μελετών αυτών”. Σε κάθε περίπτωση η Αρχή επιφυλάσσεται ως προς την εφαρμογή της ως άνω διάταξης, καθώς δεν προβλέπονται οι ειδικότεροι όροι άσκησης της συγκεριμένης δυνατότητας.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A1"/>
    <w:family w:val="swiss"/>
    <w:pitch w:val="variable"/>
    <w:sig w:usb0="E0000AFF" w:usb1="500078FF" w:usb2="00000021" w:usb3="00000000" w:csb0="000001BF" w:csb1="00000000"/>
  </w:font>
  <w:font w:name="Segoe UI">
    <w:panose1 w:val="020B0502040204020203"/>
    <w:charset w:val="A1"/>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Mono">
    <w:altName w:val="Courier New"/>
    <w:charset w:val="A1"/>
    <w:family w:val="modern"/>
    <w:pitch w:val="fixed"/>
    <w:sig w:usb0="00000000" w:usb1="400078FF"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charset w:val="A1"/>
    <w:family w:val="roman"/>
    <w:pitch w:val="variable"/>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AF6B" w14:textId="7167FDB7" w:rsidR="008E18AC" w:rsidRDefault="008E18AC">
    <w:pPr>
      <w:pStyle w:val="af6"/>
      <w:jc w:val="right"/>
    </w:pPr>
    <w:r>
      <w:rPr>
        <w:rFonts w:cs="Calibri"/>
        <w:b/>
        <w:sz w:val="20"/>
        <w:szCs w:val="20"/>
      </w:rPr>
      <w:fldChar w:fldCharType="begin"/>
    </w:r>
    <w:r>
      <w:rPr>
        <w:rFonts w:cs="Calibri"/>
        <w:b/>
        <w:sz w:val="20"/>
        <w:szCs w:val="20"/>
      </w:rPr>
      <w:instrText xml:space="preserve"> PAGE </w:instrText>
    </w:r>
    <w:r>
      <w:rPr>
        <w:rFonts w:cs="Calibri"/>
        <w:b/>
        <w:sz w:val="20"/>
        <w:szCs w:val="20"/>
      </w:rPr>
      <w:fldChar w:fldCharType="separate"/>
    </w:r>
    <w:r w:rsidR="00D03CFE">
      <w:rPr>
        <w:rFonts w:cs="Calibri"/>
        <w:b/>
        <w:noProof/>
        <w:sz w:val="20"/>
        <w:szCs w:val="20"/>
      </w:rPr>
      <w:t>41</w:t>
    </w:r>
    <w:r>
      <w:rPr>
        <w:rFonts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3DB99" w14:textId="77777777" w:rsidR="00855312" w:rsidRDefault="00855312">
      <w:r>
        <w:separator/>
      </w:r>
    </w:p>
  </w:footnote>
  <w:footnote w:type="continuationSeparator" w:id="0">
    <w:p w14:paraId="66287CFB" w14:textId="77777777" w:rsidR="00855312" w:rsidRDefault="00855312">
      <w:r>
        <w:continuationSeparator/>
      </w:r>
    </w:p>
  </w:footnote>
  <w:footnote w:id="1">
    <w:p w14:paraId="17D4466D" w14:textId="77777777" w:rsidR="008E18AC" w:rsidRPr="00AD0017" w:rsidRDefault="008E18AC" w:rsidP="008E18AC">
      <w:pPr>
        <w:pStyle w:val="af3"/>
        <w:jc w:val="both"/>
        <w:rPr>
          <w:rFonts w:asciiTheme="minorHAnsi" w:hAnsiTheme="minorHAnsi" w:cstheme="minorHAnsi"/>
          <w:color w:val="FF0000"/>
          <w:sz w:val="18"/>
          <w:szCs w:val="18"/>
          <w:lang w:val="el-GR"/>
        </w:rPr>
      </w:pPr>
      <w:r w:rsidRPr="00AD0017">
        <w:rPr>
          <w:rStyle w:val="ab"/>
        </w:rPr>
        <w:footnoteRef/>
      </w:r>
      <w:r w:rsidRPr="00AD0017">
        <w:rPr>
          <w:lang w:val="el-GR"/>
        </w:rPr>
        <w:t xml:space="preserve"> </w:t>
      </w:r>
      <w:r w:rsidRPr="00AD0017">
        <w:rPr>
          <w:rFonts w:asciiTheme="minorHAnsi" w:hAnsiTheme="minorHAnsi" w:cstheme="minorHAnsi"/>
          <w:sz w:val="18"/>
          <w:szCs w:val="18"/>
          <w:lang w:val="el-GR"/>
        </w:rPr>
        <w:t>Το παρόν δεν αποτελεί υπόδειγμα ή πρότυπο αφού την σχετική αρμοδιότητα έχει η ΕΑΑΔΗΣΥ. Αποτελεί ένα επεξεργασμένο σχέδιο από Ομάδα Εργασίας, στο πλαίσιο της Τεχνικής Γραμματείας Λυμάτων για να διευκολύνει μικρούς ΟΤΑ α’ βαθμού στην ανάθεση έργων ΕΕΛ</w:t>
      </w:r>
      <w:r w:rsidRPr="00AD0017">
        <w:rPr>
          <w:rFonts w:asciiTheme="minorHAnsi" w:hAnsiTheme="minorHAnsi"/>
          <w:sz w:val="18"/>
          <w:szCs w:val="18"/>
          <w:lang w:val="el-GR"/>
        </w:rPr>
        <w:t>.</w:t>
      </w:r>
      <w:r>
        <w:rPr>
          <w:lang w:val="el-GR"/>
        </w:rPr>
        <w:t xml:space="preserve">  </w:t>
      </w:r>
      <w:r w:rsidRPr="00AD0017">
        <w:rPr>
          <w:rFonts w:asciiTheme="minorHAnsi" w:hAnsiTheme="minorHAnsi" w:cstheme="minorHAnsi"/>
          <w:color w:val="FF0000"/>
          <w:sz w:val="18"/>
          <w:szCs w:val="18"/>
          <w:lang w:val="el-GR"/>
        </w:rPr>
        <w:t xml:space="preserve">Τα σημεία με κόκκινη γραμματοσειρά </w:t>
      </w:r>
      <w:r>
        <w:rPr>
          <w:rFonts w:asciiTheme="minorHAnsi" w:hAnsiTheme="minorHAnsi" w:cstheme="minorHAnsi"/>
          <w:color w:val="FF0000"/>
          <w:sz w:val="18"/>
          <w:szCs w:val="18"/>
          <w:lang w:val="el-GR"/>
        </w:rPr>
        <w:t xml:space="preserve">είναι εκείνα που </w:t>
      </w:r>
      <w:r w:rsidRPr="00AD0017">
        <w:rPr>
          <w:rFonts w:asciiTheme="minorHAnsi" w:hAnsiTheme="minorHAnsi" w:cstheme="minorHAnsi"/>
          <w:color w:val="FF0000"/>
          <w:sz w:val="18"/>
          <w:szCs w:val="18"/>
          <w:lang w:val="el-GR"/>
        </w:rPr>
        <w:t>έχουν</w:t>
      </w:r>
      <w:r>
        <w:rPr>
          <w:rFonts w:asciiTheme="minorHAnsi" w:hAnsiTheme="minorHAnsi" w:cstheme="minorHAnsi"/>
          <w:color w:val="FF0000"/>
          <w:sz w:val="18"/>
          <w:szCs w:val="18"/>
          <w:lang w:val="el-GR"/>
        </w:rPr>
        <w:t xml:space="preserve"> τροποποιηθεί </w:t>
      </w:r>
      <w:r w:rsidRPr="00AD0017">
        <w:rPr>
          <w:rFonts w:asciiTheme="minorHAnsi" w:hAnsiTheme="minorHAnsi" w:cstheme="minorHAnsi"/>
          <w:color w:val="FF0000"/>
          <w:sz w:val="18"/>
          <w:szCs w:val="18"/>
          <w:lang w:val="el-GR"/>
        </w:rPr>
        <w:t xml:space="preserve"> </w:t>
      </w:r>
      <w:r>
        <w:rPr>
          <w:rFonts w:asciiTheme="minorHAnsi" w:hAnsiTheme="minorHAnsi" w:cstheme="minorHAnsi"/>
          <w:color w:val="FF0000"/>
          <w:sz w:val="18"/>
          <w:szCs w:val="18"/>
          <w:lang w:val="el-GR"/>
        </w:rPr>
        <w:t>σε σχέση με τα αντίστοιχα της</w:t>
      </w:r>
      <w:r w:rsidRPr="00AD0017">
        <w:rPr>
          <w:rFonts w:asciiTheme="minorHAnsi" w:hAnsiTheme="minorHAnsi" w:cstheme="minorHAnsi"/>
          <w:color w:val="FF0000"/>
          <w:sz w:val="18"/>
          <w:szCs w:val="18"/>
          <w:lang w:val="el-GR"/>
        </w:rPr>
        <w:t xml:space="preserve"> πρότυπης διακήρυξης του άρθρου 50 και πρέπει να επιβεβαιωθούν από τον αναθέτοντα φορέα κατά την οριστικοποίηση της διακήρυξης. Ειδικότερα τα σημεία με </w:t>
      </w:r>
      <w:r w:rsidRPr="00756B5B">
        <w:rPr>
          <w:rFonts w:asciiTheme="minorHAnsi" w:hAnsiTheme="minorHAnsi" w:cstheme="minorHAnsi"/>
          <w:i/>
          <w:color w:val="FF0000"/>
          <w:sz w:val="18"/>
          <w:szCs w:val="18"/>
        </w:rPr>
        <w:t>italics</w:t>
      </w:r>
      <w:r w:rsidRPr="00AD0017">
        <w:rPr>
          <w:rFonts w:asciiTheme="minorHAnsi" w:hAnsiTheme="minorHAnsi" w:cstheme="minorHAnsi"/>
          <w:color w:val="FF0000"/>
          <w:sz w:val="18"/>
          <w:szCs w:val="18"/>
          <w:lang w:val="el-GR"/>
        </w:rPr>
        <w:t xml:space="preserve"> πρέπει να προσαρμοστούν κατάλληλα.</w:t>
      </w:r>
    </w:p>
    <w:p w14:paraId="459E7B1F" w14:textId="77777777" w:rsidR="008E18AC" w:rsidRPr="00AD0017" w:rsidRDefault="008E18AC" w:rsidP="008E18AC">
      <w:pPr>
        <w:pStyle w:val="af3"/>
        <w:jc w:val="both"/>
        <w:rPr>
          <w:rFonts w:asciiTheme="minorHAnsi" w:hAnsiTheme="minorHAnsi" w:cstheme="minorHAnsi"/>
          <w:color w:val="FF0000"/>
          <w:sz w:val="18"/>
          <w:szCs w:val="18"/>
          <w:lang w:val="el-GR"/>
        </w:rPr>
      </w:pPr>
    </w:p>
  </w:footnote>
  <w:footnote w:id="2">
    <w:p w14:paraId="1A3ED87C" w14:textId="284B329B" w:rsidR="008E18AC" w:rsidRPr="00461998" w:rsidRDefault="008E18AC">
      <w:pPr>
        <w:pStyle w:val="af3"/>
        <w:rPr>
          <w:color w:val="FF0000"/>
          <w:lang w:val="el-GR"/>
        </w:rPr>
      </w:pPr>
      <w:r w:rsidRPr="00461998">
        <w:rPr>
          <w:rStyle w:val="ab"/>
          <w:color w:val="FF0000"/>
        </w:rPr>
        <w:footnoteRef/>
      </w:r>
      <w:r w:rsidRPr="00461998">
        <w:rPr>
          <w:lang w:val="el-GR"/>
        </w:rPr>
        <w:t xml:space="preserve"> </w:t>
      </w:r>
      <w:r w:rsidRPr="00461998">
        <w:rPr>
          <w:color w:val="FF0000"/>
          <w:lang w:val="el-GR"/>
        </w:rPr>
        <w:t>Ειδικά για το τμήμα 1 εφόσον τα τιμολόγια του έργου εκδίδονται στο όνομα του κυρίου του έργου, ισχύουν οι διατάξεις περί «αντιστροφής υποχρέωσης ΦΠΑ» της παραγράφου 10 του άρθρου 1 του ν.4281/2014 (ΦΕΚ Α’ 160)</w:t>
      </w:r>
    </w:p>
  </w:footnote>
  <w:footnote w:id="3">
    <w:p w14:paraId="3B3478AB" w14:textId="50F76B83" w:rsidR="008E18AC" w:rsidRPr="00C229F3" w:rsidRDefault="008E18AC" w:rsidP="001A6209">
      <w:pPr>
        <w:pStyle w:val="af3"/>
        <w:rPr>
          <w:lang w:val="el-GR"/>
        </w:rPr>
      </w:pPr>
      <w:r>
        <w:rPr>
          <w:rStyle w:val="a6"/>
        </w:rPr>
        <w:footnoteRef/>
      </w:r>
      <w:r>
        <w:rPr>
          <w:lang w:val="el-GR"/>
        </w:rPr>
        <w:tab/>
        <w:t xml:space="preserve">Πρβλ άρθρο 288  ν. 4412/2016. Οι </w:t>
      </w:r>
      <w:r>
        <w:t>A</w:t>
      </w:r>
      <w:r>
        <w:rPr>
          <w:lang w:val="el-GR"/>
        </w:rPr>
        <w:t>.Φ.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Επίσης αναφέρουν τους βασικούς λόγους της απόφασής τους να μην διαιρέσουν μία σύμβαση σε τμήματα, στοιχείο που περιλαμβάνεται στα έγγραφα της σύμβασης (Πχ Παράρτημα .. ή άλλο περιγραφικό έγγραφο)  ή στην ειδική έκθεση του άρθρου 341 ν. 4412/2016.</w:t>
      </w:r>
    </w:p>
  </w:footnote>
  <w:footnote w:id="4">
    <w:p w14:paraId="6705FCFA" w14:textId="4CCAF649" w:rsidR="008E18AC" w:rsidRPr="00C229F3" w:rsidRDefault="008E18AC" w:rsidP="001A6209">
      <w:pPr>
        <w:pStyle w:val="af3"/>
        <w:rPr>
          <w:lang w:val="el-GR"/>
        </w:rPr>
      </w:pPr>
      <w:r>
        <w:rPr>
          <w:rStyle w:val="a6"/>
        </w:rPr>
        <w:footnoteRef/>
      </w:r>
      <w:r>
        <w:rPr>
          <w:lang w:val="el-GR"/>
        </w:rPr>
        <w:tab/>
        <w:t xml:space="preserve">Ο Α.Φ. συμπληρώνει για πόσα τμήματα ένας οικονομικός φορέας μπορεί να υποβάλλει προσφορά (για ένα, περισσότερα και πόσα συγκεκριμένα  ή για όλα τα τμήματα) </w:t>
      </w:r>
      <w:r w:rsidRPr="00DE2B4A">
        <w:rPr>
          <w:color w:val="FF0000"/>
          <w:lang w:val="el-GR"/>
        </w:rPr>
        <w:t xml:space="preserve">Ειδική τεκμηρίωση πρέπει να προβλέψει ο Α.Φ. στην π.χ. συγγραφή υποχρεώσεων </w:t>
      </w:r>
      <w:r w:rsidRPr="0094524C">
        <w:rPr>
          <w:i/>
          <w:color w:val="8DB3E2" w:themeColor="text2" w:themeTint="66"/>
          <w:lang w:val="el-GR"/>
        </w:rPr>
        <w:t>[</w:t>
      </w:r>
      <w:r w:rsidRPr="0094524C">
        <w:rPr>
          <w:color w:val="8DB3E2" w:themeColor="text2" w:themeTint="66"/>
          <w:lang w:val="el-GR"/>
        </w:rPr>
        <w:t xml:space="preserve">όπως : </w:t>
      </w:r>
      <w:r w:rsidRPr="0094524C">
        <w:rPr>
          <w:i/>
          <w:color w:val="8DB3E2" w:themeColor="text2" w:themeTint="66"/>
          <w:lang w:val="el-GR"/>
        </w:rPr>
        <w:t xml:space="preserve">π.χ. η ανάθεση στον ίδιο ανάδοχο και των δύο τμημάτων δημιουργεί μια πρόσθετη διασφάλιση στον Α.Φ. </w:t>
      </w:r>
      <w:r>
        <w:rPr>
          <w:i/>
          <w:color w:val="8DB3E2" w:themeColor="text2" w:themeTint="66"/>
          <w:lang w:val="el-GR"/>
        </w:rPr>
        <w:t>δεδομένου ότι αυτός</w:t>
      </w:r>
      <w:r w:rsidRPr="0094524C">
        <w:rPr>
          <w:i/>
          <w:color w:val="8DB3E2" w:themeColor="text2" w:themeTint="66"/>
          <w:lang w:val="el-GR"/>
        </w:rPr>
        <w:t xml:space="preserve"> δεν διαθέτει ιδιαίτερη τεχνογνωσία και στελέχωση</w:t>
      </w:r>
      <w:r>
        <w:rPr>
          <w:i/>
          <w:color w:val="8DB3E2" w:themeColor="text2" w:themeTint="66"/>
          <w:lang w:val="el-GR"/>
        </w:rPr>
        <w:t xml:space="preserve"> </w:t>
      </w:r>
      <w:r w:rsidRPr="0094524C">
        <w:rPr>
          <w:i/>
          <w:color w:val="8DB3E2" w:themeColor="text2" w:themeTint="66"/>
          <w:lang w:val="el-GR"/>
        </w:rPr>
        <w:t>(μικρός δήμος/ΔΕΥΑ), ότι η εφαρμογή της μεθόδου της οριστικής μελέτης/μελέτης εφαρμογής που επιλέγεται από τον ανάδοχο θα λειτουργήσει χωρίς προβλήματα για όλη τη διάρκεια υλοποίησης του τμήματος 2</w:t>
      </w:r>
      <w:r w:rsidRPr="0094524C">
        <w:rPr>
          <w:color w:val="8DB3E2" w:themeColor="text2" w:themeTint="66"/>
          <w:lang w:val="el-GR"/>
        </w:rPr>
        <w:t>.</w:t>
      </w:r>
      <w:r w:rsidRPr="0094524C">
        <w:rPr>
          <w:i/>
          <w:color w:val="8DB3E2" w:themeColor="text2" w:themeTint="66"/>
          <w:lang w:val="el-GR"/>
        </w:rPr>
        <w:t>]</w:t>
      </w:r>
    </w:p>
  </w:footnote>
  <w:footnote w:id="5">
    <w:p w14:paraId="6BC7003F" w14:textId="31BF3E3B" w:rsidR="008E18AC" w:rsidRPr="00C229F3" w:rsidRDefault="008E18AC" w:rsidP="0023211B">
      <w:pPr>
        <w:pStyle w:val="af3"/>
        <w:rPr>
          <w:lang w:val="el-GR"/>
        </w:rPr>
      </w:pPr>
      <w:r>
        <w:rPr>
          <w:rStyle w:val="a6"/>
        </w:rPr>
        <w:footnoteRef/>
      </w:r>
      <w:r>
        <w:rPr>
          <w:lang w:val="el-GR"/>
        </w:rPr>
        <w:tab/>
        <w:t>Το δικαίωμα προαίρεσης του ΑΚ αποτελεί μονομερές διαπλαστικό δικαίωμα του Α.Φ., ασκείται με μονομερή δήλωσή της και δεν αποτελεί αντικείμενο διαπραγμάτευσης με τον ανάδοχο της αρχικής σύμβασης.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6"/>
      <w:numFmt w:val="decimal"/>
      <w:lvlText w:val="%1"/>
      <w:lvlJc w:val="left"/>
      <w:pPr>
        <w:tabs>
          <w:tab w:val="num" w:pos="0"/>
        </w:tabs>
        <w:ind w:left="0" w:firstLine="0"/>
      </w:pPr>
      <w:rPr>
        <w:rFonts w:ascii="Arial" w:hAnsi="Arial" w:cs="Arial"/>
        <w:b/>
        <w:sz w:val="22"/>
        <w:szCs w:val="22"/>
      </w:rPr>
    </w:lvl>
    <w:lvl w:ilvl="1">
      <w:start w:val="2"/>
      <w:numFmt w:val="decimal"/>
      <w:lvlText w:val="%1.%2"/>
      <w:lvlJc w:val="left"/>
      <w:pPr>
        <w:tabs>
          <w:tab w:val="num" w:pos="0"/>
        </w:tabs>
        <w:ind w:left="0" w:firstLine="0"/>
      </w:pPr>
      <w:rPr>
        <w:rFonts w:ascii="Cambria" w:hAnsi="Cambria" w:cs="Arial"/>
        <w:b/>
        <w:sz w:val="22"/>
        <w:szCs w:val="22"/>
        <w:lang w:val="el-GR"/>
      </w:rPr>
    </w:lvl>
    <w:lvl w:ilvl="2">
      <w:start w:val="1"/>
      <w:numFmt w:val="decimal"/>
      <w:lvlText w:val="%1.%2.%3"/>
      <w:lvlJc w:val="left"/>
      <w:pPr>
        <w:tabs>
          <w:tab w:val="num" w:pos="0"/>
        </w:tabs>
        <w:ind w:left="0" w:firstLine="0"/>
      </w:pPr>
      <w:rPr>
        <w:rFonts w:ascii="Arial" w:hAnsi="Arial" w:cs="Arial"/>
        <w:b/>
        <w:sz w:val="22"/>
        <w:szCs w:val="22"/>
      </w:rPr>
    </w:lvl>
    <w:lvl w:ilvl="3">
      <w:start w:val="1"/>
      <w:numFmt w:val="decimal"/>
      <w:lvlText w:val="%1.%2.%3.%4"/>
      <w:lvlJc w:val="left"/>
      <w:pPr>
        <w:tabs>
          <w:tab w:val="num" w:pos="0"/>
        </w:tabs>
        <w:ind w:left="0" w:firstLine="0"/>
      </w:pPr>
      <w:rPr>
        <w:rFonts w:ascii="Arial" w:hAnsi="Arial" w:cs="Arial"/>
        <w:b/>
        <w:sz w:val="22"/>
        <w:szCs w:val="22"/>
      </w:rPr>
    </w:lvl>
    <w:lvl w:ilvl="4">
      <w:start w:val="1"/>
      <w:numFmt w:val="decimal"/>
      <w:lvlText w:val="%1.%2.%3.%4.%5"/>
      <w:lvlJc w:val="left"/>
      <w:pPr>
        <w:tabs>
          <w:tab w:val="num" w:pos="0"/>
        </w:tabs>
        <w:ind w:left="0" w:firstLine="0"/>
      </w:pPr>
      <w:rPr>
        <w:rFonts w:ascii="Arial" w:hAnsi="Arial" w:cs="Arial"/>
        <w:b/>
        <w:sz w:val="22"/>
        <w:szCs w:val="22"/>
      </w:rPr>
    </w:lvl>
    <w:lvl w:ilvl="5">
      <w:start w:val="1"/>
      <w:numFmt w:val="decimal"/>
      <w:lvlText w:val="%1.%2.%3.%4.%5.%6"/>
      <w:lvlJc w:val="left"/>
      <w:pPr>
        <w:tabs>
          <w:tab w:val="num" w:pos="0"/>
        </w:tabs>
        <w:ind w:left="0" w:firstLine="0"/>
      </w:pPr>
      <w:rPr>
        <w:rFonts w:ascii="Arial" w:hAnsi="Arial" w:cs="Arial"/>
        <w:b/>
        <w:sz w:val="22"/>
        <w:szCs w:val="22"/>
      </w:rPr>
    </w:lvl>
    <w:lvl w:ilvl="6">
      <w:start w:val="1"/>
      <w:numFmt w:val="decimal"/>
      <w:lvlText w:val="%1.%2.%3.%4.%5.%6.%7"/>
      <w:lvlJc w:val="left"/>
      <w:pPr>
        <w:tabs>
          <w:tab w:val="num" w:pos="0"/>
        </w:tabs>
        <w:ind w:left="0" w:firstLine="0"/>
      </w:pPr>
      <w:rPr>
        <w:rFonts w:ascii="Arial" w:hAnsi="Arial" w:cs="Arial"/>
        <w:b/>
        <w:sz w:val="22"/>
        <w:szCs w:val="22"/>
      </w:rPr>
    </w:lvl>
    <w:lvl w:ilvl="7">
      <w:start w:val="1"/>
      <w:numFmt w:val="decimal"/>
      <w:lvlText w:val="%1.%2.%3.%4.%5.%6.%7.%8"/>
      <w:lvlJc w:val="left"/>
      <w:pPr>
        <w:tabs>
          <w:tab w:val="num" w:pos="0"/>
        </w:tabs>
        <w:ind w:left="0" w:firstLine="0"/>
      </w:pPr>
      <w:rPr>
        <w:rFonts w:ascii="Arial" w:hAnsi="Arial" w:cs="Arial"/>
        <w:b/>
        <w:sz w:val="22"/>
        <w:szCs w:val="22"/>
      </w:rPr>
    </w:lvl>
    <w:lvl w:ilvl="8">
      <w:start w:val="1"/>
      <w:numFmt w:val="decimal"/>
      <w:lvlText w:val="%1.%2.%3.%4.%5.%6.%7.%8.%9"/>
      <w:lvlJc w:val="left"/>
      <w:pPr>
        <w:tabs>
          <w:tab w:val="num" w:pos="0"/>
        </w:tabs>
        <w:ind w:left="0" w:firstLine="0"/>
      </w:pPr>
      <w:rPr>
        <w:rFonts w:ascii="Arial" w:hAnsi="Arial" w:cs="Arial"/>
        <w:b/>
        <w:sz w:val="22"/>
        <w:szCs w:val="22"/>
      </w:rPr>
    </w:lvl>
  </w:abstractNum>
  <w:abstractNum w:abstractNumId="4" w15:restartNumberingAfterBreak="0">
    <w:nsid w:val="00000005"/>
    <w:multiLevelType w:val="multilevel"/>
    <w:tmpl w:val="00000005"/>
    <w:name w:val="WW8Num5"/>
    <w:lvl w:ilvl="0">
      <w:start w:val="23"/>
      <w:numFmt w:val="decimal"/>
      <w:lvlText w:val="%1"/>
      <w:lvlJc w:val="left"/>
      <w:pPr>
        <w:tabs>
          <w:tab w:val="num" w:pos="0"/>
        </w:tabs>
        <w:ind w:left="450" w:hanging="450"/>
      </w:pPr>
      <w:rPr>
        <w:rFonts w:ascii="Cambria" w:hAnsi="Cambria" w:cs="Cambria"/>
        <w:b/>
        <w:sz w:val="22"/>
        <w:szCs w:val="22"/>
        <w:lang w:val="el-GR" w:eastAsia="el-GR"/>
      </w:rPr>
    </w:lvl>
    <w:lvl w:ilvl="1">
      <w:start w:val="3"/>
      <w:numFmt w:val="decimal"/>
      <w:lvlText w:val="%1.%2"/>
      <w:lvlJc w:val="left"/>
      <w:pPr>
        <w:tabs>
          <w:tab w:val="num" w:pos="0"/>
        </w:tabs>
        <w:ind w:left="450" w:hanging="450"/>
      </w:pPr>
      <w:rPr>
        <w:rFonts w:ascii="Cambria" w:hAnsi="Cambria" w:cs="Cambria"/>
        <w:b/>
        <w:sz w:val="22"/>
        <w:szCs w:val="22"/>
        <w:lang w:val="el-GR" w:eastAsia="el-GR"/>
      </w:rPr>
    </w:lvl>
    <w:lvl w:ilvl="2">
      <w:start w:val="1"/>
      <w:numFmt w:val="decimal"/>
      <w:lvlText w:val="%1.%2.%3"/>
      <w:lvlJc w:val="left"/>
      <w:pPr>
        <w:tabs>
          <w:tab w:val="num" w:pos="0"/>
        </w:tabs>
        <w:ind w:left="720" w:hanging="720"/>
      </w:pPr>
      <w:rPr>
        <w:rFonts w:ascii="Cambria" w:hAnsi="Cambria" w:cs="Cambria"/>
        <w:b/>
        <w:sz w:val="22"/>
        <w:szCs w:val="22"/>
        <w:lang w:val="el-GR" w:eastAsia="el-GR"/>
      </w:rPr>
    </w:lvl>
    <w:lvl w:ilvl="3">
      <w:start w:val="1"/>
      <w:numFmt w:val="decimal"/>
      <w:lvlText w:val="%1.%2.%3.%4"/>
      <w:lvlJc w:val="left"/>
      <w:pPr>
        <w:tabs>
          <w:tab w:val="num" w:pos="0"/>
        </w:tabs>
        <w:ind w:left="720" w:hanging="720"/>
      </w:pPr>
      <w:rPr>
        <w:rFonts w:ascii="Cambria" w:hAnsi="Cambria" w:cs="Cambria"/>
        <w:b/>
        <w:sz w:val="22"/>
        <w:szCs w:val="22"/>
        <w:lang w:val="el-GR" w:eastAsia="el-GR"/>
      </w:rPr>
    </w:lvl>
    <w:lvl w:ilvl="4">
      <w:start w:val="1"/>
      <w:numFmt w:val="decimal"/>
      <w:lvlText w:val="%1.%2.%3.%4.%5"/>
      <w:lvlJc w:val="left"/>
      <w:pPr>
        <w:tabs>
          <w:tab w:val="num" w:pos="0"/>
        </w:tabs>
        <w:ind w:left="1080" w:hanging="1080"/>
      </w:pPr>
      <w:rPr>
        <w:rFonts w:ascii="Cambria" w:hAnsi="Cambria" w:cs="Cambria"/>
        <w:b/>
        <w:sz w:val="22"/>
        <w:szCs w:val="22"/>
        <w:lang w:val="el-GR" w:eastAsia="el-GR"/>
      </w:rPr>
    </w:lvl>
    <w:lvl w:ilvl="5">
      <w:start w:val="1"/>
      <w:numFmt w:val="decimal"/>
      <w:lvlText w:val="%1.%2.%3.%4.%5.%6"/>
      <w:lvlJc w:val="left"/>
      <w:pPr>
        <w:tabs>
          <w:tab w:val="num" w:pos="0"/>
        </w:tabs>
        <w:ind w:left="1080" w:hanging="1080"/>
      </w:pPr>
      <w:rPr>
        <w:rFonts w:ascii="Cambria" w:hAnsi="Cambria" w:cs="Cambria"/>
        <w:b/>
        <w:sz w:val="22"/>
        <w:szCs w:val="22"/>
        <w:lang w:val="el-GR" w:eastAsia="el-GR"/>
      </w:rPr>
    </w:lvl>
    <w:lvl w:ilvl="6">
      <w:start w:val="1"/>
      <w:numFmt w:val="decimal"/>
      <w:lvlText w:val="%1.%2.%3.%4.%5.%6.%7"/>
      <w:lvlJc w:val="left"/>
      <w:pPr>
        <w:tabs>
          <w:tab w:val="num" w:pos="0"/>
        </w:tabs>
        <w:ind w:left="1440" w:hanging="1440"/>
      </w:pPr>
      <w:rPr>
        <w:rFonts w:ascii="Cambria" w:hAnsi="Cambria" w:cs="Cambria"/>
        <w:b/>
        <w:sz w:val="22"/>
        <w:szCs w:val="22"/>
        <w:lang w:val="el-GR" w:eastAsia="el-GR"/>
      </w:rPr>
    </w:lvl>
    <w:lvl w:ilvl="7">
      <w:start w:val="1"/>
      <w:numFmt w:val="decimal"/>
      <w:lvlText w:val="%1.%2.%3.%4.%5.%6.%7.%8"/>
      <w:lvlJc w:val="left"/>
      <w:pPr>
        <w:tabs>
          <w:tab w:val="num" w:pos="0"/>
        </w:tabs>
        <w:ind w:left="1800" w:hanging="1800"/>
      </w:pPr>
      <w:rPr>
        <w:rFonts w:ascii="Cambria" w:hAnsi="Cambria" w:cs="Cambria"/>
        <w:b/>
        <w:sz w:val="22"/>
        <w:szCs w:val="22"/>
        <w:lang w:val="el-GR" w:eastAsia="el-GR"/>
      </w:rPr>
    </w:lvl>
    <w:lvl w:ilvl="8">
      <w:start w:val="1"/>
      <w:numFmt w:val="decimal"/>
      <w:lvlText w:val="%1.%2.%3.%4.%5.%6.%7.%8.%9"/>
      <w:lvlJc w:val="left"/>
      <w:pPr>
        <w:tabs>
          <w:tab w:val="num" w:pos="0"/>
        </w:tabs>
        <w:ind w:left="1800" w:hanging="1800"/>
      </w:pPr>
      <w:rPr>
        <w:rFonts w:ascii="Cambria" w:hAnsi="Cambria" w:cs="Cambria"/>
        <w:b/>
        <w:sz w:val="22"/>
        <w:szCs w:val="22"/>
        <w:lang w:val="el-GR" w:eastAsia="el-GR"/>
      </w:rPr>
    </w:lvl>
  </w:abstractNum>
  <w:abstractNum w:abstractNumId="5" w15:restartNumberingAfterBreak="0">
    <w:nsid w:val="00000006"/>
    <w:multiLevelType w:val="multilevel"/>
    <w:tmpl w:val="00000006"/>
    <w:name w:val="WW8Num6"/>
    <w:lvl w:ilvl="0">
      <w:start w:val="11"/>
      <w:numFmt w:val="decimal"/>
      <w:lvlText w:val="%1."/>
      <w:lvlJc w:val="left"/>
      <w:pPr>
        <w:tabs>
          <w:tab w:val="num" w:pos="0"/>
        </w:tabs>
        <w:ind w:left="0" w:firstLine="0"/>
      </w:pPr>
      <w:rPr>
        <w:rFonts w:ascii="Arial" w:hAnsi="Arial" w:cs="Arial"/>
        <w:b/>
        <w:sz w:val="20"/>
        <w:szCs w:val="22"/>
      </w:rPr>
    </w:lvl>
    <w:lvl w:ilvl="1">
      <w:start w:val="1"/>
      <w:numFmt w:val="decimal"/>
      <w:lvlText w:val="%1.%2."/>
      <w:lvlJc w:val="left"/>
      <w:pPr>
        <w:tabs>
          <w:tab w:val="num" w:pos="706"/>
        </w:tabs>
        <w:ind w:left="0" w:firstLine="0"/>
      </w:pPr>
      <w:rPr>
        <w:rFonts w:ascii="Cambria" w:hAnsi="Cambria" w:cs="Arial"/>
        <w:b/>
        <w:sz w:val="20"/>
        <w:szCs w:val="22"/>
      </w:rPr>
    </w:lvl>
    <w:lvl w:ilvl="2">
      <w:start w:val="1"/>
      <w:numFmt w:val="decimal"/>
      <w:lvlText w:val="%1.%2.%3."/>
      <w:lvlJc w:val="left"/>
      <w:pPr>
        <w:tabs>
          <w:tab w:val="num" w:pos="0"/>
        </w:tabs>
        <w:ind w:left="0" w:firstLine="0"/>
      </w:pPr>
      <w:rPr>
        <w:rFonts w:ascii="Arial" w:hAnsi="Arial" w:cs="Arial"/>
        <w:b/>
        <w:sz w:val="20"/>
        <w:szCs w:val="22"/>
      </w:rPr>
    </w:lvl>
    <w:lvl w:ilvl="3">
      <w:start w:val="1"/>
      <w:numFmt w:val="decimal"/>
      <w:lvlText w:val="%1.%2.%3.%4."/>
      <w:lvlJc w:val="left"/>
      <w:pPr>
        <w:tabs>
          <w:tab w:val="num" w:pos="0"/>
        </w:tabs>
        <w:ind w:left="0" w:firstLine="0"/>
      </w:pPr>
      <w:rPr>
        <w:rFonts w:ascii="Arial" w:hAnsi="Arial" w:cs="Arial"/>
        <w:b/>
        <w:sz w:val="20"/>
        <w:szCs w:val="22"/>
      </w:rPr>
    </w:lvl>
    <w:lvl w:ilvl="4">
      <w:start w:val="1"/>
      <w:numFmt w:val="decimal"/>
      <w:lvlText w:val="%1.%2.%3.%4.%5."/>
      <w:lvlJc w:val="left"/>
      <w:pPr>
        <w:tabs>
          <w:tab w:val="num" w:pos="0"/>
        </w:tabs>
        <w:ind w:left="0" w:firstLine="0"/>
      </w:pPr>
      <w:rPr>
        <w:rFonts w:ascii="Arial" w:hAnsi="Arial" w:cs="Arial"/>
        <w:b/>
        <w:sz w:val="20"/>
        <w:szCs w:val="22"/>
      </w:rPr>
    </w:lvl>
    <w:lvl w:ilvl="5">
      <w:start w:val="1"/>
      <w:numFmt w:val="decimal"/>
      <w:lvlText w:val="%1.%2.%3.%4.%5.%6."/>
      <w:lvlJc w:val="left"/>
      <w:pPr>
        <w:tabs>
          <w:tab w:val="num" w:pos="0"/>
        </w:tabs>
        <w:ind w:left="0" w:firstLine="0"/>
      </w:pPr>
      <w:rPr>
        <w:rFonts w:ascii="Arial" w:hAnsi="Arial" w:cs="Arial"/>
        <w:b/>
        <w:sz w:val="20"/>
        <w:szCs w:val="22"/>
      </w:rPr>
    </w:lvl>
    <w:lvl w:ilvl="6">
      <w:start w:val="1"/>
      <w:numFmt w:val="decimal"/>
      <w:lvlText w:val="%1.%2.%3.%4.%5.%6.%7."/>
      <w:lvlJc w:val="left"/>
      <w:pPr>
        <w:tabs>
          <w:tab w:val="num" w:pos="0"/>
        </w:tabs>
        <w:ind w:left="0" w:firstLine="0"/>
      </w:pPr>
      <w:rPr>
        <w:rFonts w:ascii="Arial" w:hAnsi="Arial" w:cs="Arial"/>
        <w:b/>
        <w:sz w:val="20"/>
        <w:szCs w:val="22"/>
      </w:rPr>
    </w:lvl>
    <w:lvl w:ilvl="7">
      <w:start w:val="1"/>
      <w:numFmt w:val="decimal"/>
      <w:lvlText w:val="%1.%2.%3.%4.%5.%6.%7.%8."/>
      <w:lvlJc w:val="left"/>
      <w:pPr>
        <w:tabs>
          <w:tab w:val="num" w:pos="0"/>
        </w:tabs>
        <w:ind w:left="0" w:firstLine="0"/>
      </w:pPr>
      <w:rPr>
        <w:rFonts w:ascii="Arial" w:hAnsi="Arial" w:cs="Arial"/>
        <w:b/>
        <w:sz w:val="20"/>
        <w:szCs w:val="22"/>
      </w:rPr>
    </w:lvl>
    <w:lvl w:ilvl="8">
      <w:start w:val="1"/>
      <w:numFmt w:val="decimal"/>
      <w:lvlText w:val="%1.%2.%3.%4.%5.%6.%7.%8.%9."/>
      <w:lvlJc w:val="left"/>
      <w:pPr>
        <w:tabs>
          <w:tab w:val="num" w:pos="0"/>
        </w:tabs>
        <w:ind w:left="0" w:firstLine="0"/>
      </w:pPr>
      <w:rPr>
        <w:rFonts w:ascii="Arial" w:hAnsi="Arial" w:cs="Arial"/>
        <w:b/>
        <w:sz w:val="20"/>
        <w:szCs w:val="22"/>
      </w:r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Cambria" w:hAnsi="Cambria" w:cs="Cambria"/>
        <w:b/>
        <w:sz w:val="20"/>
        <w:szCs w:val="22"/>
        <w:lang w:val="en-US"/>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25"/>
      <w:numFmt w:val="decimal"/>
      <w:lvlText w:val="%1"/>
      <w:lvlJc w:val="left"/>
      <w:pPr>
        <w:tabs>
          <w:tab w:val="num" w:pos="0"/>
        </w:tabs>
        <w:ind w:left="0" w:firstLine="0"/>
      </w:pPr>
      <w:rPr>
        <w:rFonts w:ascii="Arial" w:hAnsi="Arial" w:cs="Symbol"/>
        <w:b/>
        <w:bCs/>
        <w:color w:val="000000"/>
        <w:sz w:val="20"/>
        <w:szCs w:val="20"/>
      </w:rPr>
    </w:lvl>
    <w:lvl w:ilvl="1">
      <w:start w:val="1"/>
      <w:numFmt w:val="decimal"/>
      <w:lvlText w:val="%1.%2"/>
      <w:lvlJc w:val="left"/>
      <w:pPr>
        <w:tabs>
          <w:tab w:val="num" w:pos="0"/>
        </w:tabs>
        <w:ind w:left="0" w:firstLine="0"/>
      </w:pPr>
      <w:rPr>
        <w:rFonts w:ascii="Cambria" w:eastAsia="Arial" w:hAnsi="Cambria" w:cs="Courier New"/>
        <w:b/>
        <w:sz w:val="22"/>
        <w:szCs w:val="22"/>
        <w:lang w:val="el-GR"/>
      </w:rPr>
    </w:lvl>
    <w:lvl w:ilvl="2">
      <w:start w:val="1"/>
      <w:numFmt w:val="decimal"/>
      <w:lvlText w:val="%1.%2.%3"/>
      <w:lvlJc w:val="left"/>
      <w:pPr>
        <w:tabs>
          <w:tab w:val="num" w:pos="0"/>
        </w:tabs>
        <w:ind w:left="0" w:firstLine="0"/>
      </w:pPr>
      <w:rPr>
        <w:rFonts w:ascii="Arial" w:hAnsi="Arial" w:cs="Symbol"/>
        <w:b/>
        <w:bCs/>
        <w:color w:val="000000"/>
        <w:sz w:val="20"/>
        <w:szCs w:val="20"/>
      </w:rPr>
    </w:lvl>
    <w:lvl w:ilvl="3">
      <w:start w:val="1"/>
      <w:numFmt w:val="decimal"/>
      <w:lvlText w:val="%1.%2.%3.%4"/>
      <w:lvlJc w:val="left"/>
      <w:pPr>
        <w:tabs>
          <w:tab w:val="num" w:pos="0"/>
        </w:tabs>
        <w:ind w:left="0" w:firstLine="0"/>
      </w:pPr>
      <w:rPr>
        <w:rFonts w:ascii="Arial" w:hAnsi="Arial" w:cs="Symbol"/>
        <w:b/>
        <w:bCs/>
        <w:color w:val="000000"/>
        <w:sz w:val="20"/>
        <w:szCs w:val="20"/>
      </w:rPr>
    </w:lvl>
    <w:lvl w:ilvl="4">
      <w:start w:val="1"/>
      <w:numFmt w:val="decimal"/>
      <w:lvlText w:val="%1.%2.%3.%4.%5"/>
      <w:lvlJc w:val="left"/>
      <w:pPr>
        <w:tabs>
          <w:tab w:val="num" w:pos="0"/>
        </w:tabs>
        <w:ind w:left="0" w:firstLine="0"/>
      </w:pPr>
      <w:rPr>
        <w:rFonts w:ascii="Arial" w:hAnsi="Arial" w:cs="Symbol"/>
        <w:b/>
        <w:bCs/>
        <w:color w:val="000000"/>
        <w:sz w:val="20"/>
        <w:szCs w:val="20"/>
      </w:rPr>
    </w:lvl>
    <w:lvl w:ilvl="5">
      <w:start w:val="1"/>
      <w:numFmt w:val="decimal"/>
      <w:lvlText w:val="%1.%2.%3.%4.%5.%6"/>
      <w:lvlJc w:val="left"/>
      <w:pPr>
        <w:tabs>
          <w:tab w:val="num" w:pos="0"/>
        </w:tabs>
        <w:ind w:left="0" w:firstLine="0"/>
      </w:pPr>
      <w:rPr>
        <w:rFonts w:ascii="Arial" w:hAnsi="Arial" w:cs="Symbol"/>
        <w:b/>
        <w:bCs/>
        <w:color w:val="000000"/>
        <w:sz w:val="20"/>
        <w:szCs w:val="20"/>
      </w:rPr>
    </w:lvl>
    <w:lvl w:ilvl="6">
      <w:start w:val="1"/>
      <w:numFmt w:val="decimal"/>
      <w:lvlText w:val="%1.%2.%3.%4.%5.%6.%7"/>
      <w:lvlJc w:val="left"/>
      <w:pPr>
        <w:tabs>
          <w:tab w:val="num" w:pos="0"/>
        </w:tabs>
        <w:ind w:left="0" w:firstLine="0"/>
      </w:pPr>
      <w:rPr>
        <w:rFonts w:ascii="Arial" w:hAnsi="Arial" w:cs="Symbol"/>
        <w:b/>
        <w:bCs/>
        <w:color w:val="000000"/>
        <w:sz w:val="20"/>
        <w:szCs w:val="20"/>
      </w:rPr>
    </w:lvl>
    <w:lvl w:ilvl="7">
      <w:start w:val="1"/>
      <w:numFmt w:val="decimal"/>
      <w:lvlText w:val="%1.%2.%3.%4.%5.%6.%7.%8"/>
      <w:lvlJc w:val="left"/>
      <w:pPr>
        <w:tabs>
          <w:tab w:val="num" w:pos="0"/>
        </w:tabs>
        <w:ind w:left="0" w:firstLine="0"/>
      </w:pPr>
      <w:rPr>
        <w:rFonts w:ascii="Arial" w:hAnsi="Arial" w:cs="Symbol"/>
        <w:b/>
        <w:bCs/>
        <w:color w:val="000000"/>
        <w:sz w:val="20"/>
        <w:szCs w:val="20"/>
      </w:rPr>
    </w:lvl>
    <w:lvl w:ilvl="8">
      <w:start w:val="1"/>
      <w:numFmt w:val="decimal"/>
      <w:lvlText w:val="%1.%2.%3.%4.%5.%6.%7.%8.%9"/>
      <w:lvlJc w:val="left"/>
      <w:pPr>
        <w:tabs>
          <w:tab w:val="num" w:pos="0"/>
        </w:tabs>
        <w:ind w:left="0" w:firstLine="0"/>
      </w:pPr>
      <w:rPr>
        <w:rFonts w:ascii="Arial" w:hAnsi="Arial" w:cs="Symbol"/>
        <w:b/>
        <w:bCs/>
        <w:color w:val="000000"/>
        <w:sz w:val="20"/>
        <w:szCs w:val="20"/>
      </w:rPr>
    </w:lvl>
  </w:abstractNum>
  <w:abstractNum w:abstractNumId="8"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ascii="Wingdings" w:hAnsi="Wingdings" w:cs="Wingdings"/>
        <w:b/>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9" w15:restartNumberingAfterBreak="0">
    <w:nsid w:val="0000000A"/>
    <w:multiLevelType w:val="multilevel"/>
    <w:tmpl w:val="0000000A"/>
    <w:name w:val="WW8Num10"/>
    <w:lvl w:ilvl="0">
      <w:start w:val="1"/>
      <w:numFmt w:val="none"/>
      <w:suff w:val="nothing"/>
      <w:lvlText w:val=""/>
      <w:lvlJc w:val="left"/>
      <w:pPr>
        <w:tabs>
          <w:tab w:val="num" w:pos="0"/>
        </w:tabs>
        <w:ind w:left="0" w:firstLine="0"/>
      </w:pPr>
      <w:rPr>
        <w:rFonts w:ascii="Wingdings" w:hAnsi="Wingdings" w:cs="Wingdings"/>
        <w:b/>
        <w:spacing w:val="100"/>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rPr>
        <w:rFonts w:ascii="Cambria" w:hAnsi="Cambria" w:cs="Cambria"/>
        <w:sz w:val="22"/>
        <w:szCs w:val="22"/>
      </w:rPr>
    </w:lvl>
  </w:abstractNum>
  <w:abstractNum w:abstractNumId="10" w15:restartNumberingAfterBreak="0">
    <w:nsid w:val="0000000B"/>
    <w:multiLevelType w:val="multilevel"/>
    <w:tmpl w:val="0000000B"/>
    <w:name w:val="WW8Num11"/>
    <w:lvl w:ilvl="0">
      <w:start w:val="1"/>
      <w:numFmt w:val="none"/>
      <w:suff w:val="nothing"/>
      <w:lvlText w:val=""/>
      <w:lvlJc w:val="left"/>
      <w:pPr>
        <w:tabs>
          <w:tab w:val="num" w:pos="0"/>
        </w:tabs>
        <w:ind w:left="0" w:firstLine="0"/>
      </w:pPr>
      <w:rPr>
        <w:rFonts w:ascii="Wingdings" w:hAnsi="Wingdings" w:cs="Wingdings"/>
        <w:b/>
        <w:spacing w:val="0"/>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rPr>
        <w:rFonts w:ascii="Cambria" w:hAnsi="Cambria" w:cs="Cambria"/>
        <w:b/>
        <w:spacing w:val="0"/>
        <w:sz w:val="20"/>
        <w:szCs w:val="20"/>
        <w:lang w:val="el-GR"/>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0" w:firstLine="0"/>
      </w:pPr>
      <w:rPr>
        <w:rFonts w:ascii="Symbol" w:hAnsi="Symbol" w:cs="Symbol"/>
        <w:sz w:val="22"/>
        <w:szCs w:val="22"/>
        <w:lang w:val="el-GR"/>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1"/>
      <w:numFmt w:val="none"/>
      <w:pStyle w:val="8"/>
      <w:suff w:val="nothing"/>
      <w:lvlText w:val=""/>
      <w:lvlJc w:val="left"/>
      <w:pPr>
        <w:tabs>
          <w:tab w:val="num" w:pos="0"/>
        </w:tabs>
        <w:ind w:left="0" w:firstLine="0"/>
      </w:pPr>
      <w:rPr>
        <w:rFonts w:ascii="Cambria" w:hAnsi="Cambria" w:cs="Cambria"/>
        <w:sz w:val="18"/>
        <w:szCs w:val="18"/>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000000F"/>
    <w:multiLevelType w:val="multilevel"/>
    <w:tmpl w:val="0000000F"/>
    <w:name w:val="WW8Num15"/>
    <w:lvl w:ilvl="0">
      <w:start w:val="1"/>
      <w:numFmt w:val="decimal"/>
      <w:pStyle w:val="Footnote"/>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0"/>
    <w:multiLevelType w:val="multilevel"/>
    <w:tmpl w:val="00000010"/>
    <w:name w:val="WW8Num16"/>
    <w:lvl w:ilvl="0">
      <w:start w:val="1"/>
      <w:numFmt w:val="bullet"/>
      <w:pStyle w:val="a"/>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492"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2160" w:hanging="360"/>
      </w:pPr>
      <w:rPr>
        <w:rFonts w:ascii="Symbol" w:hAnsi="Symbol" w:cs="Symbol" w:hint="default"/>
        <w:color w:val="000000"/>
        <w:sz w:val="22"/>
        <w:szCs w:val="22"/>
        <w:lang w:val="el-GR" w:eastAsia="ar-SA"/>
      </w:rPr>
    </w:lvl>
  </w:abstractNum>
  <w:abstractNum w:abstractNumId="18" w15:restartNumberingAfterBreak="0">
    <w:nsid w:val="0843178B"/>
    <w:multiLevelType w:val="hybridMultilevel"/>
    <w:tmpl w:val="DEAE73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1222444A"/>
    <w:multiLevelType w:val="hybridMultilevel"/>
    <w:tmpl w:val="41560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47D3F4E"/>
    <w:multiLevelType w:val="hybridMultilevel"/>
    <w:tmpl w:val="59C431B0"/>
    <w:lvl w:ilvl="0" w:tplc="E50A2BF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6440F4"/>
    <w:multiLevelType w:val="hybridMultilevel"/>
    <w:tmpl w:val="46405104"/>
    <w:lvl w:ilvl="0" w:tplc="9E6E92E2">
      <w:start w:val="1"/>
      <w:numFmt w:val="bullet"/>
      <w:lvlText w:val=""/>
      <w:lvlJc w:val="left"/>
      <w:pPr>
        <w:tabs>
          <w:tab w:val="num" w:pos="720"/>
        </w:tabs>
        <w:ind w:left="720" w:hanging="360"/>
      </w:pPr>
      <w:rPr>
        <w:rFonts w:ascii="Wingdings" w:hAnsi="Wingdings" w:hint="default"/>
      </w:rPr>
    </w:lvl>
    <w:lvl w:ilvl="1" w:tplc="711A4EF4">
      <w:start w:val="1"/>
      <w:numFmt w:val="bullet"/>
      <w:lvlText w:val=""/>
      <w:lvlJc w:val="left"/>
      <w:pPr>
        <w:tabs>
          <w:tab w:val="num" w:pos="1440"/>
        </w:tabs>
        <w:ind w:left="1440" w:hanging="360"/>
      </w:pPr>
      <w:rPr>
        <w:rFonts w:ascii="Wingdings" w:hAnsi="Wingdings" w:hint="default"/>
      </w:rPr>
    </w:lvl>
    <w:lvl w:ilvl="2" w:tplc="403A5C9C" w:tentative="1">
      <w:start w:val="1"/>
      <w:numFmt w:val="bullet"/>
      <w:lvlText w:val=""/>
      <w:lvlJc w:val="left"/>
      <w:pPr>
        <w:tabs>
          <w:tab w:val="num" w:pos="2160"/>
        </w:tabs>
        <w:ind w:left="2160" w:hanging="360"/>
      </w:pPr>
      <w:rPr>
        <w:rFonts w:ascii="Wingdings" w:hAnsi="Wingdings" w:hint="default"/>
      </w:rPr>
    </w:lvl>
    <w:lvl w:ilvl="3" w:tplc="4AE2342A" w:tentative="1">
      <w:start w:val="1"/>
      <w:numFmt w:val="bullet"/>
      <w:lvlText w:val=""/>
      <w:lvlJc w:val="left"/>
      <w:pPr>
        <w:tabs>
          <w:tab w:val="num" w:pos="2880"/>
        </w:tabs>
        <w:ind w:left="2880" w:hanging="360"/>
      </w:pPr>
      <w:rPr>
        <w:rFonts w:ascii="Wingdings" w:hAnsi="Wingdings" w:hint="default"/>
      </w:rPr>
    </w:lvl>
    <w:lvl w:ilvl="4" w:tplc="B48AAEDC" w:tentative="1">
      <w:start w:val="1"/>
      <w:numFmt w:val="bullet"/>
      <w:lvlText w:val=""/>
      <w:lvlJc w:val="left"/>
      <w:pPr>
        <w:tabs>
          <w:tab w:val="num" w:pos="3600"/>
        </w:tabs>
        <w:ind w:left="3600" w:hanging="360"/>
      </w:pPr>
      <w:rPr>
        <w:rFonts w:ascii="Wingdings" w:hAnsi="Wingdings" w:hint="default"/>
      </w:rPr>
    </w:lvl>
    <w:lvl w:ilvl="5" w:tplc="A496C02C" w:tentative="1">
      <w:start w:val="1"/>
      <w:numFmt w:val="bullet"/>
      <w:lvlText w:val=""/>
      <w:lvlJc w:val="left"/>
      <w:pPr>
        <w:tabs>
          <w:tab w:val="num" w:pos="4320"/>
        </w:tabs>
        <w:ind w:left="4320" w:hanging="360"/>
      </w:pPr>
      <w:rPr>
        <w:rFonts w:ascii="Wingdings" w:hAnsi="Wingdings" w:hint="default"/>
      </w:rPr>
    </w:lvl>
    <w:lvl w:ilvl="6" w:tplc="FDE6F112" w:tentative="1">
      <w:start w:val="1"/>
      <w:numFmt w:val="bullet"/>
      <w:lvlText w:val=""/>
      <w:lvlJc w:val="left"/>
      <w:pPr>
        <w:tabs>
          <w:tab w:val="num" w:pos="5040"/>
        </w:tabs>
        <w:ind w:left="5040" w:hanging="360"/>
      </w:pPr>
      <w:rPr>
        <w:rFonts w:ascii="Wingdings" w:hAnsi="Wingdings" w:hint="default"/>
      </w:rPr>
    </w:lvl>
    <w:lvl w:ilvl="7" w:tplc="CCA0B2DA" w:tentative="1">
      <w:start w:val="1"/>
      <w:numFmt w:val="bullet"/>
      <w:lvlText w:val=""/>
      <w:lvlJc w:val="left"/>
      <w:pPr>
        <w:tabs>
          <w:tab w:val="num" w:pos="5760"/>
        </w:tabs>
        <w:ind w:left="5760" w:hanging="360"/>
      </w:pPr>
      <w:rPr>
        <w:rFonts w:ascii="Wingdings" w:hAnsi="Wingdings" w:hint="default"/>
      </w:rPr>
    </w:lvl>
    <w:lvl w:ilvl="8" w:tplc="03F2A2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C94506"/>
    <w:multiLevelType w:val="hybridMultilevel"/>
    <w:tmpl w:val="6E985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423A4F"/>
    <w:multiLevelType w:val="hybridMultilevel"/>
    <w:tmpl w:val="41969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4"/>
  </w:num>
  <w:num w:numId="20">
    <w:abstractNumId w:val="23"/>
  </w:num>
  <w:num w:numId="21">
    <w:abstractNumId w:val="20"/>
  </w:num>
  <w:num w:numId="22">
    <w:abstractNumId w:val="21"/>
  </w:num>
  <w:num w:numId="23">
    <w:abstractNumId w:val="22"/>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A6"/>
    <w:rsid w:val="00003F74"/>
    <w:rsid w:val="00023F7E"/>
    <w:rsid w:val="00027259"/>
    <w:rsid w:val="00027A19"/>
    <w:rsid w:val="000427C3"/>
    <w:rsid w:val="00050A5E"/>
    <w:rsid w:val="00053DA9"/>
    <w:rsid w:val="00060372"/>
    <w:rsid w:val="0006222B"/>
    <w:rsid w:val="00063E3D"/>
    <w:rsid w:val="00077D8F"/>
    <w:rsid w:val="00077EF2"/>
    <w:rsid w:val="000971D9"/>
    <w:rsid w:val="000B63CE"/>
    <w:rsid w:val="000C3042"/>
    <w:rsid w:val="000C695E"/>
    <w:rsid w:val="000D4A66"/>
    <w:rsid w:val="000D55E1"/>
    <w:rsid w:val="000E022C"/>
    <w:rsid w:val="000E21FF"/>
    <w:rsid w:val="000E5227"/>
    <w:rsid w:val="001238B5"/>
    <w:rsid w:val="0013624A"/>
    <w:rsid w:val="00141AFE"/>
    <w:rsid w:val="00147422"/>
    <w:rsid w:val="0015049A"/>
    <w:rsid w:val="00157ED0"/>
    <w:rsid w:val="001648BA"/>
    <w:rsid w:val="0016502A"/>
    <w:rsid w:val="00171B66"/>
    <w:rsid w:val="00174B4D"/>
    <w:rsid w:val="00192132"/>
    <w:rsid w:val="001A6209"/>
    <w:rsid w:val="001C2101"/>
    <w:rsid w:val="001C3D52"/>
    <w:rsid w:val="001C79CC"/>
    <w:rsid w:val="001D7C8C"/>
    <w:rsid w:val="001E24BE"/>
    <w:rsid w:val="001E45DC"/>
    <w:rsid w:val="001E5FD4"/>
    <w:rsid w:val="001E697D"/>
    <w:rsid w:val="001E71C3"/>
    <w:rsid w:val="00203546"/>
    <w:rsid w:val="002070B6"/>
    <w:rsid w:val="00210505"/>
    <w:rsid w:val="002151F3"/>
    <w:rsid w:val="0022734D"/>
    <w:rsid w:val="0023211B"/>
    <w:rsid w:val="002327E9"/>
    <w:rsid w:val="00236BE9"/>
    <w:rsid w:val="00276CC4"/>
    <w:rsid w:val="002A4472"/>
    <w:rsid w:val="002A5B8F"/>
    <w:rsid w:val="002A711D"/>
    <w:rsid w:val="002C232A"/>
    <w:rsid w:val="002D67FD"/>
    <w:rsid w:val="003007F1"/>
    <w:rsid w:val="0030182F"/>
    <w:rsid w:val="00302026"/>
    <w:rsid w:val="00302705"/>
    <w:rsid w:val="003071A9"/>
    <w:rsid w:val="00320151"/>
    <w:rsid w:val="0032235A"/>
    <w:rsid w:val="00345579"/>
    <w:rsid w:val="00357865"/>
    <w:rsid w:val="00362BFD"/>
    <w:rsid w:val="003668B9"/>
    <w:rsid w:val="00373F00"/>
    <w:rsid w:val="00375D28"/>
    <w:rsid w:val="00377CA0"/>
    <w:rsid w:val="00381076"/>
    <w:rsid w:val="00383AC5"/>
    <w:rsid w:val="00391E84"/>
    <w:rsid w:val="003B1558"/>
    <w:rsid w:val="003B26C1"/>
    <w:rsid w:val="003B5255"/>
    <w:rsid w:val="003C5F16"/>
    <w:rsid w:val="003E7937"/>
    <w:rsid w:val="003F6E3A"/>
    <w:rsid w:val="00417CD2"/>
    <w:rsid w:val="0042413F"/>
    <w:rsid w:val="00425194"/>
    <w:rsid w:val="00436177"/>
    <w:rsid w:val="004431B1"/>
    <w:rsid w:val="00461998"/>
    <w:rsid w:val="00480D85"/>
    <w:rsid w:val="00490F36"/>
    <w:rsid w:val="004921C5"/>
    <w:rsid w:val="004972D0"/>
    <w:rsid w:val="004B29A7"/>
    <w:rsid w:val="004C0949"/>
    <w:rsid w:val="004C0E77"/>
    <w:rsid w:val="004D628E"/>
    <w:rsid w:val="004E6DA1"/>
    <w:rsid w:val="004E7D36"/>
    <w:rsid w:val="004F47E6"/>
    <w:rsid w:val="004F4CF5"/>
    <w:rsid w:val="00506345"/>
    <w:rsid w:val="005066AA"/>
    <w:rsid w:val="00510752"/>
    <w:rsid w:val="00512C2A"/>
    <w:rsid w:val="00536748"/>
    <w:rsid w:val="00543A80"/>
    <w:rsid w:val="00544E6B"/>
    <w:rsid w:val="0056446B"/>
    <w:rsid w:val="00576E8A"/>
    <w:rsid w:val="0058616A"/>
    <w:rsid w:val="00591749"/>
    <w:rsid w:val="00591F51"/>
    <w:rsid w:val="005A23B5"/>
    <w:rsid w:val="005A61A9"/>
    <w:rsid w:val="005A7CB7"/>
    <w:rsid w:val="005B7146"/>
    <w:rsid w:val="005C0330"/>
    <w:rsid w:val="005C15AF"/>
    <w:rsid w:val="005C22A3"/>
    <w:rsid w:val="005C2FD2"/>
    <w:rsid w:val="005C3937"/>
    <w:rsid w:val="005D5804"/>
    <w:rsid w:val="005D7746"/>
    <w:rsid w:val="005E77F5"/>
    <w:rsid w:val="005F52DA"/>
    <w:rsid w:val="00605695"/>
    <w:rsid w:val="006249E5"/>
    <w:rsid w:val="0063590B"/>
    <w:rsid w:val="006442DB"/>
    <w:rsid w:val="00654829"/>
    <w:rsid w:val="00660484"/>
    <w:rsid w:val="0066596A"/>
    <w:rsid w:val="00667257"/>
    <w:rsid w:val="00695821"/>
    <w:rsid w:val="006C0411"/>
    <w:rsid w:val="006C1AB3"/>
    <w:rsid w:val="006C3D8F"/>
    <w:rsid w:val="006F6751"/>
    <w:rsid w:val="00702937"/>
    <w:rsid w:val="00717A37"/>
    <w:rsid w:val="00743EBC"/>
    <w:rsid w:val="007455A9"/>
    <w:rsid w:val="00747026"/>
    <w:rsid w:val="0077026E"/>
    <w:rsid w:val="00770644"/>
    <w:rsid w:val="00770AF2"/>
    <w:rsid w:val="007764E6"/>
    <w:rsid w:val="00782FF6"/>
    <w:rsid w:val="007933E9"/>
    <w:rsid w:val="0079676E"/>
    <w:rsid w:val="007A6B05"/>
    <w:rsid w:val="007A7CCA"/>
    <w:rsid w:val="007B1C82"/>
    <w:rsid w:val="007E432B"/>
    <w:rsid w:val="007F23CA"/>
    <w:rsid w:val="008116D3"/>
    <w:rsid w:val="00816E25"/>
    <w:rsid w:val="00821ACB"/>
    <w:rsid w:val="0082241E"/>
    <w:rsid w:val="00841EDD"/>
    <w:rsid w:val="00855312"/>
    <w:rsid w:val="00865ADB"/>
    <w:rsid w:val="00865C8F"/>
    <w:rsid w:val="008805E7"/>
    <w:rsid w:val="00882377"/>
    <w:rsid w:val="00885607"/>
    <w:rsid w:val="0089315A"/>
    <w:rsid w:val="008A58A0"/>
    <w:rsid w:val="008B12AD"/>
    <w:rsid w:val="008B69A3"/>
    <w:rsid w:val="008E18AC"/>
    <w:rsid w:val="008E26A9"/>
    <w:rsid w:val="008E6AED"/>
    <w:rsid w:val="008E7A77"/>
    <w:rsid w:val="00905A9A"/>
    <w:rsid w:val="009131FC"/>
    <w:rsid w:val="00914CFC"/>
    <w:rsid w:val="0094067C"/>
    <w:rsid w:val="00942AD6"/>
    <w:rsid w:val="0094524C"/>
    <w:rsid w:val="009575D0"/>
    <w:rsid w:val="00973388"/>
    <w:rsid w:val="009820F4"/>
    <w:rsid w:val="009845E6"/>
    <w:rsid w:val="00992E70"/>
    <w:rsid w:val="00993EF6"/>
    <w:rsid w:val="00995E45"/>
    <w:rsid w:val="0099634F"/>
    <w:rsid w:val="009A6E23"/>
    <w:rsid w:val="009B095B"/>
    <w:rsid w:val="009B5CEA"/>
    <w:rsid w:val="009C17B7"/>
    <w:rsid w:val="009C5149"/>
    <w:rsid w:val="009D3A28"/>
    <w:rsid w:val="009D6377"/>
    <w:rsid w:val="009E6BB3"/>
    <w:rsid w:val="00A14A70"/>
    <w:rsid w:val="00A2004F"/>
    <w:rsid w:val="00A32628"/>
    <w:rsid w:val="00A33DF0"/>
    <w:rsid w:val="00A36267"/>
    <w:rsid w:val="00A4081C"/>
    <w:rsid w:val="00A41BAD"/>
    <w:rsid w:val="00A473A8"/>
    <w:rsid w:val="00A60221"/>
    <w:rsid w:val="00A61D53"/>
    <w:rsid w:val="00A741A8"/>
    <w:rsid w:val="00A77A25"/>
    <w:rsid w:val="00A93B88"/>
    <w:rsid w:val="00AA0F91"/>
    <w:rsid w:val="00AA3913"/>
    <w:rsid w:val="00AA5E2F"/>
    <w:rsid w:val="00AB071A"/>
    <w:rsid w:val="00AB585C"/>
    <w:rsid w:val="00AC503D"/>
    <w:rsid w:val="00AC7254"/>
    <w:rsid w:val="00AD0136"/>
    <w:rsid w:val="00AD540D"/>
    <w:rsid w:val="00AD617D"/>
    <w:rsid w:val="00AE6BC8"/>
    <w:rsid w:val="00B1086E"/>
    <w:rsid w:val="00B35541"/>
    <w:rsid w:val="00B4001F"/>
    <w:rsid w:val="00B43E42"/>
    <w:rsid w:val="00B526C0"/>
    <w:rsid w:val="00B55E77"/>
    <w:rsid w:val="00B845ED"/>
    <w:rsid w:val="00B92243"/>
    <w:rsid w:val="00BA51A9"/>
    <w:rsid w:val="00BB01E2"/>
    <w:rsid w:val="00BB3341"/>
    <w:rsid w:val="00BB5DE2"/>
    <w:rsid w:val="00BE510D"/>
    <w:rsid w:val="00BF0654"/>
    <w:rsid w:val="00BF5878"/>
    <w:rsid w:val="00C1281B"/>
    <w:rsid w:val="00C20D75"/>
    <w:rsid w:val="00C20D7D"/>
    <w:rsid w:val="00C223DC"/>
    <w:rsid w:val="00C30875"/>
    <w:rsid w:val="00C3202C"/>
    <w:rsid w:val="00C37ECB"/>
    <w:rsid w:val="00C60A69"/>
    <w:rsid w:val="00C653CC"/>
    <w:rsid w:val="00C66B47"/>
    <w:rsid w:val="00C854F3"/>
    <w:rsid w:val="00C91015"/>
    <w:rsid w:val="00C934EB"/>
    <w:rsid w:val="00C94317"/>
    <w:rsid w:val="00C94908"/>
    <w:rsid w:val="00CA1033"/>
    <w:rsid w:val="00CB2181"/>
    <w:rsid w:val="00CC375B"/>
    <w:rsid w:val="00CC4DAF"/>
    <w:rsid w:val="00CC4E5E"/>
    <w:rsid w:val="00CD170D"/>
    <w:rsid w:val="00CE4B35"/>
    <w:rsid w:val="00D01CA4"/>
    <w:rsid w:val="00D03CFE"/>
    <w:rsid w:val="00D05807"/>
    <w:rsid w:val="00D12A3C"/>
    <w:rsid w:val="00D27763"/>
    <w:rsid w:val="00D30281"/>
    <w:rsid w:val="00D364A8"/>
    <w:rsid w:val="00D40F5E"/>
    <w:rsid w:val="00D51DE5"/>
    <w:rsid w:val="00D6459D"/>
    <w:rsid w:val="00D70A8E"/>
    <w:rsid w:val="00D715A3"/>
    <w:rsid w:val="00D7344C"/>
    <w:rsid w:val="00D741CD"/>
    <w:rsid w:val="00D76DD6"/>
    <w:rsid w:val="00D771A2"/>
    <w:rsid w:val="00DB3948"/>
    <w:rsid w:val="00DB4147"/>
    <w:rsid w:val="00DB4807"/>
    <w:rsid w:val="00DB69C6"/>
    <w:rsid w:val="00DC007A"/>
    <w:rsid w:val="00DC1789"/>
    <w:rsid w:val="00DC2FCF"/>
    <w:rsid w:val="00DD3E8D"/>
    <w:rsid w:val="00DD429D"/>
    <w:rsid w:val="00DE02BB"/>
    <w:rsid w:val="00DE19CF"/>
    <w:rsid w:val="00DE2B4A"/>
    <w:rsid w:val="00DE4266"/>
    <w:rsid w:val="00DF7778"/>
    <w:rsid w:val="00E3011D"/>
    <w:rsid w:val="00E47D21"/>
    <w:rsid w:val="00E519EF"/>
    <w:rsid w:val="00E53793"/>
    <w:rsid w:val="00E85E95"/>
    <w:rsid w:val="00E958EF"/>
    <w:rsid w:val="00EA02E5"/>
    <w:rsid w:val="00EA75B6"/>
    <w:rsid w:val="00EB52A8"/>
    <w:rsid w:val="00EC24E0"/>
    <w:rsid w:val="00EC5DBE"/>
    <w:rsid w:val="00ED078F"/>
    <w:rsid w:val="00EE5D80"/>
    <w:rsid w:val="00EE6B33"/>
    <w:rsid w:val="00EF3177"/>
    <w:rsid w:val="00EF62C3"/>
    <w:rsid w:val="00F03529"/>
    <w:rsid w:val="00F06B2A"/>
    <w:rsid w:val="00F22FB2"/>
    <w:rsid w:val="00F24EE7"/>
    <w:rsid w:val="00F30583"/>
    <w:rsid w:val="00F347FC"/>
    <w:rsid w:val="00F34906"/>
    <w:rsid w:val="00F469DD"/>
    <w:rsid w:val="00F61691"/>
    <w:rsid w:val="00FB086B"/>
    <w:rsid w:val="00FB593A"/>
    <w:rsid w:val="00FB7100"/>
    <w:rsid w:val="00FC1C7F"/>
    <w:rsid w:val="00FD2EA6"/>
    <w:rsid w:val="00FD5BE3"/>
    <w:rsid w:val="00FD5ED3"/>
    <w:rsid w:val="00FE29C2"/>
    <w:rsid w:val="00FE2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BD2E4B"/>
  <w15:docId w15:val="{C263E588-97F4-4EDF-9839-EB2251A4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textAlignment w:val="baseline"/>
    </w:pPr>
    <w:rPr>
      <w:rFonts w:eastAsia="Andale Sans UI" w:cs="Tahoma"/>
      <w:kern w:val="1"/>
      <w:sz w:val="24"/>
      <w:szCs w:val="24"/>
      <w:lang w:val="en-US" w:eastAsia="zh-CN" w:bidi="en-US"/>
    </w:rPr>
  </w:style>
  <w:style w:type="paragraph" w:styleId="1">
    <w:name w:val="heading 1"/>
    <w:basedOn w:val="Standard"/>
    <w:next w:val="Standard"/>
    <w:qFormat/>
    <w:pPr>
      <w:keepNext/>
      <w:tabs>
        <w:tab w:val="left" w:pos="1134"/>
      </w:tabs>
      <w:outlineLvl w:val="0"/>
    </w:pPr>
    <w:rPr>
      <w:rFonts w:ascii="Arial" w:hAnsi="Arial" w:cs="Arial"/>
      <w:b/>
      <w:iCs/>
    </w:rPr>
  </w:style>
  <w:style w:type="paragraph" w:styleId="2">
    <w:name w:val="heading 2"/>
    <w:basedOn w:val="Standard"/>
    <w:next w:val="Standard"/>
    <w:qFormat/>
    <w:pPr>
      <w:keepNext/>
      <w:outlineLvl w:val="1"/>
    </w:pPr>
    <w:rPr>
      <w:rFonts w:ascii="Arial" w:hAnsi="Arial" w:cs="Arial"/>
      <w:b/>
    </w:rPr>
  </w:style>
  <w:style w:type="paragraph" w:styleId="3">
    <w:name w:val="heading 3"/>
    <w:basedOn w:val="Standard"/>
    <w:next w:val="Standard"/>
    <w:qFormat/>
    <w:pPr>
      <w:keepNext/>
      <w:numPr>
        <w:ilvl w:val="2"/>
        <w:numId w:val="2"/>
      </w:numPr>
      <w:ind w:left="431" w:firstLine="0"/>
      <w:jc w:val="both"/>
      <w:outlineLvl w:val="2"/>
    </w:pPr>
    <w:rPr>
      <w:rFonts w:ascii="Calibri" w:hAnsi="Calibri" w:cs="Arial"/>
      <w:b/>
    </w:rPr>
  </w:style>
  <w:style w:type="paragraph" w:styleId="6">
    <w:name w:val="heading 6"/>
    <w:basedOn w:val="Standard"/>
    <w:next w:val="Standard"/>
    <w:qFormat/>
    <w:pPr>
      <w:keepNext/>
      <w:numPr>
        <w:ilvl w:val="5"/>
        <w:numId w:val="2"/>
      </w:numPr>
      <w:jc w:val="center"/>
      <w:outlineLvl w:val="5"/>
    </w:pPr>
    <w:rPr>
      <w:b/>
      <w:sz w:val="22"/>
    </w:rPr>
  </w:style>
  <w:style w:type="paragraph" w:styleId="7">
    <w:name w:val="heading 7"/>
    <w:basedOn w:val="a0"/>
    <w:next w:val="a0"/>
    <w:qFormat/>
    <w:pPr>
      <w:keepNext/>
      <w:keepLines/>
      <w:numPr>
        <w:ilvl w:val="6"/>
        <w:numId w:val="2"/>
      </w:numPr>
      <w:spacing w:before="200"/>
      <w:outlineLvl w:val="6"/>
    </w:pPr>
    <w:rPr>
      <w:rFonts w:ascii="Cambria" w:eastAsia="Times New Roman" w:hAnsi="Cambria" w:cs="Times New Roman"/>
      <w:i/>
      <w:iCs/>
      <w:color w:val="404040"/>
    </w:rPr>
  </w:style>
  <w:style w:type="paragraph" w:styleId="8">
    <w:name w:val="heading 8"/>
    <w:basedOn w:val="Standard"/>
    <w:next w:val="Standard"/>
    <w:qFormat/>
    <w:pPr>
      <w:keepNext/>
      <w:numPr>
        <w:numId w:val="14"/>
      </w:numPr>
      <w:jc w:val="center"/>
      <w:outlineLvl w:val="7"/>
    </w:pPr>
    <w:rPr>
      <w:rFonts w:ascii="Arial" w:hAnsi="Arial" w:cs="Arial"/>
      <w:b/>
      <w:bCs/>
    </w:rPr>
  </w:style>
  <w:style w:type="paragraph" w:styleId="9">
    <w:name w:val="heading 9"/>
    <w:basedOn w:val="Standard"/>
    <w:next w:val="Standard"/>
    <w:qFormat/>
    <w:pPr>
      <w:keepNext/>
      <w:numPr>
        <w:ilvl w:val="8"/>
        <w:numId w:val="2"/>
      </w:numPr>
      <w:jc w:val="center"/>
      <w:outlineLvl w:val="8"/>
    </w:pPr>
    <w:rPr>
      <w:rFonts w:ascii="Arial" w:hAnsi="Arial" w:cs="Arial"/>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b/>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sz w:val="22"/>
      <w:szCs w:val="22"/>
    </w:rPr>
  </w:style>
  <w:style w:type="character" w:customStyle="1" w:styleId="WW8Num4z1">
    <w:name w:val="WW8Num4z1"/>
    <w:rPr>
      <w:rFonts w:ascii="Cambria" w:hAnsi="Cambria" w:cs="Arial"/>
      <w:b/>
      <w:sz w:val="22"/>
      <w:szCs w:val="22"/>
      <w:lang w:val="el-GR"/>
    </w:rPr>
  </w:style>
  <w:style w:type="character" w:customStyle="1" w:styleId="WW8Num5z0">
    <w:name w:val="WW8Num5z0"/>
    <w:rPr>
      <w:rFonts w:ascii="Cambria" w:hAnsi="Cambria" w:cs="Cambria"/>
      <w:b/>
      <w:sz w:val="22"/>
      <w:szCs w:val="22"/>
      <w:lang w:val="el-GR" w:eastAsia="el-GR"/>
    </w:rPr>
  </w:style>
  <w:style w:type="character" w:customStyle="1" w:styleId="WW8Num6z0">
    <w:name w:val="WW8Num6z0"/>
    <w:rPr>
      <w:rFonts w:ascii="Arial" w:hAnsi="Arial" w:cs="Arial"/>
      <w:b/>
      <w:sz w:val="20"/>
      <w:szCs w:val="22"/>
    </w:rPr>
  </w:style>
  <w:style w:type="character" w:customStyle="1" w:styleId="WW8Num6z1">
    <w:name w:val="WW8Num6z1"/>
    <w:rPr>
      <w:rFonts w:ascii="Cambria" w:hAnsi="Cambria" w:cs="Arial"/>
      <w:b/>
      <w:sz w:val="20"/>
      <w:szCs w:val="22"/>
    </w:rPr>
  </w:style>
  <w:style w:type="character" w:customStyle="1" w:styleId="WW8Num7z0">
    <w:name w:val="WW8Num7z0"/>
  </w:style>
  <w:style w:type="character" w:customStyle="1" w:styleId="WW8Num7z1">
    <w:name w:val="WW8Num7z1"/>
    <w:rPr>
      <w:rFonts w:ascii="Cambria" w:hAnsi="Cambria" w:cs="Cambria"/>
      <w:b/>
      <w:sz w:val="20"/>
      <w:szCs w:val="22"/>
      <w:lang w:val="en-U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Symbol"/>
      <w:b/>
      <w:bCs/>
      <w:color w:val="000000"/>
      <w:sz w:val="20"/>
      <w:szCs w:val="20"/>
    </w:rPr>
  </w:style>
  <w:style w:type="character" w:customStyle="1" w:styleId="WW8Num8z1">
    <w:name w:val="WW8Num8z1"/>
    <w:rPr>
      <w:rFonts w:ascii="Cambria" w:eastAsia="Arial" w:hAnsi="Cambria" w:cs="Courier New"/>
      <w:b/>
      <w:sz w:val="22"/>
      <w:szCs w:val="22"/>
      <w:lang w:val="el-GR"/>
    </w:rPr>
  </w:style>
  <w:style w:type="character" w:customStyle="1" w:styleId="WW8Num9z0">
    <w:name w:val="WW8Num9z0"/>
    <w:rPr>
      <w:rFonts w:ascii="Wingdings" w:hAnsi="Wingdings" w:cs="Wingdings"/>
      <w:b/>
      <w:sz w:val="22"/>
      <w:szCs w:val="22"/>
      <w:lang w:val="el-GR"/>
    </w:rPr>
  </w:style>
  <w:style w:type="character" w:customStyle="1" w:styleId="WW8Num9z1">
    <w:name w:val="WW8Num9z1"/>
    <w:rPr>
      <w:rFonts w:ascii="Courier New" w:hAnsi="Courier New" w:cs="Courier New"/>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rPr>
      <w:rFonts w:cs="Arial"/>
      <w:spacing w:val="40"/>
    </w:rPr>
  </w:style>
  <w:style w:type="character" w:customStyle="1" w:styleId="WW8Num9z8">
    <w:name w:val="WW8Num9z8"/>
  </w:style>
  <w:style w:type="character" w:customStyle="1" w:styleId="WW8Num10z0">
    <w:name w:val="WW8Num10z0"/>
    <w:rPr>
      <w:rFonts w:ascii="Wingdings" w:hAnsi="Wingdings" w:cs="Wingdings"/>
      <w:b/>
      <w:spacing w:val="100"/>
      <w:sz w:val="22"/>
      <w:szCs w:val="22"/>
      <w:lang w:val="el-GR"/>
    </w:rPr>
  </w:style>
  <w:style w:type="character" w:customStyle="1" w:styleId="WW8Num10z1">
    <w:name w:val="WW8Num10z1"/>
    <w:rPr>
      <w:rFonts w:ascii="Courier New" w:hAnsi="Courier New" w:cs="Courier New"/>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rPr>
      <w:rFonts w:cs="Arial"/>
      <w:spacing w:val="40"/>
    </w:rPr>
  </w:style>
  <w:style w:type="character" w:customStyle="1" w:styleId="WW8Num10z8">
    <w:name w:val="WW8Num10z8"/>
    <w:rPr>
      <w:rFonts w:ascii="Cambria" w:hAnsi="Cambria" w:cs="Cambria"/>
      <w:sz w:val="22"/>
      <w:szCs w:val="22"/>
    </w:rPr>
  </w:style>
  <w:style w:type="character" w:customStyle="1" w:styleId="WW8Num11z0">
    <w:name w:val="WW8Num11z0"/>
    <w:rPr>
      <w:rFonts w:ascii="Wingdings" w:hAnsi="Wingdings" w:cs="Wingdings"/>
      <w:b/>
      <w:spacing w:val="0"/>
      <w:sz w:val="22"/>
      <w:szCs w:val="22"/>
      <w:lang w:val="el-GR"/>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rPr>
      <w:rFonts w:cs="Arial"/>
      <w:spacing w:val="40"/>
    </w:rPr>
  </w:style>
  <w:style w:type="character" w:customStyle="1" w:styleId="WW8Num11z8">
    <w:name w:val="WW8Num11z8"/>
  </w:style>
  <w:style w:type="character" w:customStyle="1" w:styleId="WW8Num12z0">
    <w:name w:val="WW8Num12z0"/>
    <w:rPr>
      <w:rFonts w:ascii="Cambria" w:hAnsi="Cambria" w:cs="Cambria"/>
      <w:b/>
      <w:spacing w:val="0"/>
      <w:sz w:val="20"/>
      <w:szCs w:val="20"/>
      <w:lang w:val="el-GR"/>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z w:val="22"/>
      <w:szCs w:val="22"/>
      <w:lang w:val="el-GR"/>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hAnsi="Cambria" w:cs="Cambria"/>
      <w:sz w:val="18"/>
      <w:szCs w:val="18"/>
      <w:lang w:val="el-GR"/>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sz w:val="18"/>
      <w:szCs w:val="18"/>
      <w:lang w:val="el-GR"/>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color w:val="000000"/>
      <w:sz w:val="22"/>
      <w:szCs w:val="22"/>
      <w:lang w:val="el-GR" w:eastAsia="ar-SA"/>
    </w:rPr>
  </w:style>
  <w:style w:type="character" w:customStyle="1" w:styleId="WW-DefaultParagraphFont">
    <w:name w:val="WW-Default Paragraph Font"/>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0">
    <w:name w:val="WW8Num19z0"/>
    <w:rPr>
      <w:rFonts w:ascii="Symbol" w:hAnsi="Symbol" w:cs="Symbol" w:hint="default"/>
      <w:color w:val="000000"/>
      <w:sz w:val="22"/>
      <w:szCs w:val="22"/>
      <w:lang w:val="el-GR"/>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eastAsia="Cambria" w:hAnsi="Symbol" w:cs="Symbol" w:hint="default"/>
      <w:color w:val="000000"/>
      <w:sz w:val="22"/>
      <w:szCs w:val="22"/>
      <w:lang w:val="el-GR"/>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5">
    <w:name w:val="Προεπιλεγμένη γραμματοσειρά5"/>
  </w:style>
  <w:style w:type="character" w:customStyle="1" w:styleId="WW-">
    <w:name w:val="WW-Προεπιλεγμένη γραμματοσειρά"/>
  </w:style>
  <w:style w:type="character" w:customStyle="1" w:styleId="WW8Num5z1">
    <w:name w:val="WW8Num5z1"/>
    <w:rPr>
      <w:rFonts w:ascii="Cambria" w:hAnsi="Cambria" w:cs="Arial"/>
      <w:b/>
      <w:sz w:val="2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rPr>
      <w:rFonts w:cs="Arial"/>
      <w:spacing w:val="40"/>
    </w:rPr>
  </w:style>
  <w:style w:type="character" w:customStyle="1" w:styleId="WW8Num8z8">
    <w:name w:val="WW8Num8z8"/>
  </w:style>
  <w:style w:type="character" w:customStyle="1" w:styleId="WW-DefaultParagraphFont111">
    <w:name w:val="WW-Default Paragraph Font111"/>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DefaultParagraphFont1111">
    <w:name w:val="WW-Default Paragraph Font1111"/>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sz w:val="18"/>
      <w:szCs w:val="18"/>
      <w:lang w:val="el-GR"/>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sz w:val="18"/>
      <w:szCs w:val="18"/>
      <w:lang w:val="el-GR"/>
    </w:rPr>
  </w:style>
  <w:style w:type="character" w:customStyle="1" w:styleId="4">
    <w:name w:val="Προεπιλεγμένη γραμματοσειρά4"/>
  </w:style>
  <w:style w:type="character" w:customStyle="1" w:styleId="30">
    <w:name w:val="Προεπιλεγμένη γραμματοσειρά3"/>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0">
    <w:name w:val="Προεπιλεγμένη γραμματοσειρά2"/>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rPr>
      <w:rFonts w:cs="Arial"/>
      <w:spacing w:val="40"/>
    </w:rPr>
  </w:style>
  <w:style w:type="character" w:customStyle="1" w:styleId="WW8Num22z8">
    <w:name w:val="WW8Num22z8"/>
  </w:style>
  <w:style w:type="character" w:customStyle="1" w:styleId="WW8Num23z0">
    <w:name w:val="WW8Num23z0"/>
    <w:rPr>
      <w:rFonts w:ascii="Wingdings" w:hAnsi="Wingdings" w:cs="Wingdings"/>
      <w:b/>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rPr>
      <w:rFonts w:cs="Arial"/>
      <w:spacing w:val="40"/>
    </w:rPr>
  </w:style>
  <w:style w:type="character" w:customStyle="1" w:styleId="WW8Num23z8">
    <w:name w:val="WW8Num23z8"/>
  </w:style>
  <w:style w:type="character" w:customStyle="1" w:styleId="WW8Num24z0">
    <w:name w:val="WW8Num24z0"/>
    <w:rPr>
      <w:rFonts w:ascii="Symbol" w:hAnsi="Symbol" w:cs="Symbol"/>
      <w:sz w:val="22"/>
      <w:szCs w:val="22"/>
      <w:lang w:val="el-GR"/>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b/>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rPr>
      <w:rFonts w:cs="Arial"/>
      <w:spacing w:val="40"/>
    </w:rPr>
  </w:style>
  <w:style w:type="character" w:customStyle="1" w:styleId="WW8Num25z8">
    <w:name w:val="WW8Num25z8"/>
  </w:style>
  <w:style w:type="character" w:customStyle="1" w:styleId="WW8Num26z0">
    <w:name w:val="WW8Num26z0"/>
    <w:rPr>
      <w:rFonts w:ascii="Calibri" w:hAnsi="Calibri" w:cs="Arial"/>
      <w:b/>
      <w:spacing w:val="5"/>
      <w:sz w:val="22"/>
      <w:szCs w:val="22"/>
      <w:shd w:val="clear" w:color="auto" w:fill="FFFF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hAnsi="Wingdings" w:cs="Wingdings"/>
      <w:b/>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rPr>
      <w:rFonts w:cs="Arial"/>
      <w:spacing w:val="40"/>
    </w:rPr>
  </w:style>
  <w:style w:type="character" w:customStyle="1" w:styleId="WW8Num27z8">
    <w:name w:val="WW8Num27z8"/>
  </w:style>
  <w:style w:type="character" w:customStyle="1" w:styleId="WW8Num28z0">
    <w:name w:val="WW8Num28z0"/>
    <w:rPr>
      <w:rFonts w:ascii="Cambria" w:hAnsi="Cambria" w:cs="Cambria"/>
      <w:sz w:val="18"/>
      <w:szCs w:val="18"/>
      <w:lang w:val="el-GR"/>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b/>
      <w:sz w:val="22"/>
      <w:szCs w:val="22"/>
      <w:lang w:val="el-GR"/>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rPr>
      <w:rFonts w:cs="Arial"/>
      <w:spacing w:val="40"/>
    </w:rPr>
  </w:style>
  <w:style w:type="character" w:customStyle="1" w:styleId="WW8Num29z8">
    <w:name w:val="WW8Num29z8"/>
  </w:style>
  <w:style w:type="character" w:customStyle="1" w:styleId="WW8Num30z0">
    <w:name w:val="WW8Num30z0"/>
    <w:rPr>
      <w:rFonts w:ascii="Wingdings" w:hAnsi="Wingdings" w:cs="Wingdings"/>
      <w:b/>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rPr>
      <w:rFonts w:cs="Arial"/>
      <w:spacing w:val="40"/>
    </w:rPr>
  </w:style>
  <w:style w:type="character" w:customStyle="1" w:styleId="WW8Num30z8">
    <w:name w:val="WW8Num30z8"/>
  </w:style>
  <w:style w:type="character" w:customStyle="1" w:styleId="WW8Num31z0">
    <w:name w:val="WW8Num31z0"/>
    <w:rPr>
      <w:rFonts w:ascii="Symbol" w:hAnsi="Symbol" w:cs="Symbol"/>
      <w:sz w:val="22"/>
      <w:szCs w:val="22"/>
      <w:lang w:val="el-GR"/>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b/>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rPr>
      <w:rFonts w:cs="Arial"/>
      <w:spacing w:val="40"/>
    </w:rPr>
  </w:style>
  <w:style w:type="character" w:customStyle="1" w:styleId="WW8Num32z8">
    <w:name w:val="WW8Num32z8"/>
  </w:style>
  <w:style w:type="character" w:customStyle="1" w:styleId="WW8Num33z0">
    <w:name w:val="WW8Num33z0"/>
    <w:rPr>
      <w:rFonts w:ascii="Calibri" w:hAnsi="Calibri" w:cs="Arial"/>
      <w:b/>
      <w:spacing w:val="5"/>
      <w:sz w:val="22"/>
      <w:szCs w:val="22"/>
      <w:shd w:val="clear" w:color="auto" w:fill="FFFF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b/>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rPr>
      <w:rFonts w:cs="Arial"/>
      <w:spacing w:val="40"/>
    </w:rPr>
  </w:style>
  <w:style w:type="character" w:customStyle="1" w:styleId="WW8Num34z8">
    <w:name w:val="WW8Num34z8"/>
  </w:style>
  <w:style w:type="character" w:customStyle="1" w:styleId="WW8Num35z0">
    <w:name w:val="WW8Num35z0"/>
    <w:rPr>
      <w:rFonts w:ascii="Cambria" w:hAnsi="Cambria" w:cs="Cambria"/>
      <w:sz w:val="18"/>
      <w:szCs w:val="18"/>
      <w:lang w:val="el-GR"/>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DefaultParagraphFont11111">
    <w:name w:val="WW-Default Paragraph Font1111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St5z0">
    <w:name w:val="WW8NumSt5z0"/>
    <w:rPr>
      <w:rFonts w:ascii="Cambria" w:hAnsi="Cambria" w:cs="Times New Roman"/>
      <w:b/>
      <w:bCs/>
      <w:i w:val="0"/>
      <w:iCs w:val="0"/>
      <w:sz w:val="22"/>
      <w:szCs w:val="22"/>
      <w:lang w:val="el-GR"/>
    </w:rPr>
  </w:style>
  <w:style w:type="character" w:customStyle="1" w:styleId="WW-DefaultParagraphFont111111">
    <w:name w:val="WW-Default Paragraph Font111111"/>
  </w:style>
  <w:style w:type="character" w:customStyle="1" w:styleId="FootnoteSymbol">
    <w:name w:val="Footnote Symbol"/>
    <w:rPr>
      <w:vertAlign w:val="superscript"/>
    </w:rPr>
  </w:style>
  <w:style w:type="character" w:customStyle="1" w:styleId="a4">
    <w:name w:val="Χαρακτήρες σημείωσης τέλους"/>
    <w:rPr>
      <w:vertAlign w:val="superscript"/>
    </w:rPr>
  </w:style>
  <w:style w:type="character" w:customStyle="1" w:styleId="FootnoteReference1">
    <w:name w:val="Footnote Reference1"/>
    <w:rPr>
      <w:vertAlign w:val="superscript"/>
    </w:rPr>
  </w:style>
  <w:style w:type="character" w:customStyle="1" w:styleId="Footnoteanchor">
    <w:name w:val="Footnote anchor"/>
    <w:rPr>
      <w:vertAlign w:val="superscript"/>
    </w:rPr>
  </w:style>
  <w:style w:type="character" w:customStyle="1" w:styleId="EndnoteSymbol">
    <w:name w:val="Endnote Symbol"/>
    <w:rPr>
      <w:vertAlign w:val="superscript"/>
    </w:rPr>
  </w:style>
  <w:style w:type="character" w:customStyle="1" w:styleId="a5">
    <w:name w:val="Σύμβολο υποσημείωσης"/>
    <w:rPr>
      <w:vertAlign w:val="superscript"/>
    </w:rPr>
  </w:style>
  <w:style w:type="character" w:customStyle="1" w:styleId="21">
    <w:name w:val="Παραπομπή υποσημείωσης2"/>
    <w:rPr>
      <w:vertAlign w:val="superscript"/>
    </w:rPr>
  </w:style>
  <w:style w:type="character" w:customStyle="1" w:styleId="10">
    <w:name w:val="Παραπομπή υποσημείωσης1"/>
    <w:rPr>
      <w:vertAlign w:val="superscript"/>
    </w:rPr>
  </w:style>
  <w:style w:type="character" w:customStyle="1" w:styleId="11">
    <w:name w:val="Προεπιλεγμένη γραμματοσειρά1"/>
  </w:style>
  <w:style w:type="character" w:customStyle="1" w:styleId="31">
    <w:name w:val="Παραπομπή υποσημείωσης3"/>
    <w:rPr>
      <w:vertAlign w:val="superscript"/>
    </w:rPr>
  </w:style>
  <w:style w:type="character" w:customStyle="1" w:styleId="Endnoteanchor">
    <w:name w:val="Endnote anchor"/>
    <w:rPr>
      <w:vertAlign w:val="superscript"/>
    </w:rPr>
  </w:style>
  <w:style w:type="character" w:customStyle="1" w:styleId="Character20style">
    <w:name w:val="Character_20_style"/>
  </w:style>
  <w:style w:type="character" w:customStyle="1" w:styleId="a6">
    <w:name w:val="Χαρακτήρες υποσημείωσης"/>
    <w:rPr>
      <w:vertAlign w:val="superscript"/>
    </w:rPr>
  </w:style>
  <w:style w:type="character" w:customStyle="1" w:styleId="BalloonTextChar">
    <w:name w:val="Balloon Text Char"/>
    <w:rPr>
      <w:rFonts w:ascii="Tahoma" w:hAnsi="Tahoma" w:cs="Tahoma"/>
      <w:sz w:val="16"/>
      <w:szCs w:val="16"/>
    </w:rPr>
  </w:style>
  <w:style w:type="character" w:customStyle="1" w:styleId="EndnoteTextChar">
    <w:name w:val="Endnote Text Char"/>
    <w:rPr>
      <w:sz w:val="20"/>
      <w:szCs w:val="20"/>
    </w:rPr>
  </w:style>
  <w:style w:type="character" w:customStyle="1" w:styleId="FootnoteTextChar">
    <w:name w:val="Footnote Text Char"/>
    <w:rPr>
      <w:sz w:val="20"/>
      <w:szCs w:val="20"/>
    </w:rPr>
  </w:style>
  <w:style w:type="character" w:customStyle="1" w:styleId="Heading7Char">
    <w:name w:val="Heading 7 Char"/>
    <w:rPr>
      <w:rFonts w:ascii="Cambria" w:eastAsia="Times New Roman" w:hAnsi="Cambria" w:cs="Times New Roman"/>
      <w:i/>
      <w:iCs/>
      <w:color w:val="404040"/>
    </w:rPr>
  </w:style>
  <w:style w:type="character" w:styleId="a7">
    <w:name w:val="Strong"/>
    <w:qFormat/>
    <w:rPr>
      <w:b/>
      <w:bCs/>
    </w:rPr>
  </w:style>
  <w:style w:type="character" w:styleId="-">
    <w:name w:val="Hyperlink"/>
    <w:uiPriority w:val="99"/>
    <w:rPr>
      <w:color w:val="0000FF"/>
      <w:u w:val="single"/>
    </w:rPr>
  </w:style>
  <w:style w:type="character" w:customStyle="1" w:styleId="40">
    <w:name w:val="Παραπομπή σημείωσης τέλους4"/>
    <w:rPr>
      <w:vertAlign w:val="superscript"/>
    </w:rPr>
  </w:style>
  <w:style w:type="character" w:customStyle="1" w:styleId="70">
    <w:name w:val="Παραπομπή υποσημείωσης7"/>
    <w:rPr>
      <w:vertAlign w:val="superscript"/>
    </w:rPr>
  </w:style>
  <w:style w:type="character" w:customStyle="1" w:styleId="12">
    <w:name w:val="Παραπομπή σημείωσης τέλους1"/>
    <w:rPr>
      <w:vertAlign w:val="superscript"/>
    </w:rPr>
  </w:style>
  <w:style w:type="character" w:customStyle="1" w:styleId="41">
    <w:name w:val="Παραπομπή υποσημείωσης4"/>
    <w:rPr>
      <w:vertAlign w:val="superscript"/>
    </w:rPr>
  </w:style>
  <w:style w:type="character" w:customStyle="1" w:styleId="22">
    <w:name w:val="Παραπομπή σημείωσης τέλους2"/>
    <w:rPr>
      <w:vertAlign w:val="superscript"/>
    </w:rPr>
  </w:style>
  <w:style w:type="character" w:customStyle="1" w:styleId="50">
    <w:name w:val="Παραπομπή υποσημείωσης5"/>
    <w:rPr>
      <w:vertAlign w:val="superscript"/>
    </w:rPr>
  </w:style>
  <w:style w:type="character" w:customStyle="1" w:styleId="Char">
    <w:name w:val="Κείμενο υποσημείωσης Char"/>
    <w:rPr>
      <w:rFonts w:ascii="Arial" w:eastAsia="Arial" w:hAnsi="Arial" w:cs="Arial"/>
      <w:color w:val="000000"/>
      <w:sz w:val="20"/>
    </w:rPr>
  </w:style>
  <w:style w:type="character" w:customStyle="1" w:styleId="Char0">
    <w:name w:val="Υποσέλιδο Char"/>
    <w:rPr>
      <w:rFonts w:ascii="Arial" w:eastAsia="Arial" w:hAnsi="Arial" w:cs="Arial"/>
      <w:color w:val="000000"/>
    </w:rPr>
  </w:style>
  <w:style w:type="character" w:customStyle="1" w:styleId="Char1">
    <w:name w:val="Κεφαλίδα Char"/>
    <w:rPr>
      <w:rFonts w:ascii="Arial" w:eastAsia="Arial" w:hAnsi="Arial" w:cs="Arial"/>
      <w:color w:val="000000"/>
    </w:rPr>
  </w:style>
  <w:style w:type="character" w:customStyle="1" w:styleId="Char2">
    <w:name w:val="Θέμα σχολίου Char"/>
    <w:rPr>
      <w:rFonts w:ascii="Arial" w:eastAsia="Times New Roman" w:hAnsi="Arial" w:cs="Arial"/>
      <w:b/>
      <w:color w:val="000000"/>
      <w:sz w:val="20"/>
    </w:rPr>
  </w:style>
  <w:style w:type="character" w:customStyle="1" w:styleId="-HTMLChar">
    <w:name w:val="Προ-διαμορφωμένο HTML Char"/>
    <w:link w:val="-HTML"/>
    <w:uiPriority w:val="99"/>
    <w:rPr>
      <w:rFonts w:ascii="Liberation Sans" w:eastAsia="Times New Roman" w:hAnsi="Liberation Sans" w:cs="Liberation Sans"/>
      <w:sz w:val="20"/>
    </w:rPr>
  </w:style>
  <w:style w:type="character" w:customStyle="1" w:styleId="Char3">
    <w:name w:val="Κείμενο πλαισίου Char"/>
    <w:rPr>
      <w:rFonts w:ascii="Tahoma" w:eastAsia="Times New Roman" w:hAnsi="Tahoma" w:cs="Tahoma"/>
      <w:sz w:val="16"/>
    </w:rPr>
  </w:style>
  <w:style w:type="character" w:customStyle="1" w:styleId="13">
    <w:name w:val="Παραπομπή σχολίου1"/>
    <w:rPr>
      <w:rFonts w:eastAsia="Times New Roman"/>
      <w:sz w:val="16"/>
    </w:rPr>
  </w:style>
  <w:style w:type="character" w:customStyle="1" w:styleId="Char4">
    <w:name w:val="Κείμενο σχολίου Char"/>
    <w:rPr>
      <w:rFonts w:ascii="Arial" w:eastAsia="Times New Roman" w:hAnsi="Arial" w:cs="Arial"/>
      <w:sz w:val="20"/>
    </w:rPr>
  </w:style>
  <w:style w:type="character" w:customStyle="1" w:styleId="Char5">
    <w:name w:val="Υπότιτλος Char"/>
    <w:rPr>
      <w:rFonts w:ascii="Cambria" w:eastAsia="Times New Roman" w:hAnsi="Cambria" w:cs="Cambria"/>
      <w:color w:val="000000"/>
      <w:sz w:val="24"/>
    </w:rPr>
  </w:style>
  <w:style w:type="character" w:customStyle="1" w:styleId="Char6">
    <w:name w:val="Τίτλος Char"/>
    <w:rPr>
      <w:rFonts w:ascii="Cambria" w:eastAsia="Times New Roman" w:hAnsi="Cambria" w:cs="Cambria"/>
      <w:b/>
      <w:color w:val="000000"/>
      <w:kern w:val="1"/>
      <w:sz w:val="32"/>
    </w:rPr>
  </w:style>
  <w:style w:type="character" w:customStyle="1" w:styleId="8Char">
    <w:name w:val="Επικεφαλίδα 8 Char"/>
    <w:rPr>
      <w:rFonts w:ascii="Calibri" w:eastAsia="Times New Roman" w:hAnsi="Calibri" w:cs="Calibri"/>
      <w:i/>
      <w:color w:val="000000"/>
      <w:sz w:val="24"/>
    </w:rPr>
  </w:style>
  <w:style w:type="character" w:customStyle="1" w:styleId="6Char">
    <w:name w:val="Επικεφαλίδα 6 Char"/>
    <w:rPr>
      <w:rFonts w:ascii="Calibri" w:eastAsia="Times New Roman" w:hAnsi="Calibri" w:cs="Calibri"/>
      <w:b/>
      <w:color w:val="000000"/>
      <w:sz w:val="20"/>
    </w:rPr>
  </w:style>
  <w:style w:type="character" w:customStyle="1" w:styleId="5Char">
    <w:name w:val="Επικεφαλίδα 5 Char"/>
    <w:rPr>
      <w:rFonts w:ascii="Calibri" w:eastAsia="Times New Roman" w:hAnsi="Calibri" w:cs="Calibri"/>
      <w:b/>
      <w:i/>
      <w:color w:val="000000"/>
      <w:sz w:val="26"/>
    </w:rPr>
  </w:style>
  <w:style w:type="character" w:customStyle="1" w:styleId="4Char">
    <w:name w:val="Επικεφαλίδα 4 Char"/>
    <w:rPr>
      <w:rFonts w:ascii="Calibri" w:eastAsia="Times New Roman" w:hAnsi="Calibri" w:cs="Calibri"/>
      <w:b/>
      <w:color w:val="000000"/>
      <w:sz w:val="28"/>
    </w:rPr>
  </w:style>
  <w:style w:type="character" w:customStyle="1" w:styleId="3Char">
    <w:name w:val="Επικεφαλίδα 3 Char"/>
    <w:rPr>
      <w:rFonts w:ascii="Cambria" w:eastAsia="Times New Roman" w:hAnsi="Cambria" w:cs="Cambria"/>
      <w:b/>
      <w:color w:val="000000"/>
      <w:sz w:val="26"/>
    </w:rPr>
  </w:style>
  <w:style w:type="character" w:customStyle="1" w:styleId="2Char">
    <w:name w:val="Επικεφαλίδα 2 Char"/>
    <w:rPr>
      <w:rFonts w:ascii="Cambria" w:eastAsia="Times New Roman" w:hAnsi="Cambria" w:cs="Cambria"/>
      <w:b/>
      <w:i/>
      <w:color w:val="000000"/>
      <w:sz w:val="28"/>
    </w:rPr>
  </w:style>
  <w:style w:type="character" w:customStyle="1" w:styleId="1Char">
    <w:name w:val="Επικεφαλίδα 1 Char"/>
    <w:rPr>
      <w:rFonts w:ascii="Cambria" w:eastAsia="Times New Roman" w:hAnsi="Cambria" w:cs="Cambria"/>
      <w:b/>
      <w:color w:val="000000"/>
      <w:kern w:val="1"/>
      <w:sz w:val="32"/>
    </w:rPr>
  </w:style>
  <w:style w:type="character" w:customStyle="1" w:styleId="WW8Num40z3">
    <w:name w:val="WW8Num40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1">
    <w:name w:val="WW8Num40z1"/>
    <w:rPr>
      <w:rFonts w:ascii="Courier New" w:eastAsia="Courier New" w:hAnsi="Courier New" w:cs="Courier New"/>
    </w:rPr>
  </w:style>
  <w:style w:type="character" w:customStyle="1" w:styleId="WW8Num40z0">
    <w:name w:val="WW8Num40z0"/>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2">
    <w:name w:val="WW8Num39z2"/>
  </w:style>
  <w:style w:type="character" w:customStyle="1" w:styleId="WW8Num39z1">
    <w:name w:val="WW8Num39z1"/>
  </w:style>
  <w:style w:type="character" w:customStyle="1" w:styleId="WW8Num39z0">
    <w:name w:val="WW8Num39z0"/>
    <w:rPr>
      <w:rFonts w:eastAsia="Times New Roman"/>
    </w:rPr>
  </w:style>
  <w:style w:type="character" w:customStyle="1" w:styleId="WW8Num38z2">
    <w:name w:val="WW8Num38z2"/>
    <w:rPr>
      <w:rFonts w:ascii="Wingdings" w:eastAsia="Wingdings" w:hAnsi="Wingdings" w:cs="Wingdings"/>
    </w:rPr>
  </w:style>
  <w:style w:type="character" w:customStyle="1" w:styleId="WW8Num38z1">
    <w:name w:val="WW8Num38z1"/>
    <w:rPr>
      <w:rFonts w:ascii="Courier New" w:eastAsia="Courier New" w:hAnsi="Courier New" w:cs="Courier New"/>
    </w:rPr>
  </w:style>
  <w:style w:type="character" w:customStyle="1" w:styleId="WW8Num38z0">
    <w:name w:val="WW8Num38z0"/>
    <w:rPr>
      <w:rFonts w:ascii="Symbol" w:eastAsia="Symbol" w:hAnsi="Symbol" w:cs="Symbol"/>
    </w:rPr>
  </w:style>
  <w:style w:type="character" w:customStyle="1" w:styleId="WW8Num37z1">
    <w:name w:val="WW8Num37z1"/>
    <w:rPr>
      <w:rFonts w:eastAsia="Times New Roman"/>
    </w:rPr>
  </w:style>
  <w:style w:type="character" w:customStyle="1" w:styleId="WW8Num37z0">
    <w:name w:val="WW8Num37z0"/>
    <w:rPr>
      <w:rFonts w:eastAsia="Times New Roman"/>
      <w:b/>
    </w:rPr>
  </w:style>
  <w:style w:type="character" w:customStyle="1" w:styleId="WW8Num36z3">
    <w:name w:val="WW8Num36z3"/>
    <w:rPr>
      <w:rFonts w:ascii="Symbol" w:eastAsia="Symbol" w:hAnsi="Symbol" w:cs="Symbol"/>
    </w:rPr>
  </w:style>
  <w:style w:type="character" w:customStyle="1" w:styleId="WW8Num36z2">
    <w:name w:val="WW8Num36z2"/>
    <w:rPr>
      <w:rFonts w:ascii="Wingdings" w:eastAsia="Wingdings" w:hAnsi="Wingdings" w:cs="Wingdings"/>
    </w:rPr>
  </w:style>
  <w:style w:type="character" w:customStyle="1" w:styleId="WW8Num36z1">
    <w:name w:val="WW8Num36z1"/>
    <w:rPr>
      <w:rFonts w:ascii="Courier New" w:eastAsia="Courier New" w:hAnsi="Courier New" w:cs="Courier New"/>
    </w:rPr>
  </w:style>
  <w:style w:type="character" w:customStyle="1" w:styleId="WW8Num36z0">
    <w:name w:val="WW8Num36z0"/>
  </w:style>
  <w:style w:type="character" w:customStyle="1" w:styleId="a8">
    <w:name w:val="Χαρακτήρες αρίθμησης"/>
  </w:style>
  <w:style w:type="character" w:customStyle="1" w:styleId="32">
    <w:name w:val="Παραπομπή σημείωσης τέλους3"/>
    <w:rPr>
      <w:vertAlign w:val="superscript"/>
    </w:rPr>
  </w:style>
  <w:style w:type="character" w:customStyle="1" w:styleId="60">
    <w:name w:val="Παραπομπή υποσημείωσης6"/>
    <w:rPr>
      <w:vertAlign w:val="superscript"/>
    </w:rPr>
  </w:style>
  <w:style w:type="character" w:customStyle="1" w:styleId="WW-EndnoteReference">
    <w:name w:val="WW-Endnote Reference"/>
    <w:rPr>
      <w:vertAlign w:val="superscript"/>
    </w:rPr>
  </w:style>
  <w:style w:type="character" w:customStyle="1" w:styleId="WW-FootnoteReference">
    <w:name w:val="WW-Footnote Reference"/>
    <w:rPr>
      <w:vertAlign w:val="superscript"/>
    </w:rPr>
  </w:style>
  <w:style w:type="character" w:customStyle="1" w:styleId="WW-EndnoteReference1">
    <w:name w:val="WW-Endnote Reference1"/>
    <w:rPr>
      <w:vertAlign w:val="superscript"/>
    </w:rPr>
  </w:style>
  <w:style w:type="character" w:customStyle="1" w:styleId="WW-FootnoteReference1">
    <w:name w:val="WW-Footnote Reference1"/>
    <w:rPr>
      <w:vertAlign w:val="superscript"/>
    </w:rPr>
  </w:style>
  <w:style w:type="character" w:customStyle="1" w:styleId="a9">
    <w:name w:val="Σύνδεση ευρετηρίου"/>
  </w:style>
  <w:style w:type="character" w:customStyle="1" w:styleId="WW-EndnoteReference2">
    <w:name w:val="WW-Endnote Reference2"/>
    <w:rPr>
      <w:vertAlign w:val="superscript"/>
    </w:rPr>
  </w:style>
  <w:style w:type="character" w:customStyle="1" w:styleId="WW-FootnoteReference2">
    <w:name w:val="WW-Footnote Reference2"/>
    <w:rPr>
      <w:vertAlign w:val="superscript"/>
    </w:rPr>
  </w:style>
  <w:style w:type="character" w:customStyle="1" w:styleId="23">
    <w:name w:val="Παραπομπή σχολίου2"/>
    <w:rPr>
      <w:sz w:val="16"/>
      <w:szCs w:val="16"/>
    </w:rPr>
  </w:style>
  <w:style w:type="character" w:customStyle="1" w:styleId="WW-EndnoteReference21">
    <w:name w:val="WW-Endnote Reference21"/>
    <w:rPr>
      <w:vertAlign w:val="superscript"/>
    </w:rPr>
  </w:style>
  <w:style w:type="character" w:customStyle="1" w:styleId="WW-0">
    <w:name w:val="WW-Παραπομπή σημείωσης τέλους"/>
    <w:rPr>
      <w:vertAlign w:val="superscript"/>
    </w:rPr>
  </w:style>
  <w:style w:type="character" w:customStyle="1" w:styleId="WW-1">
    <w:name w:val="WW-Παραπομπή υποσημείωσης"/>
    <w:rPr>
      <w:vertAlign w:val="superscript"/>
    </w:rPr>
  </w:style>
  <w:style w:type="character" w:customStyle="1" w:styleId="WW-EndnoteReference3">
    <w:name w:val="WW-Endnote Reference3"/>
    <w:rPr>
      <w:vertAlign w:val="superscript"/>
    </w:rPr>
  </w:style>
  <w:style w:type="character" w:customStyle="1" w:styleId="EndnoteReference1">
    <w:name w:val="Endnote Reference1"/>
    <w:rPr>
      <w:vertAlign w:val="superscript"/>
    </w:rPr>
  </w:style>
  <w:style w:type="character" w:customStyle="1" w:styleId="WW-EndnoteReference4">
    <w:name w:val="WW-Endnote Reference4"/>
    <w:rPr>
      <w:vertAlign w:val="superscript"/>
    </w:rPr>
  </w:style>
  <w:style w:type="character" w:styleId="aa">
    <w:name w:val="endnote reference"/>
    <w:rPr>
      <w:vertAlign w:val="superscript"/>
    </w:rPr>
  </w:style>
  <w:style w:type="character" w:styleId="ab">
    <w:name w:val="footnote reference"/>
    <w:rPr>
      <w:vertAlign w:val="superscript"/>
    </w:rPr>
  </w:style>
  <w:style w:type="character" w:customStyle="1" w:styleId="BalloonTextChar1">
    <w:name w:val="Balloon Text Char1"/>
    <w:rPr>
      <w:rFonts w:ascii="Segoe UI" w:eastAsia="Andale Sans UI" w:hAnsi="Segoe UI" w:cs="Segoe UI"/>
      <w:kern w:val="1"/>
      <w:sz w:val="18"/>
      <w:szCs w:val="18"/>
      <w:lang w:val="en-US" w:eastAsia="zh-CN" w:bidi="en-US"/>
    </w:rPr>
  </w:style>
  <w:style w:type="character" w:styleId="ac">
    <w:name w:val="annotation reference"/>
    <w:rPr>
      <w:sz w:val="16"/>
      <w:szCs w:val="16"/>
    </w:rPr>
  </w:style>
  <w:style w:type="character" w:customStyle="1" w:styleId="CommentTextChar">
    <w:name w:val="Comment Text Char"/>
    <w:rPr>
      <w:rFonts w:eastAsia="Andale Sans UI" w:cs="Tahoma"/>
      <w:kern w:val="1"/>
      <w:lang w:val="en-US" w:eastAsia="zh-CN" w:bidi="en-US"/>
    </w:rPr>
  </w:style>
  <w:style w:type="character" w:customStyle="1" w:styleId="CommentSubjectChar">
    <w:name w:val="Comment Subject Char"/>
    <w:rPr>
      <w:rFonts w:eastAsia="Andale Sans UI" w:cs="Tahoma"/>
      <w:b/>
      <w:bCs/>
      <w:kern w:val="1"/>
      <w:lang w:val="en-US" w:eastAsia="zh-CN" w:bidi="en-US"/>
    </w:rPr>
  </w:style>
  <w:style w:type="character" w:customStyle="1" w:styleId="WW-EndnoteReference5">
    <w:name w:val="WW-Endnote Reference5"/>
    <w:rPr>
      <w:vertAlign w:val="superscript"/>
    </w:rPr>
  </w:style>
  <w:style w:type="character" w:customStyle="1" w:styleId="WW-FootnoteReference3">
    <w:name w:val="WW-Footnote Reference3"/>
    <w:rPr>
      <w:vertAlign w:val="superscript"/>
    </w:rPr>
  </w:style>
  <w:style w:type="character" w:customStyle="1" w:styleId="WW-EndnoteReference6">
    <w:name w:val="WW-Endnote Reference6"/>
    <w:rPr>
      <w:vertAlign w:val="superscript"/>
    </w:rPr>
  </w:style>
  <w:style w:type="character" w:customStyle="1" w:styleId="WW-FootnoteReference4">
    <w:name w:val="WW-Footnote Reference4"/>
    <w:rPr>
      <w:vertAlign w:val="superscript"/>
    </w:rPr>
  </w:style>
  <w:style w:type="character" w:customStyle="1" w:styleId="WW-EndnoteReference7">
    <w:name w:val="WW-Endnote Reference7"/>
    <w:rPr>
      <w:vertAlign w:val="superscript"/>
    </w:rPr>
  </w:style>
  <w:style w:type="character" w:customStyle="1" w:styleId="WW-FootnoteReference5">
    <w:name w:val="WW-Footnote Reference5"/>
    <w:rPr>
      <w:vertAlign w:val="superscript"/>
    </w:rPr>
  </w:style>
  <w:style w:type="paragraph" w:customStyle="1" w:styleId="ad">
    <w:name w:val="Επικεφαλίδα"/>
    <w:basedOn w:val="a0"/>
    <w:next w:val="ae"/>
    <w:pPr>
      <w:keepNext/>
      <w:spacing w:before="240" w:after="120"/>
    </w:pPr>
    <w:rPr>
      <w:rFonts w:ascii="Liberation Sans" w:eastAsia="Microsoft YaHei" w:hAnsi="Liberation Sans" w:cs="Mangal"/>
      <w:sz w:val="28"/>
      <w:szCs w:val="28"/>
    </w:rPr>
  </w:style>
  <w:style w:type="paragraph" w:styleId="ae">
    <w:name w:val="Body Text"/>
    <w:basedOn w:val="a0"/>
    <w:pPr>
      <w:spacing w:after="140" w:line="288" w:lineRule="auto"/>
    </w:pPr>
  </w:style>
  <w:style w:type="paragraph" w:styleId="af">
    <w:name w:val="List"/>
    <w:basedOn w:val="Textbody"/>
  </w:style>
  <w:style w:type="paragraph" w:styleId="af0">
    <w:name w:val="caption"/>
    <w:basedOn w:val="a0"/>
    <w:qFormat/>
    <w:pPr>
      <w:suppressLineNumbers/>
      <w:spacing w:before="120" w:after="120"/>
    </w:pPr>
    <w:rPr>
      <w:rFonts w:cs="Mangal"/>
      <w:i/>
      <w:iCs/>
    </w:rPr>
  </w:style>
  <w:style w:type="paragraph" w:customStyle="1" w:styleId="af1">
    <w:name w:val="Ευρετήριο"/>
    <w:basedOn w:val="a0"/>
    <w:pPr>
      <w:suppressLineNumbers/>
    </w:pPr>
    <w:rPr>
      <w:rFonts w:cs="Mangal"/>
    </w:rPr>
  </w:style>
  <w:style w:type="paragraph" w:customStyle="1" w:styleId="Standard">
    <w:name w:val="Standard"/>
    <w:pPr>
      <w:widowControl w:val="0"/>
      <w:suppressAutoHyphens/>
      <w:textAlignment w:val="baseline"/>
    </w:pPr>
    <w:rPr>
      <w:rFonts w:eastAsia="Andale Sans UI" w:cs="Tahoma"/>
      <w:kern w:val="1"/>
      <w:sz w:val="24"/>
      <w:szCs w:val="24"/>
      <w:lang w:val="en-US" w:eastAsia="zh-CN" w:bidi="en-US"/>
    </w:rPr>
  </w:style>
  <w:style w:type="paragraph" w:customStyle="1" w:styleId="Textbody">
    <w:name w:val="Text body"/>
    <w:basedOn w:val="Standard"/>
    <w:pPr>
      <w:spacing w:after="120"/>
    </w:pPr>
  </w:style>
  <w:style w:type="paragraph" w:customStyle="1" w:styleId="WW-Caption">
    <w:name w:val="WW-Caption"/>
    <w:basedOn w:val="a0"/>
    <w:pPr>
      <w:suppressLineNumbers/>
      <w:spacing w:before="120" w:after="120"/>
    </w:pPr>
    <w:rPr>
      <w:rFonts w:cs="Mangal"/>
      <w:i/>
      <w:iCs/>
    </w:rPr>
  </w:style>
  <w:style w:type="paragraph" w:customStyle="1" w:styleId="WW-Caption1">
    <w:name w:val="WW-Caption1"/>
    <w:basedOn w:val="a0"/>
    <w:pPr>
      <w:suppressLineNumbers/>
      <w:spacing w:before="120" w:after="120"/>
    </w:pPr>
    <w:rPr>
      <w:rFonts w:cs="Mangal"/>
      <w:i/>
      <w:iCs/>
    </w:rPr>
  </w:style>
  <w:style w:type="paragraph" w:customStyle="1" w:styleId="WW-Caption11">
    <w:name w:val="WW-Caption11"/>
    <w:basedOn w:val="a0"/>
    <w:pPr>
      <w:suppressLineNumbers/>
      <w:spacing w:before="120" w:after="120"/>
    </w:pPr>
    <w:rPr>
      <w:rFonts w:cs="Mangal"/>
      <w:i/>
      <w:iCs/>
    </w:rPr>
  </w:style>
  <w:style w:type="paragraph" w:customStyle="1" w:styleId="42">
    <w:name w:val="Λεζάντα4"/>
    <w:basedOn w:val="a0"/>
    <w:pPr>
      <w:suppressLineNumbers/>
      <w:spacing w:before="120" w:after="120"/>
    </w:pPr>
    <w:rPr>
      <w:rFonts w:cs="Mangal"/>
      <w:i/>
      <w:iCs/>
    </w:rPr>
  </w:style>
  <w:style w:type="paragraph" w:customStyle="1" w:styleId="WW-2">
    <w:name w:val="WW-Λεζάντα"/>
    <w:basedOn w:val="a0"/>
    <w:pPr>
      <w:suppressLineNumbers/>
      <w:spacing w:before="120" w:after="120"/>
    </w:pPr>
    <w:rPr>
      <w:rFonts w:cs="Mangal"/>
      <w:i/>
      <w:iCs/>
    </w:rPr>
  </w:style>
  <w:style w:type="paragraph" w:customStyle="1" w:styleId="WW-Caption111">
    <w:name w:val="WW-Caption111"/>
    <w:basedOn w:val="a0"/>
    <w:pPr>
      <w:suppressLineNumbers/>
      <w:spacing w:before="120" w:after="120"/>
    </w:pPr>
    <w:rPr>
      <w:rFonts w:cs="Mangal"/>
      <w:i/>
      <w:iCs/>
    </w:rPr>
  </w:style>
  <w:style w:type="paragraph" w:customStyle="1" w:styleId="WW-Caption1111">
    <w:name w:val="WW-Caption1111"/>
    <w:basedOn w:val="a0"/>
    <w:pPr>
      <w:suppressLineNumbers/>
      <w:spacing w:before="120" w:after="120"/>
    </w:pPr>
    <w:rPr>
      <w:rFonts w:cs="Mangal"/>
      <w:i/>
      <w:iCs/>
    </w:rPr>
  </w:style>
  <w:style w:type="paragraph" w:customStyle="1" w:styleId="33">
    <w:name w:val="Λεζάντα3"/>
    <w:basedOn w:val="a0"/>
    <w:pPr>
      <w:suppressLineNumbers/>
      <w:spacing w:before="120" w:after="120"/>
    </w:pPr>
    <w:rPr>
      <w:rFonts w:cs="Mangal"/>
      <w:i/>
      <w:iCs/>
    </w:rPr>
  </w:style>
  <w:style w:type="paragraph" w:customStyle="1" w:styleId="24">
    <w:name w:val="Λεζάντα2"/>
    <w:basedOn w:val="a0"/>
    <w:pPr>
      <w:suppressLineNumbers/>
      <w:spacing w:before="120" w:after="120"/>
    </w:pPr>
    <w:rPr>
      <w:rFonts w:cs="Mangal"/>
      <w:i/>
      <w:iCs/>
    </w:rPr>
  </w:style>
  <w:style w:type="paragraph" w:customStyle="1" w:styleId="14">
    <w:name w:val="Λεζάντα1"/>
    <w:basedOn w:val="a0"/>
    <w:pPr>
      <w:suppressLineNumbers/>
      <w:spacing w:before="120" w:after="120"/>
    </w:pPr>
    <w:rPr>
      <w:rFonts w:cs="Mangal"/>
      <w:i/>
      <w:iCs/>
    </w:rPr>
  </w:style>
  <w:style w:type="paragraph" w:customStyle="1" w:styleId="WW-Caption11111">
    <w:name w:val="WW-Caption11111"/>
    <w:basedOn w:val="a0"/>
    <w:pPr>
      <w:suppressLineNumbers/>
      <w:spacing w:before="120" w:after="120"/>
    </w:pPr>
    <w:rPr>
      <w:rFonts w:cs="Mangal"/>
      <w:i/>
      <w:iCs/>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WW-Caption111111">
    <w:name w:val="WW-Caption111111"/>
    <w:basedOn w:val="Standard"/>
    <w:pPr>
      <w:suppressLineNumbers/>
      <w:spacing w:before="120" w:after="120"/>
    </w:pPr>
    <w:rPr>
      <w:i/>
      <w:iCs/>
    </w:rPr>
  </w:style>
  <w:style w:type="paragraph" w:customStyle="1" w:styleId="Index">
    <w:name w:val="Index"/>
    <w:basedOn w:val="Standard"/>
    <w:pPr>
      <w:suppressLineNumbers/>
    </w:pPr>
  </w:style>
  <w:style w:type="paragraph" w:styleId="af2">
    <w:name w:val="header"/>
    <w:basedOn w:val="Standard"/>
    <w:rPr>
      <w:rFonts w:ascii="Arial" w:hAnsi="Arial" w:cs="Arial"/>
      <w:sz w:val="22"/>
    </w:rPr>
  </w:style>
  <w:style w:type="paragraph" w:customStyle="1" w:styleId="Footnote">
    <w:name w:val="Footnote"/>
    <w:basedOn w:val="Standard"/>
    <w:pPr>
      <w:numPr>
        <w:numId w:val="15"/>
      </w:numPr>
      <w:suppressLineNumbers/>
    </w:pPr>
    <w:rPr>
      <w:sz w:val="20"/>
      <w:szCs w:val="20"/>
    </w:rPr>
  </w:style>
  <w:style w:type="paragraph" w:customStyle="1" w:styleId="25">
    <w:name w:val="Παράγραφος λίστας2"/>
    <w:basedOn w:val="Standard"/>
    <w:pPr>
      <w:ind w:left="720"/>
    </w:pPr>
  </w:style>
  <w:style w:type="paragraph" w:customStyle="1" w:styleId="Normalgr">
    <w:name w:val="Normalgr"/>
    <w:pPr>
      <w:tabs>
        <w:tab w:val="left" w:pos="1021"/>
        <w:tab w:val="left" w:pos="1588"/>
      </w:tabs>
      <w:suppressAutoHyphens/>
      <w:jc w:val="both"/>
      <w:textAlignment w:val="baseline"/>
    </w:pPr>
    <w:rPr>
      <w:rFonts w:ascii="Arial" w:eastAsia="Arial" w:hAnsi="Arial" w:cs="Arial"/>
      <w:spacing w:val="15"/>
      <w:kern w:val="1"/>
      <w:lang w:val="en-GB" w:eastAsia="zh-CN"/>
    </w:rPr>
  </w:style>
  <w:style w:type="paragraph" w:customStyle="1" w:styleId="15">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6">
    <w:name w:val="Κείμενο σχολίου1"/>
    <w:basedOn w:val="Standard"/>
  </w:style>
  <w:style w:type="paragraph" w:customStyle="1" w:styleId="310">
    <w:name w:val="Σώμα κείμενου με εσοχή 31"/>
    <w:basedOn w:val="Standard"/>
    <w:pPr>
      <w:spacing w:line="240" w:lineRule="atLeast"/>
      <w:ind w:left="1100"/>
      <w:jc w:val="both"/>
    </w:pPr>
    <w:rPr>
      <w:rFonts w:ascii="Arial" w:hAnsi="Arial" w:cs="Arial"/>
    </w:rPr>
  </w:style>
  <w:style w:type="paragraph" w:customStyle="1" w:styleId="para-1">
    <w:name w:val="para-1"/>
    <w:basedOn w:val="Standard"/>
    <w:pPr>
      <w:ind w:left="1021" w:hanging="1021"/>
      <w:jc w:val="both"/>
      <w:textAlignment w:val="auto"/>
    </w:pPr>
    <w:rPr>
      <w:rFonts w:ascii="Arial" w:hAnsi="Arial" w:cs="Arial"/>
      <w:spacing w:val="5"/>
      <w:sz w:val="22"/>
    </w:rPr>
  </w:style>
  <w:style w:type="paragraph" w:customStyle="1" w:styleId="Standarduser">
    <w:name w:val="Standard (user)"/>
    <w:pPr>
      <w:widowControl w:val="0"/>
      <w:suppressAutoHyphens/>
      <w:textAlignment w:val="baseline"/>
    </w:pPr>
    <w:rPr>
      <w:rFonts w:cs="Tahoma"/>
      <w:kern w:val="1"/>
      <w:sz w:val="24"/>
      <w:szCs w:val="24"/>
      <w:lang w:val="en-US" w:eastAsia="zh-CN"/>
    </w:rPr>
  </w:style>
  <w:style w:type="paragraph" w:customStyle="1" w:styleId="para-2">
    <w:name w:val="para-2"/>
    <w:basedOn w:val="para-1"/>
    <w:pPr>
      <w:ind w:left="1588" w:hanging="1588"/>
    </w:pPr>
  </w:style>
  <w:style w:type="paragraph" w:customStyle="1" w:styleId="Textbodyindent">
    <w:name w:val="Text body indent"/>
    <w:basedOn w:val="Standard"/>
    <w:pPr>
      <w:ind w:firstLine="1134"/>
      <w:jc w:val="both"/>
    </w:pPr>
    <w:rPr>
      <w:rFonts w:ascii="Arial" w:hAnsi="Arial" w:cs="Arial"/>
      <w:sz w:val="22"/>
    </w:rPr>
  </w:style>
  <w:style w:type="paragraph" w:customStyle="1" w:styleId="Endnote">
    <w:name w:val="Endnote"/>
    <w:basedOn w:val="Standard"/>
    <w:pPr>
      <w:suppressLineNumbers/>
    </w:pPr>
    <w:rPr>
      <w:sz w:val="20"/>
      <w:szCs w:val="20"/>
    </w:rPr>
  </w:style>
  <w:style w:type="paragraph" w:customStyle="1" w:styleId="PreformattedText">
    <w:name w:val="Preformatted Text"/>
    <w:basedOn w:val="Standard"/>
    <w:rPr>
      <w:rFonts w:ascii="Liberation Mono" w:eastAsia="Liberation Mono" w:hAnsi="Liberation Mono" w:cs="Liberation Mono"/>
      <w:sz w:val="20"/>
      <w:szCs w:val="20"/>
    </w:rPr>
  </w:style>
  <w:style w:type="paragraph" w:customStyle="1" w:styleId="TableContents">
    <w:name w:val="Table Contents"/>
    <w:basedOn w:val="Standard"/>
    <w:pPr>
      <w:suppressLineNumbers/>
    </w:pPr>
  </w:style>
  <w:style w:type="paragraph" w:customStyle="1" w:styleId="26">
    <w:name w:val="Κείμενο πλαισίου2"/>
    <w:basedOn w:val="a0"/>
    <w:rPr>
      <w:rFonts w:ascii="Tahoma" w:hAnsi="Tahoma"/>
      <w:sz w:val="16"/>
      <w:szCs w:val="16"/>
    </w:rPr>
  </w:style>
  <w:style w:type="paragraph" w:styleId="a">
    <w:name w:val="endnote text"/>
    <w:basedOn w:val="a0"/>
    <w:link w:val="Char7"/>
    <w:pPr>
      <w:numPr>
        <w:numId w:val="16"/>
      </w:numPr>
    </w:pPr>
    <w:rPr>
      <w:sz w:val="20"/>
      <w:szCs w:val="20"/>
    </w:rPr>
  </w:style>
  <w:style w:type="paragraph" w:styleId="af3">
    <w:name w:val="footnote text"/>
    <w:basedOn w:val="a0"/>
    <w:rPr>
      <w:sz w:val="20"/>
      <w:szCs w:val="20"/>
    </w:rPr>
  </w:style>
  <w:style w:type="paragraph" w:customStyle="1" w:styleId="17">
    <w:name w:val="Επικεφαλίδα ΠΠ1"/>
    <w:basedOn w:val="1"/>
    <w:next w:val="a0"/>
    <w:pPr>
      <w:keepLines/>
      <w:widowControl/>
      <w:tabs>
        <w:tab w:val="clear" w:pos="1134"/>
      </w:tabs>
      <w:suppressAutoHyphens w:val="0"/>
      <w:spacing w:before="480" w:line="276" w:lineRule="auto"/>
      <w:textAlignment w:val="auto"/>
    </w:pPr>
    <w:rPr>
      <w:rFonts w:ascii="Cambria" w:eastAsia="MS Gothic" w:hAnsi="Cambria" w:cs="Times New Roman"/>
      <w:bCs/>
      <w:iCs w:val="0"/>
      <w:color w:val="365F91"/>
      <w:sz w:val="28"/>
      <w:szCs w:val="28"/>
      <w:lang w:eastAsia="ja-JP" w:bidi="ar-SA"/>
    </w:rPr>
  </w:style>
  <w:style w:type="paragraph" w:styleId="18">
    <w:name w:val="toc 1"/>
    <w:basedOn w:val="a0"/>
    <w:next w:val="a0"/>
    <w:uiPriority w:val="39"/>
  </w:style>
  <w:style w:type="paragraph" w:styleId="34">
    <w:name w:val="toc 3"/>
    <w:basedOn w:val="a0"/>
    <w:next w:val="a0"/>
    <w:pPr>
      <w:ind w:left="480"/>
    </w:pPr>
  </w:style>
  <w:style w:type="paragraph" w:styleId="27">
    <w:name w:val="toc 2"/>
    <w:basedOn w:val="a0"/>
    <w:next w:val="a0"/>
    <w:uiPriority w:val="39"/>
    <w:pPr>
      <w:ind w:left="240"/>
    </w:pPr>
  </w:style>
  <w:style w:type="paragraph" w:customStyle="1" w:styleId="af4">
    <w:name w:val="Περιεχόμενα πίνακα"/>
    <w:basedOn w:val="a0"/>
    <w:pPr>
      <w:suppressLineNumbers/>
    </w:pPr>
  </w:style>
  <w:style w:type="paragraph" w:customStyle="1" w:styleId="af5">
    <w:name w:val="Επικεφαλίδα πίνακα"/>
    <w:basedOn w:val="af4"/>
    <w:pPr>
      <w:jc w:val="center"/>
    </w:pPr>
    <w:rPr>
      <w:b/>
      <w:bCs/>
    </w:rPr>
  </w:style>
  <w:style w:type="paragraph" w:styleId="af6">
    <w:name w:val="footer"/>
    <w:basedOn w:val="a0"/>
    <w:pPr>
      <w:suppressLineNumbers/>
      <w:tabs>
        <w:tab w:val="center" w:pos="4819"/>
        <w:tab w:val="right" w:pos="9638"/>
      </w:tabs>
    </w:pPr>
  </w:style>
  <w:style w:type="paragraph" w:customStyle="1" w:styleId="19">
    <w:name w:val="Βασικό1"/>
    <w:pPr>
      <w:suppressAutoHyphens/>
      <w:spacing w:line="276" w:lineRule="auto"/>
    </w:pPr>
    <w:rPr>
      <w:rFonts w:ascii="Arial" w:eastAsia="Arial" w:hAnsi="Arial" w:cs="Arial"/>
      <w:color w:val="000000"/>
      <w:sz w:val="22"/>
      <w:szCs w:val="22"/>
      <w:lang w:eastAsia="zh-CN"/>
    </w:rPr>
  </w:style>
  <w:style w:type="paragraph" w:customStyle="1" w:styleId="doc-ti">
    <w:name w:val="doc-ti"/>
    <w:basedOn w:val="a0"/>
    <w:pPr>
      <w:widowControl/>
      <w:spacing w:before="280" w:after="280"/>
    </w:pPr>
    <w:rPr>
      <w:rFonts w:eastAsia="Times New Roman" w:cs="Times New Roman"/>
      <w:color w:val="000000"/>
      <w:lang w:val="el-GR"/>
    </w:rPr>
  </w:style>
  <w:style w:type="paragraph" w:customStyle="1" w:styleId="CM3">
    <w:name w:val="CM3"/>
    <w:pPr>
      <w:suppressAutoHyphens/>
    </w:pPr>
    <w:rPr>
      <w:rFonts w:ascii="EUAlbertina" w:eastAsia="Arial" w:hAnsi="EUAlbertina" w:cs="Mangal"/>
      <w:color w:val="000000"/>
      <w:sz w:val="24"/>
      <w:szCs w:val="24"/>
      <w:lang w:eastAsia="zh-CN" w:bidi="hi-IN"/>
    </w:rPr>
  </w:style>
  <w:style w:type="paragraph" w:customStyle="1" w:styleId="CM1">
    <w:name w:val="CM1"/>
    <w:pPr>
      <w:suppressAutoHyphens/>
    </w:pPr>
    <w:rPr>
      <w:rFonts w:ascii="EUAlbertina" w:eastAsia="Arial" w:hAnsi="EUAlbertina" w:cs="Mangal"/>
      <w:color w:val="000000"/>
      <w:sz w:val="24"/>
      <w:szCs w:val="24"/>
      <w:lang w:eastAsia="zh-CN" w:bidi="hi-IN"/>
    </w:rPr>
  </w:style>
  <w:style w:type="paragraph" w:customStyle="1" w:styleId="Default">
    <w:name w:val="Default"/>
    <w:pPr>
      <w:suppressAutoHyphens/>
    </w:pPr>
    <w:rPr>
      <w:rFonts w:ascii="EUAlbertina" w:eastAsia="EUAlbertina" w:hAnsi="EUAlbertina" w:cs="Liberation Serif"/>
      <w:color w:val="000000"/>
      <w:sz w:val="24"/>
      <w:szCs w:val="24"/>
      <w:lang w:eastAsia="zh-CN" w:bidi="hi-IN"/>
    </w:rPr>
  </w:style>
  <w:style w:type="paragraph" w:customStyle="1" w:styleId="1a">
    <w:name w:val="Αναθεώρηση1"/>
    <w:pPr>
      <w:suppressAutoHyphens/>
    </w:pPr>
    <w:rPr>
      <w:rFonts w:ascii="Arial" w:eastAsia="Arial" w:hAnsi="Arial" w:cs="Liberation Serif"/>
      <w:color w:val="000000"/>
      <w:sz w:val="22"/>
      <w:szCs w:val="24"/>
      <w:lang w:eastAsia="zh-CN" w:bidi="hi-IN"/>
    </w:rPr>
  </w:style>
  <w:style w:type="paragraph" w:customStyle="1" w:styleId="1b">
    <w:name w:val="Παράγραφος λίστας1"/>
    <w:basedOn w:val="a0"/>
    <w:pPr>
      <w:widowControl/>
      <w:spacing w:line="276" w:lineRule="auto"/>
      <w:ind w:left="720"/>
    </w:pPr>
    <w:rPr>
      <w:rFonts w:ascii="Arial" w:eastAsia="Arial" w:hAnsi="Arial" w:cs="Arial"/>
      <w:color w:val="000000"/>
      <w:sz w:val="22"/>
      <w:lang w:val="el-GR"/>
    </w:rPr>
  </w:style>
  <w:style w:type="paragraph" w:customStyle="1" w:styleId="1c">
    <w:name w:val="Θέμα σχολίου1"/>
    <w:pPr>
      <w:suppressAutoHyphens/>
    </w:pPr>
    <w:rPr>
      <w:rFonts w:ascii="Arial" w:hAnsi="Arial" w:cs="Mangal"/>
      <w:b/>
      <w:color w:val="000000"/>
      <w:szCs w:val="24"/>
      <w:lang w:eastAsia="zh-CN" w:bidi="hi-IN"/>
    </w:rPr>
  </w:style>
  <w:style w:type="paragraph" w:customStyle="1" w:styleId="-HTML1">
    <w:name w:val="Προ-διαμορφωμένο HTML1"/>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iberation Sans" w:eastAsia="Times New Roman" w:hAnsi="Liberation Sans" w:cs="Liberation Sans"/>
      <w:color w:val="000000"/>
      <w:sz w:val="20"/>
      <w:lang w:val="el-GR"/>
    </w:rPr>
  </w:style>
  <w:style w:type="paragraph" w:customStyle="1" w:styleId="1d">
    <w:name w:val="Κείμενο πλαισίου1"/>
    <w:basedOn w:val="a0"/>
    <w:pPr>
      <w:widowControl/>
    </w:pPr>
    <w:rPr>
      <w:rFonts w:ascii="Tahoma" w:eastAsia="Times New Roman" w:hAnsi="Tahoma"/>
      <w:color w:val="000000"/>
      <w:sz w:val="16"/>
      <w:lang w:val="el-GR"/>
    </w:rPr>
  </w:style>
  <w:style w:type="paragraph" w:customStyle="1" w:styleId="28">
    <w:name w:val="Κείμενο σχολίου2"/>
    <w:basedOn w:val="a0"/>
    <w:pPr>
      <w:widowControl/>
    </w:pPr>
    <w:rPr>
      <w:rFonts w:ascii="Arial" w:eastAsia="Times New Roman" w:hAnsi="Arial" w:cs="Arial"/>
      <w:color w:val="000000"/>
      <w:sz w:val="20"/>
      <w:lang w:val="el-GR"/>
    </w:rPr>
  </w:style>
  <w:style w:type="paragraph" w:customStyle="1" w:styleId="af7">
    <w:name w:val="Προμορφοποιημένο κείμενο"/>
    <w:basedOn w:val="a0"/>
    <w:rPr>
      <w:rFonts w:ascii="Liberation Mono" w:eastAsia="NSimSun" w:hAnsi="Liberation Mono" w:cs="Liberation Mono"/>
      <w:sz w:val="20"/>
      <w:szCs w:val="20"/>
    </w:rPr>
  </w:style>
  <w:style w:type="paragraph" w:styleId="af8">
    <w:name w:val="Subtitle"/>
    <w:basedOn w:val="ad"/>
    <w:next w:val="ae"/>
    <w:qFormat/>
    <w:pPr>
      <w:spacing w:before="60"/>
      <w:jc w:val="center"/>
    </w:pPr>
    <w:rPr>
      <w:sz w:val="36"/>
      <w:szCs w:val="36"/>
    </w:rPr>
  </w:style>
  <w:style w:type="paragraph" w:styleId="af9">
    <w:name w:val="Title"/>
    <w:basedOn w:val="ad"/>
    <w:next w:val="ae"/>
    <w:qFormat/>
    <w:pPr>
      <w:jc w:val="center"/>
    </w:pPr>
    <w:rPr>
      <w:b/>
      <w:bCs/>
      <w:sz w:val="56"/>
      <w:szCs w:val="56"/>
    </w:rPr>
  </w:style>
  <w:style w:type="paragraph" w:customStyle="1" w:styleId="afa">
    <w:name w:val="Παραθέσεις"/>
    <w:basedOn w:val="a0"/>
    <w:pPr>
      <w:spacing w:after="283"/>
      <w:ind w:left="567" w:right="567"/>
    </w:pPr>
  </w:style>
  <w:style w:type="paragraph" w:customStyle="1" w:styleId="1e">
    <w:name w:val="Επικεφαλίδα ΠΝ1"/>
    <w:basedOn w:val="ad"/>
    <w:pPr>
      <w:suppressLineNumbers/>
    </w:pPr>
    <w:rPr>
      <w:b/>
      <w:bCs/>
      <w:sz w:val="32"/>
      <w:szCs w:val="32"/>
    </w:rPr>
  </w:style>
  <w:style w:type="paragraph" w:customStyle="1" w:styleId="afb">
    <w:name w:val="Περιεχόμενα πλαισίου"/>
    <w:basedOn w:val="a0"/>
  </w:style>
  <w:style w:type="paragraph" w:styleId="afc">
    <w:name w:val="Balloon Text"/>
    <w:basedOn w:val="a0"/>
    <w:rPr>
      <w:rFonts w:ascii="Segoe UI" w:hAnsi="Segoe UI" w:cs="Segoe UI"/>
      <w:sz w:val="18"/>
      <w:szCs w:val="18"/>
    </w:rPr>
  </w:style>
  <w:style w:type="paragraph" w:styleId="afd">
    <w:name w:val="annotation text"/>
    <w:basedOn w:val="a0"/>
    <w:rPr>
      <w:sz w:val="20"/>
      <w:szCs w:val="20"/>
    </w:rPr>
  </w:style>
  <w:style w:type="paragraph" w:styleId="afe">
    <w:name w:val="annotation subject"/>
    <w:basedOn w:val="afd"/>
    <w:next w:val="afd"/>
    <w:rPr>
      <w:b/>
      <w:bCs/>
    </w:rPr>
  </w:style>
  <w:style w:type="character" w:customStyle="1" w:styleId="WW-FootnoteReference7">
    <w:name w:val="WW-Footnote Reference7"/>
    <w:rsid w:val="001A6209"/>
    <w:rPr>
      <w:vertAlign w:val="superscript"/>
    </w:rPr>
  </w:style>
  <w:style w:type="character" w:customStyle="1" w:styleId="WW-FootnoteReference12">
    <w:name w:val="WW-Footnote Reference12"/>
    <w:rsid w:val="001A6209"/>
    <w:rPr>
      <w:vertAlign w:val="superscript"/>
    </w:rPr>
  </w:style>
  <w:style w:type="paragraph" w:customStyle="1" w:styleId="normalwithoutspacing">
    <w:name w:val="normal_without_spacing"/>
    <w:basedOn w:val="a0"/>
    <w:rsid w:val="001A6209"/>
    <w:pPr>
      <w:widowControl/>
      <w:spacing w:after="60"/>
      <w:jc w:val="both"/>
      <w:textAlignment w:val="auto"/>
    </w:pPr>
    <w:rPr>
      <w:rFonts w:ascii="Calibri" w:eastAsia="Times New Roman" w:hAnsi="Calibri" w:cs="Calibri"/>
      <w:kern w:val="0"/>
      <w:sz w:val="22"/>
      <w:lang w:val="el-GR" w:bidi="ar-SA"/>
    </w:rPr>
  </w:style>
  <w:style w:type="paragraph" w:styleId="-HTML">
    <w:name w:val="HTML Preformatted"/>
    <w:basedOn w:val="a0"/>
    <w:link w:val="-HTMLChar"/>
    <w:uiPriority w:val="99"/>
    <w:semiHidden/>
    <w:unhideWhenUsed/>
    <w:rsid w:val="00FB08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Liberation Sans" w:eastAsia="Times New Roman" w:hAnsi="Liberation Sans" w:cs="Liberation Sans"/>
      <w:kern w:val="0"/>
      <w:sz w:val="20"/>
      <w:szCs w:val="20"/>
      <w:lang w:val="el-GR" w:eastAsia="el-GR" w:bidi="ar-SA"/>
    </w:rPr>
  </w:style>
  <w:style w:type="character" w:customStyle="1" w:styleId="-HTMLChar1">
    <w:name w:val="Προ-διαμορφωμένο HTML Char1"/>
    <w:uiPriority w:val="99"/>
    <w:semiHidden/>
    <w:rsid w:val="00FB086B"/>
    <w:rPr>
      <w:rFonts w:ascii="Courier New" w:eastAsia="Andale Sans UI" w:hAnsi="Courier New" w:cs="Courier New"/>
      <w:kern w:val="1"/>
      <w:lang w:val="en-US" w:eastAsia="zh-CN" w:bidi="en-US"/>
    </w:rPr>
  </w:style>
  <w:style w:type="paragraph" w:styleId="Web">
    <w:name w:val="Normal (Web)"/>
    <w:basedOn w:val="a0"/>
    <w:uiPriority w:val="99"/>
    <w:semiHidden/>
    <w:unhideWhenUsed/>
    <w:rsid w:val="001238B5"/>
    <w:pPr>
      <w:widowControl/>
      <w:suppressAutoHyphens w:val="0"/>
      <w:spacing w:before="100" w:beforeAutospacing="1" w:after="100" w:afterAutospacing="1"/>
      <w:textAlignment w:val="auto"/>
    </w:pPr>
    <w:rPr>
      <w:rFonts w:eastAsia="Times New Roman" w:cs="Times New Roman"/>
      <w:kern w:val="0"/>
      <w:lang w:val="el-GR" w:eastAsia="el-GR" w:bidi="ar-SA"/>
    </w:rPr>
  </w:style>
  <w:style w:type="paragraph" w:styleId="aff">
    <w:name w:val="List Paragraph"/>
    <w:basedOn w:val="a0"/>
    <w:uiPriority w:val="34"/>
    <w:qFormat/>
    <w:rsid w:val="001238B5"/>
    <w:pPr>
      <w:widowControl/>
      <w:suppressAutoHyphens w:val="0"/>
      <w:ind w:left="720"/>
      <w:contextualSpacing/>
      <w:textAlignment w:val="auto"/>
    </w:pPr>
    <w:rPr>
      <w:rFonts w:eastAsia="Times New Roman" w:cs="Times New Roman"/>
      <w:kern w:val="0"/>
      <w:lang w:val="el-GR" w:eastAsia="el-GR" w:bidi="ar-SA"/>
    </w:rPr>
  </w:style>
  <w:style w:type="character" w:customStyle="1" w:styleId="Char7">
    <w:name w:val="Κείμενο σημείωσης τέλους Char"/>
    <w:basedOn w:val="a1"/>
    <w:link w:val="a"/>
    <w:rsid w:val="008E7A77"/>
    <w:rPr>
      <w:rFonts w:eastAsia="Andale Sans UI" w:cs="Tahoma"/>
      <w:kern w:val="1"/>
      <w:lang w:val="en-US" w:eastAsia="zh-CN" w:bidi="en-US"/>
    </w:rPr>
  </w:style>
  <w:style w:type="paragraph" w:customStyle="1" w:styleId="WW-Caption11111111">
    <w:name w:val="WW-Caption11111111"/>
    <w:basedOn w:val="Standard"/>
    <w:rsid w:val="00AB585C"/>
    <w:pPr>
      <w:suppressLineNumbers/>
      <w:spacing w:before="120" w:after="120"/>
    </w:pPr>
    <w:rPr>
      <w:i/>
      <w:iCs/>
    </w:rPr>
  </w:style>
  <w:style w:type="character" w:customStyle="1" w:styleId="WW-EndnoteReference9">
    <w:name w:val="WW-Endnote Reference9"/>
    <w:rsid w:val="004F4CF5"/>
    <w:rPr>
      <w:vertAlign w:val="superscript"/>
    </w:rPr>
  </w:style>
  <w:style w:type="paragraph" w:styleId="aff0">
    <w:name w:val="TOC Heading"/>
    <w:basedOn w:val="1"/>
    <w:next w:val="a0"/>
    <w:uiPriority w:val="39"/>
    <w:unhideWhenUsed/>
    <w:qFormat/>
    <w:rsid w:val="008E18AC"/>
    <w:pPr>
      <w:keepLines/>
      <w:widowControl/>
      <w:tabs>
        <w:tab w:val="clear" w:pos="1134"/>
      </w:tabs>
      <w:suppressAutoHyphens w:val="0"/>
      <w:spacing w:before="240" w:line="259" w:lineRule="auto"/>
      <w:textAlignment w:val="auto"/>
      <w:outlineLvl w:val="9"/>
    </w:pPr>
    <w:rPr>
      <w:rFonts w:asciiTheme="majorHAnsi" w:eastAsiaTheme="majorEastAsia" w:hAnsiTheme="majorHAnsi" w:cstheme="majorBidi"/>
      <w:b w:val="0"/>
      <w:iCs w:val="0"/>
      <w:color w:val="365F91" w:themeColor="accent1" w:themeShade="BF"/>
      <w:kern w:val="0"/>
      <w:sz w:val="32"/>
      <w:szCs w:val="32"/>
      <w:lang w:val="el-GR" w:eastAsia="el-GR" w:bidi="ar-SA"/>
    </w:rPr>
  </w:style>
  <w:style w:type="paragraph" w:customStyle="1" w:styleId="Contents">
    <w:name w:val="Contents"/>
    <w:basedOn w:val="1"/>
    <w:rsid w:val="008E18AC"/>
    <w:pPr>
      <w:pageBreakBefore/>
      <w:widowControl/>
      <w:pBdr>
        <w:top w:val="none" w:sz="0" w:space="0" w:color="000000"/>
        <w:left w:val="none" w:sz="0" w:space="0" w:color="000000"/>
        <w:bottom w:val="single" w:sz="18" w:space="1" w:color="000080"/>
        <w:right w:val="none" w:sz="0" w:space="0" w:color="000000"/>
      </w:pBdr>
      <w:tabs>
        <w:tab w:val="clear" w:pos="1134"/>
      </w:tabs>
      <w:spacing w:before="320" w:after="160"/>
      <w:jc w:val="both"/>
      <w:textAlignment w:val="auto"/>
    </w:pPr>
    <w:rPr>
      <w:rFonts w:ascii="Calibri" w:eastAsia="Times New Roman" w:hAnsi="Calibri" w:cs="Calibri"/>
      <w:bCs/>
      <w:iCs w:val="0"/>
      <w:color w:val="333399"/>
      <w:kern w:val="0"/>
      <w:sz w:val="28"/>
      <w:szCs w:val="32"/>
      <w:lang w:val="el-GR" w:bidi="ar-SA"/>
    </w:rPr>
  </w:style>
  <w:style w:type="table" w:styleId="aff1">
    <w:name w:val="Table Grid"/>
    <w:basedOn w:val="a2"/>
    <w:uiPriority w:val="39"/>
    <w:rsid w:val="007F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ΣΗΜΕΙΩΣΕΙΣ"/>
    <w:basedOn w:val="a"/>
    <w:link w:val="Char8"/>
    <w:qFormat/>
    <w:rsid w:val="00591F51"/>
    <w:pPr>
      <w:numPr>
        <w:numId w:val="0"/>
      </w:numPr>
      <w:tabs>
        <w:tab w:val="left" w:pos="567"/>
      </w:tabs>
      <w:ind w:left="567" w:hanging="567"/>
      <w:jc w:val="both"/>
    </w:pPr>
    <w:rPr>
      <w:rFonts w:asciiTheme="minorHAnsi" w:hAnsiTheme="minorHAnsi" w:cs="Calibri"/>
      <w:sz w:val="18"/>
      <w:szCs w:val="18"/>
      <w:lang w:val="el-GR"/>
    </w:rPr>
  </w:style>
  <w:style w:type="character" w:customStyle="1" w:styleId="Char8">
    <w:name w:val="ΣΗΜΕΙΩΣΕΙΣ Char"/>
    <w:basedOn w:val="Char7"/>
    <w:link w:val="aff2"/>
    <w:rsid w:val="00591F51"/>
    <w:rPr>
      <w:rFonts w:asciiTheme="minorHAnsi" w:eastAsia="Andale Sans UI" w:hAnsiTheme="minorHAnsi" w:cs="Calibri"/>
      <w:kern w:val="1"/>
      <w:sz w:val="18"/>
      <w:szCs w:val="18"/>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624">
      <w:bodyDiv w:val="1"/>
      <w:marLeft w:val="0"/>
      <w:marRight w:val="0"/>
      <w:marTop w:val="0"/>
      <w:marBottom w:val="0"/>
      <w:divBdr>
        <w:top w:val="none" w:sz="0" w:space="0" w:color="auto"/>
        <w:left w:val="none" w:sz="0" w:space="0" w:color="auto"/>
        <w:bottom w:val="none" w:sz="0" w:space="0" w:color="auto"/>
        <w:right w:val="none" w:sz="0" w:space="0" w:color="auto"/>
      </w:divBdr>
      <w:divsChild>
        <w:div w:id="2133554507">
          <w:marLeft w:val="1166"/>
          <w:marRight w:val="0"/>
          <w:marTop w:val="91"/>
          <w:marBottom w:val="0"/>
          <w:divBdr>
            <w:top w:val="none" w:sz="0" w:space="0" w:color="auto"/>
            <w:left w:val="none" w:sz="0" w:space="0" w:color="auto"/>
            <w:bottom w:val="none" w:sz="0" w:space="0" w:color="auto"/>
            <w:right w:val="none" w:sz="0" w:space="0" w:color="auto"/>
          </w:divBdr>
        </w:div>
        <w:div w:id="1909457176">
          <w:marLeft w:val="1166"/>
          <w:marRight w:val="0"/>
          <w:marTop w:val="91"/>
          <w:marBottom w:val="0"/>
          <w:divBdr>
            <w:top w:val="none" w:sz="0" w:space="0" w:color="auto"/>
            <w:left w:val="none" w:sz="0" w:space="0" w:color="auto"/>
            <w:bottom w:val="none" w:sz="0" w:space="0" w:color="auto"/>
            <w:right w:val="none" w:sz="0" w:space="0" w:color="auto"/>
          </w:divBdr>
        </w:div>
      </w:divsChild>
    </w:div>
    <w:div w:id="46151260">
      <w:bodyDiv w:val="1"/>
      <w:marLeft w:val="0"/>
      <w:marRight w:val="0"/>
      <w:marTop w:val="0"/>
      <w:marBottom w:val="0"/>
      <w:divBdr>
        <w:top w:val="none" w:sz="0" w:space="0" w:color="auto"/>
        <w:left w:val="none" w:sz="0" w:space="0" w:color="auto"/>
        <w:bottom w:val="none" w:sz="0" w:space="0" w:color="auto"/>
        <w:right w:val="none" w:sz="0" w:space="0" w:color="auto"/>
      </w:divBdr>
    </w:div>
    <w:div w:id="839268977">
      <w:bodyDiv w:val="1"/>
      <w:marLeft w:val="0"/>
      <w:marRight w:val="0"/>
      <w:marTop w:val="0"/>
      <w:marBottom w:val="0"/>
      <w:divBdr>
        <w:top w:val="none" w:sz="0" w:space="0" w:color="auto"/>
        <w:left w:val="none" w:sz="0" w:space="0" w:color="auto"/>
        <w:bottom w:val="none" w:sz="0" w:space="0" w:color="auto"/>
        <w:right w:val="none" w:sz="0" w:space="0" w:color="auto"/>
      </w:divBdr>
      <w:divsChild>
        <w:div w:id="1728991466">
          <w:marLeft w:val="1166"/>
          <w:marRight w:val="0"/>
          <w:marTop w:val="91"/>
          <w:marBottom w:val="0"/>
          <w:divBdr>
            <w:top w:val="none" w:sz="0" w:space="0" w:color="auto"/>
            <w:left w:val="none" w:sz="0" w:space="0" w:color="auto"/>
            <w:bottom w:val="none" w:sz="0" w:space="0" w:color="auto"/>
            <w:right w:val="none" w:sz="0" w:space="0" w:color="auto"/>
          </w:divBdr>
        </w:div>
        <w:div w:id="125664893">
          <w:marLeft w:val="1166"/>
          <w:marRight w:val="0"/>
          <w:marTop w:val="91"/>
          <w:marBottom w:val="0"/>
          <w:divBdr>
            <w:top w:val="none" w:sz="0" w:space="0" w:color="auto"/>
            <w:left w:val="none" w:sz="0" w:space="0" w:color="auto"/>
            <w:bottom w:val="none" w:sz="0" w:space="0" w:color="auto"/>
            <w:right w:val="none" w:sz="0" w:space="0" w:color="auto"/>
          </w:divBdr>
        </w:div>
      </w:divsChild>
    </w:div>
    <w:div w:id="1136071835">
      <w:bodyDiv w:val="1"/>
      <w:marLeft w:val="0"/>
      <w:marRight w:val="0"/>
      <w:marTop w:val="0"/>
      <w:marBottom w:val="0"/>
      <w:divBdr>
        <w:top w:val="none" w:sz="0" w:space="0" w:color="auto"/>
        <w:left w:val="none" w:sz="0" w:space="0" w:color="auto"/>
        <w:bottom w:val="none" w:sz="0" w:space="0" w:color="auto"/>
        <w:right w:val="none" w:sz="0" w:space="0" w:color="auto"/>
      </w:divBdr>
    </w:div>
    <w:div w:id="1391344311">
      <w:bodyDiv w:val="1"/>
      <w:marLeft w:val="0"/>
      <w:marRight w:val="0"/>
      <w:marTop w:val="0"/>
      <w:marBottom w:val="0"/>
      <w:divBdr>
        <w:top w:val="none" w:sz="0" w:space="0" w:color="auto"/>
        <w:left w:val="none" w:sz="0" w:space="0" w:color="auto"/>
        <w:bottom w:val="none" w:sz="0" w:space="0" w:color="auto"/>
        <w:right w:val="none" w:sz="0" w:space="0" w:color="auto"/>
      </w:divBdr>
    </w:div>
    <w:div w:id="1420952832">
      <w:bodyDiv w:val="1"/>
      <w:marLeft w:val="0"/>
      <w:marRight w:val="0"/>
      <w:marTop w:val="0"/>
      <w:marBottom w:val="0"/>
      <w:divBdr>
        <w:top w:val="none" w:sz="0" w:space="0" w:color="auto"/>
        <w:left w:val="none" w:sz="0" w:space="0" w:color="auto"/>
        <w:bottom w:val="none" w:sz="0" w:space="0" w:color="auto"/>
        <w:right w:val="none" w:sz="0" w:space="0" w:color="auto"/>
      </w:divBdr>
    </w:div>
    <w:div w:id="1524587916">
      <w:bodyDiv w:val="1"/>
      <w:marLeft w:val="0"/>
      <w:marRight w:val="0"/>
      <w:marTop w:val="0"/>
      <w:marBottom w:val="0"/>
      <w:divBdr>
        <w:top w:val="none" w:sz="0" w:space="0" w:color="auto"/>
        <w:left w:val="none" w:sz="0" w:space="0" w:color="auto"/>
        <w:bottom w:val="none" w:sz="0" w:space="0" w:color="auto"/>
        <w:right w:val="none" w:sz="0" w:space="0" w:color="auto"/>
      </w:divBdr>
    </w:div>
    <w:div w:id="1701122280">
      <w:bodyDiv w:val="1"/>
      <w:marLeft w:val="0"/>
      <w:marRight w:val="0"/>
      <w:marTop w:val="0"/>
      <w:marBottom w:val="0"/>
      <w:divBdr>
        <w:top w:val="none" w:sz="0" w:space="0" w:color="auto"/>
        <w:left w:val="none" w:sz="0" w:space="0" w:color="auto"/>
        <w:bottom w:val="none" w:sz="0" w:space="0" w:color="auto"/>
        <w:right w:val="none" w:sz="0" w:space="0" w:color="auto"/>
      </w:divBdr>
      <w:divsChild>
        <w:div w:id="1952392425">
          <w:marLeft w:val="0"/>
          <w:marRight w:val="0"/>
          <w:marTop w:val="0"/>
          <w:marBottom w:val="0"/>
          <w:divBdr>
            <w:top w:val="none" w:sz="0" w:space="0" w:color="auto"/>
            <w:left w:val="none" w:sz="0" w:space="0" w:color="auto"/>
            <w:bottom w:val="none" w:sz="0" w:space="0" w:color="auto"/>
            <w:right w:val="none" w:sz="0" w:space="0" w:color="auto"/>
          </w:divBdr>
        </w:div>
        <w:div w:id="367411695">
          <w:marLeft w:val="0"/>
          <w:marRight w:val="0"/>
          <w:marTop w:val="0"/>
          <w:marBottom w:val="0"/>
          <w:divBdr>
            <w:top w:val="none" w:sz="0" w:space="0" w:color="auto"/>
            <w:left w:val="none" w:sz="0" w:space="0" w:color="auto"/>
            <w:bottom w:val="none" w:sz="0" w:space="0" w:color="auto"/>
            <w:right w:val="none" w:sz="0" w:space="0" w:color="auto"/>
          </w:divBdr>
        </w:div>
        <w:div w:id="397091948">
          <w:marLeft w:val="0"/>
          <w:marRight w:val="0"/>
          <w:marTop w:val="0"/>
          <w:marBottom w:val="0"/>
          <w:divBdr>
            <w:top w:val="none" w:sz="0" w:space="0" w:color="auto"/>
            <w:left w:val="none" w:sz="0" w:space="0" w:color="auto"/>
            <w:bottom w:val="none" w:sz="0" w:space="0" w:color="auto"/>
            <w:right w:val="none" w:sz="0" w:space="0" w:color="auto"/>
          </w:divBdr>
        </w:div>
        <w:div w:id="166384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C051C8-C80E-432E-92F9-D6FC43DA7199}"/>
</file>

<file path=customXml/itemProps2.xml><?xml version="1.0" encoding="utf-8"?>
<ds:datastoreItem xmlns:ds="http://schemas.openxmlformats.org/officeDocument/2006/customXml" ds:itemID="{39215CFE-2F9B-4718-9174-D408E1D0E248}"/>
</file>

<file path=customXml/itemProps3.xml><?xml version="1.0" encoding="utf-8"?>
<ds:datastoreItem xmlns:ds="http://schemas.openxmlformats.org/officeDocument/2006/customXml" ds:itemID="{5DBF568C-85B8-448F-AFA7-C9C869AF5834}"/>
</file>

<file path=customXml/itemProps4.xml><?xml version="1.0" encoding="utf-8"?>
<ds:datastoreItem xmlns:ds="http://schemas.openxmlformats.org/officeDocument/2006/customXml" ds:itemID="{1F50C84F-4D9F-4AC2-AB6D-146852EB1B48}"/>
</file>

<file path=docProps/app.xml><?xml version="1.0" encoding="utf-8"?>
<Properties xmlns="http://schemas.openxmlformats.org/officeDocument/2006/extended-properties" xmlns:vt="http://schemas.openxmlformats.org/officeDocument/2006/docPropsVTypes">
  <Template>Normal</Template>
  <TotalTime>1</TotalTime>
  <Pages>47</Pages>
  <Words>18292</Words>
  <Characters>98777</Characters>
  <Application>Microsoft Office Word</Application>
  <DocSecurity>0</DocSecurity>
  <Lines>823</Lines>
  <Paragraphs>233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116836</CharactersWithSpaces>
  <SharedDoc>false</SharedDoc>
  <HLinks>
    <vt:vector size="198" baseType="variant">
      <vt:variant>
        <vt:i4>6094939</vt:i4>
      </vt:variant>
      <vt:variant>
        <vt:i4>192</vt:i4>
      </vt:variant>
      <vt:variant>
        <vt:i4>0</vt:i4>
      </vt:variant>
      <vt:variant>
        <vt:i4>5</vt:i4>
      </vt:variant>
      <vt:variant>
        <vt:lpwstr>http://www.promitheus.gov.gr/</vt:lpwstr>
      </vt:variant>
      <vt:variant>
        <vt:lpwstr/>
      </vt:variant>
      <vt:variant>
        <vt:i4>6094939</vt:i4>
      </vt:variant>
      <vt:variant>
        <vt:i4>189</vt:i4>
      </vt:variant>
      <vt:variant>
        <vt:i4>0</vt:i4>
      </vt:variant>
      <vt:variant>
        <vt:i4>5</vt:i4>
      </vt:variant>
      <vt:variant>
        <vt:lpwstr>http://www.promitheus.gov.gr/</vt:lpwstr>
      </vt:variant>
      <vt:variant>
        <vt:lpwstr/>
      </vt:variant>
      <vt:variant>
        <vt:i4>1376311</vt:i4>
      </vt:variant>
      <vt:variant>
        <vt:i4>182</vt:i4>
      </vt:variant>
      <vt:variant>
        <vt:i4>0</vt:i4>
      </vt:variant>
      <vt:variant>
        <vt:i4>5</vt:i4>
      </vt:variant>
      <vt:variant>
        <vt:lpwstr/>
      </vt:variant>
      <vt:variant>
        <vt:lpwstr>_Toc518393338</vt:lpwstr>
      </vt:variant>
      <vt:variant>
        <vt:i4>1376311</vt:i4>
      </vt:variant>
      <vt:variant>
        <vt:i4>176</vt:i4>
      </vt:variant>
      <vt:variant>
        <vt:i4>0</vt:i4>
      </vt:variant>
      <vt:variant>
        <vt:i4>5</vt:i4>
      </vt:variant>
      <vt:variant>
        <vt:lpwstr/>
      </vt:variant>
      <vt:variant>
        <vt:lpwstr>_Toc518393337</vt:lpwstr>
      </vt:variant>
      <vt:variant>
        <vt:i4>1376311</vt:i4>
      </vt:variant>
      <vt:variant>
        <vt:i4>170</vt:i4>
      </vt:variant>
      <vt:variant>
        <vt:i4>0</vt:i4>
      </vt:variant>
      <vt:variant>
        <vt:i4>5</vt:i4>
      </vt:variant>
      <vt:variant>
        <vt:lpwstr/>
      </vt:variant>
      <vt:variant>
        <vt:lpwstr>_Toc518393336</vt:lpwstr>
      </vt:variant>
      <vt:variant>
        <vt:i4>1376311</vt:i4>
      </vt:variant>
      <vt:variant>
        <vt:i4>164</vt:i4>
      </vt:variant>
      <vt:variant>
        <vt:i4>0</vt:i4>
      </vt:variant>
      <vt:variant>
        <vt:i4>5</vt:i4>
      </vt:variant>
      <vt:variant>
        <vt:lpwstr/>
      </vt:variant>
      <vt:variant>
        <vt:lpwstr>_Toc518393335</vt:lpwstr>
      </vt:variant>
      <vt:variant>
        <vt:i4>1376311</vt:i4>
      </vt:variant>
      <vt:variant>
        <vt:i4>158</vt:i4>
      </vt:variant>
      <vt:variant>
        <vt:i4>0</vt:i4>
      </vt:variant>
      <vt:variant>
        <vt:i4>5</vt:i4>
      </vt:variant>
      <vt:variant>
        <vt:lpwstr/>
      </vt:variant>
      <vt:variant>
        <vt:lpwstr>_Toc518393334</vt:lpwstr>
      </vt:variant>
      <vt:variant>
        <vt:i4>1376311</vt:i4>
      </vt:variant>
      <vt:variant>
        <vt:i4>152</vt:i4>
      </vt:variant>
      <vt:variant>
        <vt:i4>0</vt:i4>
      </vt:variant>
      <vt:variant>
        <vt:i4>5</vt:i4>
      </vt:variant>
      <vt:variant>
        <vt:lpwstr/>
      </vt:variant>
      <vt:variant>
        <vt:lpwstr>_Toc518393333</vt:lpwstr>
      </vt:variant>
      <vt:variant>
        <vt:i4>1376311</vt:i4>
      </vt:variant>
      <vt:variant>
        <vt:i4>146</vt:i4>
      </vt:variant>
      <vt:variant>
        <vt:i4>0</vt:i4>
      </vt:variant>
      <vt:variant>
        <vt:i4>5</vt:i4>
      </vt:variant>
      <vt:variant>
        <vt:lpwstr/>
      </vt:variant>
      <vt:variant>
        <vt:lpwstr>_Toc518393332</vt:lpwstr>
      </vt:variant>
      <vt:variant>
        <vt:i4>1376311</vt:i4>
      </vt:variant>
      <vt:variant>
        <vt:i4>140</vt:i4>
      </vt:variant>
      <vt:variant>
        <vt:i4>0</vt:i4>
      </vt:variant>
      <vt:variant>
        <vt:i4>5</vt:i4>
      </vt:variant>
      <vt:variant>
        <vt:lpwstr/>
      </vt:variant>
      <vt:variant>
        <vt:lpwstr>_Toc518393331</vt:lpwstr>
      </vt:variant>
      <vt:variant>
        <vt:i4>1376311</vt:i4>
      </vt:variant>
      <vt:variant>
        <vt:i4>134</vt:i4>
      </vt:variant>
      <vt:variant>
        <vt:i4>0</vt:i4>
      </vt:variant>
      <vt:variant>
        <vt:i4>5</vt:i4>
      </vt:variant>
      <vt:variant>
        <vt:lpwstr/>
      </vt:variant>
      <vt:variant>
        <vt:lpwstr>_Toc518393330</vt:lpwstr>
      </vt:variant>
      <vt:variant>
        <vt:i4>1310775</vt:i4>
      </vt:variant>
      <vt:variant>
        <vt:i4>128</vt:i4>
      </vt:variant>
      <vt:variant>
        <vt:i4>0</vt:i4>
      </vt:variant>
      <vt:variant>
        <vt:i4>5</vt:i4>
      </vt:variant>
      <vt:variant>
        <vt:lpwstr/>
      </vt:variant>
      <vt:variant>
        <vt:lpwstr>_Toc518393329</vt:lpwstr>
      </vt:variant>
      <vt:variant>
        <vt:i4>1310775</vt:i4>
      </vt:variant>
      <vt:variant>
        <vt:i4>122</vt:i4>
      </vt:variant>
      <vt:variant>
        <vt:i4>0</vt:i4>
      </vt:variant>
      <vt:variant>
        <vt:i4>5</vt:i4>
      </vt:variant>
      <vt:variant>
        <vt:lpwstr/>
      </vt:variant>
      <vt:variant>
        <vt:lpwstr>_Toc518393328</vt:lpwstr>
      </vt:variant>
      <vt:variant>
        <vt:i4>1310775</vt:i4>
      </vt:variant>
      <vt:variant>
        <vt:i4>116</vt:i4>
      </vt:variant>
      <vt:variant>
        <vt:i4>0</vt:i4>
      </vt:variant>
      <vt:variant>
        <vt:i4>5</vt:i4>
      </vt:variant>
      <vt:variant>
        <vt:lpwstr/>
      </vt:variant>
      <vt:variant>
        <vt:lpwstr>_Toc518393327</vt:lpwstr>
      </vt:variant>
      <vt:variant>
        <vt:i4>1310775</vt:i4>
      </vt:variant>
      <vt:variant>
        <vt:i4>110</vt:i4>
      </vt:variant>
      <vt:variant>
        <vt:i4>0</vt:i4>
      </vt:variant>
      <vt:variant>
        <vt:i4>5</vt:i4>
      </vt:variant>
      <vt:variant>
        <vt:lpwstr/>
      </vt:variant>
      <vt:variant>
        <vt:lpwstr>_Toc518393326</vt:lpwstr>
      </vt:variant>
      <vt:variant>
        <vt:i4>1310775</vt:i4>
      </vt:variant>
      <vt:variant>
        <vt:i4>104</vt:i4>
      </vt:variant>
      <vt:variant>
        <vt:i4>0</vt:i4>
      </vt:variant>
      <vt:variant>
        <vt:i4>5</vt:i4>
      </vt:variant>
      <vt:variant>
        <vt:lpwstr/>
      </vt:variant>
      <vt:variant>
        <vt:lpwstr>_Toc518393325</vt:lpwstr>
      </vt:variant>
      <vt:variant>
        <vt:i4>1310775</vt:i4>
      </vt:variant>
      <vt:variant>
        <vt:i4>98</vt:i4>
      </vt:variant>
      <vt:variant>
        <vt:i4>0</vt:i4>
      </vt:variant>
      <vt:variant>
        <vt:i4>5</vt:i4>
      </vt:variant>
      <vt:variant>
        <vt:lpwstr/>
      </vt:variant>
      <vt:variant>
        <vt:lpwstr>_Toc518393324</vt:lpwstr>
      </vt:variant>
      <vt:variant>
        <vt:i4>1310775</vt:i4>
      </vt:variant>
      <vt:variant>
        <vt:i4>92</vt:i4>
      </vt:variant>
      <vt:variant>
        <vt:i4>0</vt:i4>
      </vt:variant>
      <vt:variant>
        <vt:i4>5</vt:i4>
      </vt:variant>
      <vt:variant>
        <vt:lpwstr/>
      </vt:variant>
      <vt:variant>
        <vt:lpwstr>_Toc518393323</vt:lpwstr>
      </vt:variant>
      <vt:variant>
        <vt:i4>1310775</vt:i4>
      </vt:variant>
      <vt:variant>
        <vt:i4>86</vt:i4>
      </vt:variant>
      <vt:variant>
        <vt:i4>0</vt:i4>
      </vt:variant>
      <vt:variant>
        <vt:i4>5</vt:i4>
      </vt:variant>
      <vt:variant>
        <vt:lpwstr/>
      </vt:variant>
      <vt:variant>
        <vt:lpwstr>_Toc518393322</vt:lpwstr>
      </vt:variant>
      <vt:variant>
        <vt:i4>1310775</vt:i4>
      </vt:variant>
      <vt:variant>
        <vt:i4>80</vt:i4>
      </vt:variant>
      <vt:variant>
        <vt:i4>0</vt:i4>
      </vt:variant>
      <vt:variant>
        <vt:i4>5</vt:i4>
      </vt:variant>
      <vt:variant>
        <vt:lpwstr/>
      </vt:variant>
      <vt:variant>
        <vt:lpwstr>_Toc518393321</vt:lpwstr>
      </vt:variant>
      <vt:variant>
        <vt:i4>1310775</vt:i4>
      </vt:variant>
      <vt:variant>
        <vt:i4>74</vt:i4>
      </vt:variant>
      <vt:variant>
        <vt:i4>0</vt:i4>
      </vt:variant>
      <vt:variant>
        <vt:i4>5</vt:i4>
      </vt:variant>
      <vt:variant>
        <vt:lpwstr/>
      </vt:variant>
      <vt:variant>
        <vt:lpwstr>_Toc518393320</vt:lpwstr>
      </vt:variant>
      <vt:variant>
        <vt:i4>1507383</vt:i4>
      </vt:variant>
      <vt:variant>
        <vt:i4>68</vt:i4>
      </vt:variant>
      <vt:variant>
        <vt:i4>0</vt:i4>
      </vt:variant>
      <vt:variant>
        <vt:i4>5</vt:i4>
      </vt:variant>
      <vt:variant>
        <vt:lpwstr/>
      </vt:variant>
      <vt:variant>
        <vt:lpwstr>_Toc518393319</vt:lpwstr>
      </vt:variant>
      <vt:variant>
        <vt:i4>1507383</vt:i4>
      </vt:variant>
      <vt:variant>
        <vt:i4>62</vt:i4>
      </vt:variant>
      <vt:variant>
        <vt:i4>0</vt:i4>
      </vt:variant>
      <vt:variant>
        <vt:i4>5</vt:i4>
      </vt:variant>
      <vt:variant>
        <vt:lpwstr/>
      </vt:variant>
      <vt:variant>
        <vt:lpwstr>_Toc518393318</vt:lpwstr>
      </vt:variant>
      <vt:variant>
        <vt:i4>1507383</vt:i4>
      </vt:variant>
      <vt:variant>
        <vt:i4>56</vt:i4>
      </vt:variant>
      <vt:variant>
        <vt:i4>0</vt:i4>
      </vt:variant>
      <vt:variant>
        <vt:i4>5</vt:i4>
      </vt:variant>
      <vt:variant>
        <vt:lpwstr/>
      </vt:variant>
      <vt:variant>
        <vt:lpwstr>_Toc518393317</vt:lpwstr>
      </vt:variant>
      <vt:variant>
        <vt:i4>1507383</vt:i4>
      </vt:variant>
      <vt:variant>
        <vt:i4>50</vt:i4>
      </vt:variant>
      <vt:variant>
        <vt:i4>0</vt:i4>
      </vt:variant>
      <vt:variant>
        <vt:i4>5</vt:i4>
      </vt:variant>
      <vt:variant>
        <vt:lpwstr/>
      </vt:variant>
      <vt:variant>
        <vt:lpwstr>_Toc518393316</vt:lpwstr>
      </vt:variant>
      <vt:variant>
        <vt:i4>1507383</vt:i4>
      </vt:variant>
      <vt:variant>
        <vt:i4>44</vt:i4>
      </vt:variant>
      <vt:variant>
        <vt:i4>0</vt:i4>
      </vt:variant>
      <vt:variant>
        <vt:i4>5</vt:i4>
      </vt:variant>
      <vt:variant>
        <vt:lpwstr/>
      </vt:variant>
      <vt:variant>
        <vt:lpwstr>_Toc518393315</vt:lpwstr>
      </vt:variant>
      <vt:variant>
        <vt:i4>1507383</vt:i4>
      </vt:variant>
      <vt:variant>
        <vt:i4>38</vt:i4>
      </vt:variant>
      <vt:variant>
        <vt:i4>0</vt:i4>
      </vt:variant>
      <vt:variant>
        <vt:i4>5</vt:i4>
      </vt:variant>
      <vt:variant>
        <vt:lpwstr/>
      </vt:variant>
      <vt:variant>
        <vt:lpwstr>_Toc518393314</vt:lpwstr>
      </vt:variant>
      <vt:variant>
        <vt:i4>1507383</vt:i4>
      </vt:variant>
      <vt:variant>
        <vt:i4>32</vt:i4>
      </vt:variant>
      <vt:variant>
        <vt:i4>0</vt:i4>
      </vt:variant>
      <vt:variant>
        <vt:i4>5</vt:i4>
      </vt:variant>
      <vt:variant>
        <vt:lpwstr/>
      </vt:variant>
      <vt:variant>
        <vt:lpwstr>_Toc518393313</vt:lpwstr>
      </vt:variant>
      <vt:variant>
        <vt:i4>1507383</vt:i4>
      </vt:variant>
      <vt:variant>
        <vt:i4>26</vt:i4>
      </vt:variant>
      <vt:variant>
        <vt:i4>0</vt:i4>
      </vt:variant>
      <vt:variant>
        <vt:i4>5</vt:i4>
      </vt:variant>
      <vt:variant>
        <vt:lpwstr/>
      </vt:variant>
      <vt:variant>
        <vt:lpwstr>_Toc518393312</vt:lpwstr>
      </vt:variant>
      <vt:variant>
        <vt:i4>1507383</vt:i4>
      </vt:variant>
      <vt:variant>
        <vt:i4>20</vt:i4>
      </vt:variant>
      <vt:variant>
        <vt:i4>0</vt:i4>
      </vt:variant>
      <vt:variant>
        <vt:i4>5</vt:i4>
      </vt:variant>
      <vt:variant>
        <vt:lpwstr/>
      </vt:variant>
      <vt:variant>
        <vt:lpwstr>_Toc518393311</vt:lpwstr>
      </vt:variant>
      <vt:variant>
        <vt:i4>1507383</vt:i4>
      </vt:variant>
      <vt:variant>
        <vt:i4>14</vt:i4>
      </vt:variant>
      <vt:variant>
        <vt:i4>0</vt:i4>
      </vt:variant>
      <vt:variant>
        <vt:i4>5</vt:i4>
      </vt:variant>
      <vt:variant>
        <vt:lpwstr/>
      </vt:variant>
      <vt:variant>
        <vt:lpwstr>_Toc518393310</vt:lpwstr>
      </vt:variant>
      <vt:variant>
        <vt:i4>1441847</vt:i4>
      </vt:variant>
      <vt:variant>
        <vt:i4>8</vt:i4>
      </vt:variant>
      <vt:variant>
        <vt:i4>0</vt:i4>
      </vt:variant>
      <vt:variant>
        <vt:i4>5</vt:i4>
      </vt:variant>
      <vt:variant>
        <vt:lpwstr/>
      </vt:variant>
      <vt:variant>
        <vt:lpwstr>_Toc518393309</vt:lpwstr>
      </vt:variant>
      <vt:variant>
        <vt:i4>1441847</vt:i4>
      </vt:variant>
      <vt:variant>
        <vt:i4>2</vt:i4>
      </vt:variant>
      <vt:variant>
        <vt:i4>0</vt:i4>
      </vt:variant>
      <vt:variant>
        <vt:i4>5</vt:i4>
      </vt:variant>
      <vt:variant>
        <vt:lpwstr/>
      </vt:variant>
      <vt:variant>
        <vt:lpwstr>_Toc518393308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Tarnaras George</dc:creator>
  <cp:lastModifiedBy>ΚΡΙΚΕΛΑ ΑΘΗΝΑ</cp:lastModifiedBy>
  <cp:revision>2</cp:revision>
  <cp:lastPrinted>2019-05-22T09:02:00Z</cp:lastPrinted>
  <dcterms:created xsi:type="dcterms:W3CDTF">2019-06-10T10:14:00Z</dcterms:created>
  <dcterms:modified xsi:type="dcterms:W3CDTF">2019-06-10T10:14:00Z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